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60" w:rsidRDefault="00624560" w:rsidP="00624560">
      <w:pPr>
        <w:jc w:val="center"/>
        <w:rPr>
          <w:rFonts w:ascii="方正大标宋简体" w:eastAsia="方正大标宋简体" w:hAnsi="宋体" w:cs="Times New Roman"/>
          <w:sz w:val="84"/>
          <w:szCs w:val="84"/>
        </w:rPr>
      </w:pPr>
    </w:p>
    <w:p w:rsidR="001D17A9" w:rsidRDefault="00166930" w:rsidP="00624560">
      <w:pPr>
        <w:jc w:val="center"/>
        <w:rPr>
          <w:rFonts w:ascii="方正大标宋简体" w:eastAsia="方正大标宋简体" w:hAnsi="宋体" w:cs="Times New Roman"/>
          <w:sz w:val="84"/>
          <w:szCs w:val="84"/>
        </w:rPr>
      </w:pPr>
      <w:r>
        <w:rPr>
          <w:rFonts w:ascii="方正大标宋简体" w:eastAsia="方正大标宋简体" w:hAnsi="宋体" w:cs="Times New Roman" w:hint="eastAsia"/>
          <w:sz w:val="84"/>
          <w:szCs w:val="84"/>
        </w:rPr>
        <w:t>常用</w:t>
      </w:r>
      <w:r w:rsidR="00C1147C">
        <w:rPr>
          <w:rFonts w:ascii="方正大标宋简体" w:eastAsia="方正大标宋简体" w:hAnsi="宋体" w:cs="Times New Roman" w:hint="eastAsia"/>
          <w:sz w:val="84"/>
          <w:szCs w:val="84"/>
        </w:rPr>
        <w:t>管辖</w:t>
      </w:r>
      <w:r w:rsidR="00624560" w:rsidRPr="00624560">
        <w:rPr>
          <w:rFonts w:ascii="方正大标宋简体" w:eastAsia="方正大标宋简体" w:hAnsi="宋体" w:cs="Times New Roman" w:hint="eastAsia"/>
          <w:sz w:val="84"/>
          <w:szCs w:val="84"/>
        </w:rPr>
        <w:t>条文汇编</w:t>
      </w:r>
    </w:p>
    <w:p w:rsidR="00624560" w:rsidRDefault="00624560" w:rsidP="00624560">
      <w:pPr>
        <w:jc w:val="center"/>
        <w:rPr>
          <w:rFonts w:ascii="方正大标宋简体" w:eastAsia="方正大标宋简体" w:hAnsi="宋体" w:cs="Times New Roman"/>
          <w:sz w:val="84"/>
          <w:szCs w:val="84"/>
        </w:rPr>
      </w:pPr>
    </w:p>
    <w:p w:rsidR="00624560" w:rsidRDefault="00624560" w:rsidP="00624560">
      <w:pPr>
        <w:jc w:val="center"/>
        <w:rPr>
          <w:rFonts w:ascii="方正大标宋简体" w:eastAsia="方正大标宋简体" w:hAnsi="宋体" w:cs="Times New Roman"/>
          <w:sz w:val="84"/>
          <w:szCs w:val="84"/>
        </w:rPr>
      </w:pPr>
    </w:p>
    <w:p w:rsidR="00624560" w:rsidRDefault="00624560" w:rsidP="00624560">
      <w:pPr>
        <w:jc w:val="center"/>
        <w:rPr>
          <w:rFonts w:ascii="方正大标宋简体" w:eastAsia="方正大标宋简体" w:hAnsi="宋体" w:cs="Times New Roman"/>
          <w:sz w:val="84"/>
          <w:szCs w:val="84"/>
        </w:rPr>
      </w:pPr>
    </w:p>
    <w:p w:rsidR="00624560" w:rsidRDefault="00624560" w:rsidP="00624560">
      <w:pPr>
        <w:rPr>
          <w:rFonts w:ascii="方正大标宋简体" w:eastAsia="方正大标宋简体" w:hAnsi="宋体" w:cs="Times New Roman"/>
          <w:sz w:val="32"/>
          <w:szCs w:val="32"/>
        </w:rPr>
      </w:pPr>
    </w:p>
    <w:p w:rsidR="00624560" w:rsidRDefault="00624560" w:rsidP="00624560">
      <w:pPr>
        <w:jc w:val="center"/>
        <w:rPr>
          <w:rFonts w:ascii="方正大标宋简体" w:eastAsia="方正大标宋简体" w:hAnsi="宋体" w:cs="Times New Roman"/>
          <w:sz w:val="32"/>
          <w:szCs w:val="32"/>
        </w:rPr>
      </w:pPr>
    </w:p>
    <w:p w:rsidR="00624560" w:rsidRDefault="00624560" w:rsidP="00624560">
      <w:pPr>
        <w:jc w:val="center"/>
        <w:rPr>
          <w:rFonts w:ascii="方正大标宋简体" w:eastAsia="方正大标宋简体" w:hAnsi="宋体" w:cs="Times New Roman"/>
          <w:sz w:val="32"/>
          <w:szCs w:val="32"/>
        </w:rPr>
      </w:pPr>
    </w:p>
    <w:p w:rsidR="00624560" w:rsidRPr="00624560" w:rsidRDefault="00624560" w:rsidP="00624560">
      <w:pPr>
        <w:jc w:val="center"/>
        <w:rPr>
          <w:rFonts w:ascii="隶书" w:eastAsia="隶书" w:hAnsi="宋体" w:cs="Times New Roman"/>
          <w:sz w:val="32"/>
          <w:szCs w:val="32"/>
        </w:rPr>
      </w:pPr>
      <w:r w:rsidRPr="00624560">
        <w:rPr>
          <w:rFonts w:ascii="隶书" w:eastAsia="隶书" w:hAnsi="宋体" w:cs="Times New Roman" w:hint="eastAsia"/>
          <w:sz w:val="32"/>
          <w:szCs w:val="32"/>
        </w:rPr>
        <w:t>山东省高级人民法院</w:t>
      </w:r>
      <w:r>
        <w:rPr>
          <w:rFonts w:ascii="隶书" w:eastAsia="隶书" w:hAnsi="宋体" w:cs="Times New Roman" w:hint="eastAsia"/>
          <w:sz w:val="32"/>
          <w:szCs w:val="32"/>
        </w:rPr>
        <w:t>立案庭</w:t>
      </w:r>
    </w:p>
    <w:p w:rsidR="00624560" w:rsidRPr="00624560" w:rsidRDefault="00624560" w:rsidP="00624560">
      <w:pPr>
        <w:jc w:val="center"/>
        <w:rPr>
          <w:rFonts w:ascii="隶书" w:eastAsia="隶书" w:hAnsi="宋体" w:cs="Times New Roman"/>
          <w:sz w:val="32"/>
          <w:szCs w:val="32"/>
        </w:rPr>
      </w:pPr>
    </w:p>
    <w:p w:rsidR="00624560" w:rsidRPr="00624560" w:rsidRDefault="00624560" w:rsidP="00624560">
      <w:pPr>
        <w:jc w:val="center"/>
        <w:rPr>
          <w:rFonts w:ascii="隶书" w:eastAsia="隶书" w:hAnsi="宋体" w:cs="宋体"/>
          <w:sz w:val="32"/>
          <w:szCs w:val="32"/>
        </w:rPr>
      </w:pPr>
      <w:r w:rsidRPr="00624560">
        <w:rPr>
          <w:rFonts w:ascii="隶书" w:eastAsia="隶书" w:hAnsi="宋体" w:cs="Times New Roman" w:hint="eastAsia"/>
          <w:sz w:val="32"/>
          <w:szCs w:val="32"/>
        </w:rPr>
        <w:t>二</w:t>
      </w:r>
      <w:r w:rsidRPr="00624560">
        <w:rPr>
          <w:rFonts w:ascii="隶书" w:eastAsia="隶书" w:hAnsi="宋体" w:cs="宋体" w:hint="eastAsia"/>
          <w:sz w:val="32"/>
          <w:szCs w:val="32"/>
        </w:rPr>
        <w:t>零一</w:t>
      </w:r>
      <w:r>
        <w:rPr>
          <w:rFonts w:ascii="隶书" w:eastAsia="隶书" w:hAnsi="宋体" w:cs="宋体" w:hint="eastAsia"/>
          <w:sz w:val="32"/>
          <w:szCs w:val="32"/>
        </w:rPr>
        <w:t>八</w:t>
      </w:r>
      <w:r w:rsidRPr="00624560">
        <w:rPr>
          <w:rFonts w:ascii="隶书" w:eastAsia="隶书" w:hAnsi="宋体" w:cs="宋体" w:hint="eastAsia"/>
          <w:sz w:val="32"/>
          <w:szCs w:val="32"/>
        </w:rPr>
        <w:t>年</w:t>
      </w:r>
      <w:r w:rsidR="008E571C">
        <w:rPr>
          <w:rFonts w:ascii="隶书" w:eastAsia="隶书" w:hAnsi="宋体" w:cs="宋体" w:hint="eastAsia"/>
          <w:sz w:val="32"/>
          <w:szCs w:val="32"/>
        </w:rPr>
        <w:t>十</w:t>
      </w:r>
      <w:r w:rsidRPr="00624560">
        <w:rPr>
          <w:rFonts w:ascii="隶书" w:eastAsia="隶书" w:hAnsi="宋体" w:cs="宋体" w:hint="eastAsia"/>
          <w:sz w:val="32"/>
          <w:szCs w:val="32"/>
        </w:rPr>
        <w:t>月</w:t>
      </w:r>
    </w:p>
    <w:p w:rsidR="00624560" w:rsidRDefault="00624560" w:rsidP="00624560">
      <w:pPr>
        <w:jc w:val="center"/>
        <w:rPr>
          <w:rFonts w:ascii="方正大标宋简体" w:eastAsia="方正大标宋简体" w:hAnsi="宋体" w:cs="Times New Roman"/>
          <w:sz w:val="32"/>
          <w:szCs w:val="32"/>
        </w:rPr>
      </w:pPr>
    </w:p>
    <w:p w:rsidR="00624560" w:rsidRDefault="00624560" w:rsidP="00624560">
      <w:pPr>
        <w:jc w:val="center"/>
        <w:rPr>
          <w:rFonts w:ascii="方正大标宋简体" w:eastAsia="方正大标宋简体" w:hAnsi="宋体" w:cs="Times New Roman"/>
          <w:sz w:val="32"/>
          <w:szCs w:val="32"/>
        </w:rPr>
      </w:pPr>
    </w:p>
    <w:p w:rsidR="00A70401" w:rsidRDefault="00A70401" w:rsidP="00624560">
      <w:pPr>
        <w:jc w:val="center"/>
        <w:rPr>
          <w:rFonts w:ascii="方正大标宋简体" w:eastAsia="方正大标宋简体" w:hAnsi="宋体" w:cs="Times New Roman"/>
          <w:sz w:val="32"/>
          <w:szCs w:val="32"/>
        </w:rPr>
      </w:pPr>
    </w:p>
    <w:p w:rsidR="00D85326" w:rsidRDefault="00D85326" w:rsidP="00624560">
      <w:pPr>
        <w:jc w:val="center"/>
        <w:rPr>
          <w:rFonts w:ascii="方正大标宋简体" w:eastAsia="方正大标宋简体" w:hAnsi="宋体" w:cs="Times New Roman"/>
          <w:sz w:val="32"/>
          <w:szCs w:val="32"/>
        </w:rPr>
      </w:pPr>
    </w:p>
    <w:p w:rsidR="00D85326" w:rsidRDefault="00D85326" w:rsidP="00624560">
      <w:pPr>
        <w:jc w:val="center"/>
        <w:rPr>
          <w:rFonts w:ascii="方正大标宋简体" w:eastAsia="方正大标宋简体" w:hAnsi="宋体" w:cs="Times New Roman"/>
          <w:sz w:val="32"/>
          <w:szCs w:val="32"/>
        </w:rPr>
      </w:pPr>
    </w:p>
    <w:p w:rsidR="00A70401" w:rsidRDefault="00A70401" w:rsidP="00624560">
      <w:pPr>
        <w:jc w:val="center"/>
        <w:rPr>
          <w:rFonts w:ascii="方正大标宋简体" w:eastAsia="方正大标宋简体" w:hAnsi="宋体" w:cs="Times New Roman"/>
          <w:sz w:val="32"/>
          <w:szCs w:val="32"/>
        </w:rPr>
      </w:pPr>
    </w:p>
    <w:p w:rsidR="00427208" w:rsidRPr="00D85326" w:rsidRDefault="00427208" w:rsidP="00427208">
      <w:pPr>
        <w:jc w:val="center"/>
        <w:rPr>
          <w:rFonts w:ascii="华文琥珀" w:eastAsia="华文琥珀" w:hAnsi="宋体" w:cs="Times New Roman"/>
          <w:sz w:val="52"/>
          <w:szCs w:val="52"/>
        </w:rPr>
      </w:pPr>
      <w:r>
        <w:rPr>
          <w:rFonts w:ascii="华文琥珀" w:eastAsia="华文琥珀" w:hAnsi="宋体" w:cs="Times New Roman" w:hint="eastAsia"/>
          <w:sz w:val="52"/>
          <w:szCs w:val="52"/>
        </w:rPr>
        <w:lastRenderedPageBreak/>
        <w:t>民事</w:t>
      </w:r>
      <w:r w:rsidRPr="00D85326">
        <w:rPr>
          <w:rFonts w:ascii="华文琥珀" w:eastAsia="华文琥珀" w:hAnsi="宋体" w:cs="Times New Roman" w:hint="eastAsia"/>
          <w:sz w:val="52"/>
          <w:szCs w:val="52"/>
        </w:rPr>
        <w:t>诉讼管辖条文</w:t>
      </w:r>
    </w:p>
    <w:p w:rsidR="00427208" w:rsidRDefault="00427208" w:rsidP="004755D5">
      <w:pPr>
        <w:rPr>
          <w:rFonts w:ascii="华文彩云" w:eastAsia="华文彩云" w:hAnsi="宋体" w:cs="Times New Roman"/>
          <w:sz w:val="44"/>
          <w:szCs w:val="44"/>
        </w:rPr>
      </w:pPr>
    </w:p>
    <w:p w:rsidR="004755D5" w:rsidRPr="00A70401" w:rsidRDefault="004755D5" w:rsidP="004755D5">
      <w:pPr>
        <w:rPr>
          <w:rFonts w:ascii="华文彩云" w:eastAsia="华文彩云" w:hAnsi="宋体" w:cs="Times New Roman"/>
          <w:sz w:val="44"/>
          <w:szCs w:val="44"/>
        </w:rPr>
      </w:pPr>
      <w:r>
        <w:rPr>
          <w:rFonts w:ascii="华文彩云" w:eastAsia="华文彩云" w:hAnsi="宋体" w:cs="Times New Roman" w:hint="eastAsia"/>
          <w:sz w:val="44"/>
          <w:szCs w:val="44"/>
        </w:rPr>
        <w:t>民事诉讼法</w:t>
      </w:r>
    </w:p>
    <w:p w:rsidR="00A70401" w:rsidRDefault="002C709C" w:rsidP="002C709C">
      <w:pPr>
        <w:widowControl/>
        <w:spacing w:line="360" w:lineRule="atLeast"/>
        <w:jc w:val="center"/>
        <w:rPr>
          <w:rFonts w:ascii="黑体" w:eastAsia="黑体" w:hAnsi="宋体" w:cs="Times New Roman"/>
          <w:sz w:val="32"/>
          <w:szCs w:val="32"/>
        </w:rPr>
      </w:pPr>
      <w:r w:rsidRPr="002C709C">
        <w:rPr>
          <w:rFonts w:ascii="黑体" w:eastAsia="黑体" w:hAnsi="宋体" w:cs="Times New Roman"/>
          <w:sz w:val="32"/>
          <w:szCs w:val="32"/>
        </w:rPr>
        <w:t>中华人民共和国民事诉讼法(2017修正)</w:t>
      </w:r>
    </w:p>
    <w:p w:rsidR="00EC4863" w:rsidRDefault="00EC4863" w:rsidP="00EC4863">
      <w:pPr>
        <w:widowControl/>
        <w:spacing w:line="360" w:lineRule="atLeast"/>
        <w:jc w:val="left"/>
        <w:rPr>
          <w:rFonts w:ascii="ˎ̥" w:eastAsia="宋体" w:hAnsi="ˎ̥" w:cs="宋体" w:hint="eastAsia"/>
          <w:b/>
          <w:bCs/>
          <w:smallCaps/>
          <w:color w:val="000000"/>
          <w:kern w:val="0"/>
          <w:szCs w:val="21"/>
        </w:rPr>
      </w:pPr>
      <w:r>
        <w:rPr>
          <w:rFonts w:ascii="ˎ̥" w:eastAsia="宋体" w:hAnsi="ˎ̥" w:cs="宋体" w:hint="eastAsia"/>
          <w:b/>
          <w:bCs/>
          <w:smallCaps/>
          <w:color w:val="000000"/>
          <w:kern w:val="0"/>
          <w:szCs w:val="21"/>
        </w:rPr>
        <w:t>【</w:t>
      </w:r>
      <w:r w:rsidRPr="00EC4863">
        <w:rPr>
          <w:rFonts w:ascii="ˎ̥" w:eastAsia="宋体" w:hAnsi="ˎ̥" w:cs="宋体"/>
          <w:b/>
          <w:color w:val="000000"/>
          <w:kern w:val="0"/>
          <w:szCs w:val="21"/>
        </w:rPr>
        <w:t>基层人民法院管辖</w:t>
      </w:r>
      <w:r w:rsidRPr="00EC4863">
        <w:rPr>
          <w:rFonts w:ascii="ˎ̥" w:eastAsia="宋体" w:hAnsi="ˎ̥" w:cs="宋体" w:hint="eastAsia"/>
          <w:b/>
          <w:color w:val="000000"/>
          <w:kern w:val="0"/>
          <w:szCs w:val="21"/>
        </w:rPr>
        <w:t>的</w:t>
      </w:r>
      <w:r w:rsidRPr="00EC4863">
        <w:rPr>
          <w:rFonts w:ascii="ˎ̥" w:eastAsia="宋体" w:hAnsi="ˎ̥" w:cs="宋体"/>
          <w:b/>
          <w:color w:val="000000"/>
          <w:kern w:val="0"/>
          <w:szCs w:val="21"/>
        </w:rPr>
        <w:t>第一审民事案件</w:t>
      </w:r>
      <w:r>
        <w:rPr>
          <w:rFonts w:ascii="ˎ̥" w:eastAsia="宋体" w:hAnsi="ˎ̥" w:cs="宋体" w:hint="eastAsia"/>
          <w:b/>
          <w:bCs/>
          <w:smallCaps/>
          <w:color w:val="000000"/>
          <w:kern w:val="0"/>
          <w:szCs w:val="21"/>
        </w:rPr>
        <w:t>】</w:t>
      </w:r>
    </w:p>
    <w:p w:rsidR="00EC4863" w:rsidRDefault="00EC4863" w:rsidP="00EC4863">
      <w:pPr>
        <w:widowControl/>
        <w:spacing w:line="360" w:lineRule="atLeast"/>
        <w:jc w:val="left"/>
        <w:rPr>
          <w:rFonts w:ascii="ˎ̥" w:eastAsia="宋体" w:hAnsi="ˎ̥" w:cs="宋体" w:hint="eastAsia"/>
          <w:color w:val="000000"/>
          <w:kern w:val="0"/>
          <w:szCs w:val="21"/>
        </w:rPr>
      </w:pPr>
      <w:r w:rsidRPr="00E30FE3">
        <w:rPr>
          <w:rFonts w:ascii="ˎ̥" w:eastAsia="宋体" w:hAnsi="ˎ̥" w:cs="宋体"/>
          <w:b/>
          <w:bCs/>
          <w:smallCaps/>
          <w:color w:val="000000"/>
          <w:kern w:val="0"/>
          <w:szCs w:val="21"/>
        </w:rPr>
        <w:t xml:space="preserve">　</w:t>
      </w:r>
      <w:r w:rsidR="00DF28F2">
        <w:rPr>
          <w:rFonts w:ascii="ˎ̥" w:eastAsia="宋体" w:hAnsi="ˎ̥" w:cs="宋体" w:hint="eastAsia"/>
          <w:b/>
          <w:bCs/>
          <w:smallCaps/>
          <w:color w:val="000000"/>
          <w:kern w:val="0"/>
          <w:szCs w:val="21"/>
        </w:rPr>
        <w:t xml:space="preserve">　　</w:t>
      </w:r>
      <w:r w:rsidRPr="00DF28F2">
        <w:rPr>
          <w:rFonts w:ascii="ˎ̥" w:eastAsia="宋体" w:hAnsi="ˎ̥" w:cs="宋体"/>
          <w:bCs/>
          <w:smallCaps/>
          <w:color w:val="000000"/>
          <w:kern w:val="0"/>
          <w:szCs w:val="21"/>
        </w:rPr>
        <w:t>第十七条</w:t>
      </w:r>
      <w:r w:rsidRPr="00DF28F2">
        <w:rPr>
          <w:rFonts w:ascii="ˎ̥" w:eastAsia="宋体" w:hAnsi="ˎ̥" w:cs="宋体"/>
          <w:color w:val="000000"/>
          <w:kern w:val="0"/>
          <w:szCs w:val="21"/>
        </w:rPr>
        <w:t xml:space="preserve">　</w:t>
      </w:r>
      <w:r w:rsidRPr="00E30FE3">
        <w:rPr>
          <w:rFonts w:ascii="ˎ̥" w:eastAsia="宋体" w:hAnsi="ˎ̥" w:cs="宋体"/>
          <w:color w:val="000000"/>
          <w:kern w:val="0"/>
          <w:szCs w:val="21"/>
        </w:rPr>
        <w:t>基层人民法院管辖第一审民事案件，但本法另有规定的除外。</w:t>
      </w:r>
    </w:p>
    <w:p w:rsidR="00EC4863" w:rsidRDefault="00EC4863" w:rsidP="00EC4863">
      <w:pPr>
        <w:widowControl/>
        <w:spacing w:line="360" w:lineRule="atLeast"/>
        <w:jc w:val="left"/>
        <w:rPr>
          <w:rFonts w:ascii="ˎ̥" w:eastAsia="宋体" w:hAnsi="ˎ̥" w:cs="宋体" w:hint="eastAsia"/>
          <w:b/>
          <w:bCs/>
          <w:smallCaps/>
          <w:color w:val="000000"/>
          <w:kern w:val="0"/>
          <w:szCs w:val="21"/>
        </w:rPr>
      </w:pPr>
      <w:r>
        <w:rPr>
          <w:rFonts w:ascii="ˎ̥" w:eastAsia="宋体" w:hAnsi="ˎ̥" w:cs="宋体" w:hint="eastAsia"/>
          <w:b/>
          <w:bCs/>
          <w:smallCaps/>
          <w:color w:val="000000"/>
          <w:kern w:val="0"/>
          <w:szCs w:val="21"/>
        </w:rPr>
        <w:t>【</w:t>
      </w:r>
      <w:r w:rsidRPr="00EC4863">
        <w:rPr>
          <w:rFonts w:ascii="ˎ̥" w:eastAsia="宋体" w:hAnsi="ˎ̥" w:cs="宋体" w:hint="eastAsia"/>
          <w:b/>
          <w:color w:val="000000"/>
          <w:kern w:val="0"/>
          <w:szCs w:val="21"/>
        </w:rPr>
        <w:t>中级</w:t>
      </w:r>
      <w:r w:rsidRPr="00EC4863">
        <w:rPr>
          <w:rFonts w:ascii="ˎ̥" w:eastAsia="宋体" w:hAnsi="ˎ̥" w:cs="宋体"/>
          <w:b/>
          <w:color w:val="000000"/>
          <w:kern w:val="0"/>
          <w:szCs w:val="21"/>
        </w:rPr>
        <w:t>人民法院管辖</w:t>
      </w:r>
      <w:r w:rsidRPr="00EC4863">
        <w:rPr>
          <w:rFonts w:ascii="ˎ̥" w:eastAsia="宋体" w:hAnsi="ˎ̥" w:cs="宋体" w:hint="eastAsia"/>
          <w:b/>
          <w:color w:val="000000"/>
          <w:kern w:val="0"/>
          <w:szCs w:val="21"/>
        </w:rPr>
        <w:t>的</w:t>
      </w:r>
      <w:r w:rsidRPr="00EC4863">
        <w:rPr>
          <w:rFonts w:ascii="ˎ̥" w:eastAsia="宋体" w:hAnsi="ˎ̥" w:cs="宋体"/>
          <w:b/>
          <w:color w:val="000000"/>
          <w:kern w:val="0"/>
          <w:szCs w:val="21"/>
        </w:rPr>
        <w:t>第一审民事案件</w:t>
      </w:r>
      <w:r>
        <w:rPr>
          <w:rFonts w:ascii="ˎ̥" w:eastAsia="宋体" w:hAnsi="ˎ̥" w:cs="宋体" w:hint="eastAsia"/>
          <w:b/>
          <w:bCs/>
          <w:smallCaps/>
          <w:color w:val="000000"/>
          <w:kern w:val="0"/>
          <w:szCs w:val="21"/>
        </w:rPr>
        <w:t>】</w:t>
      </w:r>
    </w:p>
    <w:p w:rsidR="00EC4863" w:rsidRDefault="00EC4863" w:rsidP="00EC4863">
      <w:pPr>
        <w:widowControl/>
        <w:spacing w:line="360" w:lineRule="atLeast"/>
        <w:jc w:val="left"/>
        <w:rPr>
          <w:rFonts w:ascii="ˎ̥" w:eastAsia="宋体" w:hAnsi="ˎ̥" w:cs="宋体" w:hint="eastAsia"/>
          <w:color w:val="000000"/>
          <w:kern w:val="0"/>
          <w:szCs w:val="21"/>
        </w:rPr>
      </w:pPr>
      <w:r w:rsidRPr="00E30FE3">
        <w:rPr>
          <w:rFonts w:ascii="ˎ̥" w:eastAsia="宋体" w:hAnsi="ˎ̥" w:cs="宋体"/>
          <w:b/>
          <w:bCs/>
          <w:smallCaps/>
          <w:color w:val="000000"/>
          <w:kern w:val="0"/>
          <w:szCs w:val="21"/>
        </w:rPr>
        <w:t xml:space="preserve">　</w:t>
      </w:r>
      <w:r w:rsidR="00DF28F2">
        <w:rPr>
          <w:rFonts w:ascii="ˎ̥" w:eastAsia="宋体" w:hAnsi="ˎ̥" w:cs="宋体" w:hint="eastAsia"/>
          <w:b/>
          <w:bCs/>
          <w:smallCaps/>
          <w:color w:val="000000"/>
          <w:kern w:val="0"/>
          <w:szCs w:val="21"/>
        </w:rPr>
        <w:t xml:space="preserve">　　</w:t>
      </w:r>
      <w:r w:rsidRPr="00DF28F2">
        <w:rPr>
          <w:rFonts w:ascii="ˎ̥" w:eastAsia="宋体" w:hAnsi="ˎ̥" w:cs="宋体"/>
          <w:bCs/>
          <w:smallCaps/>
          <w:color w:val="000000"/>
          <w:kern w:val="0"/>
          <w:szCs w:val="21"/>
        </w:rPr>
        <w:t>第十八条</w:t>
      </w:r>
      <w:r w:rsidRPr="00DF28F2">
        <w:rPr>
          <w:rFonts w:ascii="ˎ̥" w:eastAsia="宋体" w:hAnsi="ˎ̥" w:cs="宋体"/>
          <w:color w:val="000000"/>
          <w:kern w:val="0"/>
          <w:szCs w:val="21"/>
        </w:rPr>
        <w:t xml:space="preserve">　</w:t>
      </w:r>
      <w:r w:rsidRPr="00E30FE3">
        <w:rPr>
          <w:rFonts w:ascii="ˎ̥" w:eastAsia="宋体" w:hAnsi="ˎ̥" w:cs="宋体"/>
          <w:color w:val="000000"/>
          <w:kern w:val="0"/>
          <w:szCs w:val="21"/>
        </w:rPr>
        <w:t>中级人民法院管辖下列第一审民事案件：</w:t>
      </w:r>
      <w:r w:rsidRPr="00E30FE3">
        <w:rPr>
          <w:rFonts w:ascii="ˎ̥" w:eastAsia="宋体" w:hAnsi="ˎ̥" w:cs="宋体"/>
          <w:color w:val="000000"/>
          <w:kern w:val="0"/>
          <w:szCs w:val="21"/>
        </w:rPr>
        <w:br/>
      </w:r>
      <w:r w:rsidRPr="00E30FE3">
        <w:rPr>
          <w:rFonts w:ascii="ˎ̥" w:eastAsia="宋体" w:hAnsi="ˎ̥" w:cs="宋体"/>
          <w:color w:val="000000"/>
          <w:kern w:val="0"/>
          <w:szCs w:val="21"/>
        </w:rPr>
        <w:t xml:space="preserve">　　（一）重大涉外案件；</w:t>
      </w:r>
      <w:r w:rsidRPr="00E30FE3">
        <w:rPr>
          <w:rFonts w:ascii="ˎ̥" w:eastAsia="宋体" w:hAnsi="ˎ̥" w:cs="宋体"/>
          <w:color w:val="000000"/>
          <w:kern w:val="0"/>
          <w:szCs w:val="21"/>
        </w:rPr>
        <w:br/>
      </w:r>
      <w:r w:rsidRPr="00E30FE3">
        <w:rPr>
          <w:rFonts w:ascii="ˎ̥" w:eastAsia="宋体" w:hAnsi="ˎ̥" w:cs="宋体"/>
          <w:color w:val="000000"/>
          <w:kern w:val="0"/>
          <w:szCs w:val="21"/>
        </w:rPr>
        <w:t xml:space="preserve">　　（二）在本辖区有重大影响的案件；</w:t>
      </w:r>
      <w:r w:rsidRPr="00E30FE3">
        <w:rPr>
          <w:rFonts w:ascii="ˎ̥" w:eastAsia="宋体" w:hAnsi="ˎ̥" w:cs="宋体"/>
          <w:color w:val="000000"/>
          <w:kern w:val="0"/>
          <w:szCs w:val="21"/>
        </w:rPr>
        <w:br/>
      </w:r>
      <w:r w:rsidRPr="00E30FE3">
        <w:rPr>
          <w:rFonts w:ascii="ˎ̥" w:eastAsia="宋体" w:hAnsi="ˎ̥" w:cs="宋体"/>
          <w:color w:val="000000"/>
          <w:kern w:val="0"/>
          <w:szCs w:val="21"/>
        </w:rPr>
        <w:t xml:space="preserve">　　（三）最高人民法院确定由中级人民法院管辖的案件。</w:t>
      </w:r>
    </w:p>
    <w:p w:rsidR="00EC4863" w:rsidRDefault="00EC4863" w:rsidP="00EC4863">
      <w:pPr>
        <w:widowControl/>
        <w:spacing w:line="360" w:lineRule="atLeast"/>
        <w:jc w:val="left"/>
        <w:rPr>
          <w:rFonts w:ascii="ˎ̥" w:eastAsia="宋体" w:hAnsi="ˎ̥" w:cs="宋体" w:hint="eastAsia"/>
          <w:b/>
          <w:bCs/>
          <w:smallCaps/>
          <w:color w:val="000000"/>
          <w:kern w:val="0"/>
          <w:szCs w:val="21"/>
        </w:rPr>
      </w:pPr>
      <w:r>
        <w:rPr>
          <w:rFonts w:ascii="ˎ̥" w:eastAsia="宋体" w:hAnsi="ˎ̥" w:cs="宋体" w:hint="eastAsia"/>
          <w:b/>
          <w:bCs/>
          <w:smallCaps/>
          <w:color w:val="000000"/>
          <w:kern w:val="0"/>
          <w:szCs w:val="21"/>
        </w:rPr>
        <w:t>【</w:t>
      </w:r>
      <w:r w:rsidRPr="00EC4863">
        <w:rPr>
          <w:rFonts w:ascii="ˎ̥" w:eastAsia="宋体" w:hAnsi="ˎ̥" w:cs="宋体" w:hint="eastAsia"/>
          <w:b/>
          <w:color w:val="000000"/>
          <w:kern w:val="0"/>
          <w:szCs w:val="21"/>
        </w:rPr>
        <w:t>高级</w:t>
      </w:r>
      <w:r w:rsidRPr="00EC4863">
        <w:rPr>
          <w:rFonts w:ascii="ˎ̥" w:eastAsia="宋体" w:hAnsi="ˎ̥" w:cs="宋体"/>
          <w:b/>
          <w:color w:val="000000"/>
          <w:kern w:val="0"/>
          <w:szCs w:val="21"/>
        </w:rPr>
        <w:t>人民法院管辖</w:t>
      </w:r>
      <w:r w:rsidRPr="00EC4863">
        <w:rPr>
          <w:rFonts w:ascii="ˎ̥" w:eastAsia="宋体" w:hAnsi="ˎ̥" w:cs="宋体" w:hint="eastAsia"/>
          <w:b/>
          <w:color w:val="000000"/>
          <w:kern w:val="0"/>
          <w:szCs w:val="21"/>
        </w:rPr>
        <w:t>的</w:t>
      </w:r>
      <w:r w:rsidRPr="00EC4863">
        <w:rPr>
          <w:rFonts w:ascii="ˎ̥" w:eastAsia="宋体" w:hAnsi="ˎ̥" w:cs="宋体"/>
          <w:b/>
          <w:color w:val="000000"/>
          <w:kern w:val="0"/>
          <w:szCs w:val="21"/>
        </w:rPr>
        <w:t>第一审民事案件</w:t>
      </w:r>
      <w:r>
        <w:rPr>
          <w:rFonts w:ascii="ˎ̥" w:eastAsia="宋体" w:hAnsi="ˎ̥" w:cs="宋体" w:hint="eastAsia"/>
          <w:b/>
          <w:bCs/>
          <w:smallCaps/>
          <w:color w:val="000000"/>
          <w:kern w:val="0"/>
          <w:szCs w:val="21"/>
        </w:rPr>
        <w:t>】</w:t>
      </w:r>
    </w:p>
    <w:p w:rsidR="00EC4863" w:rsidRDefault="00EC4863" w:rsidP="00EC4863">
      <w:pPr>
        <w:widowControl/>
        <w:spacing w:line="360" w:lineRule="atLeast"/>
        <w:jc w:val="left"/>
        <w:rPr>
          <w:rFonts w:ascii="ˎ̥" w:eastAsia="宋体" w:hAnsi="ˎ̥" w:cs="宋体" w:hint="eastAsia"/>
          <w:color w:val="000000"/>
          <w:kern w:val="0"/>
          <w:szCs w:val="21"/>
        </w:rPr>
      </w:pPr>
      <w:r w:rsidRPr="00E30FE3">
        <w:rPr>
          <w:rFonts w:ascii="ˎ̥" w:eastAsia="宋体" w:hAnsi="ˎ̥" w:cs="宋体"/>
          <w:b/>
          <w:bCs/>
          <w:smallCaps/>
          <w:color w:val="000000"/>
          <w:kern w:val="0"/>
          <w:szCs w:val="21"/>
        </w:rPr>
        <w:t xml:space="preserve">　</w:t>
      </w:r>
      <w:r w:rsidR="00DF28F2">
        <w:rPr>
          <w:rFonts w:ascii="ˎ̥" w:eastAsia="宋体" w:hAnsi="ˎ̥" w:cs="宋体" w:hint="eastAsia"/>
          <w:b/>
          <w:bCs/>
          <w:smallCaps/>
          <w:color w:val="000000"/>
          <w:kern w:val="0"/>
          <w:szCs w:val="21"/>
        </w:rPr>
        <w:t xml:space="preserve">　　</w:t>
      </w:r>
      <w:r w:rsidRPr="00DF28F2">
        <w:rPr>
          <w:rFonts w:ascii="ˎ̥" w:eastAsia="宋体" w:hAnsi="ˎ̥" w:cs="宋体"/>
          <w:bCs/>
          <w:smallCaps/>
          <w:color w:val="000000"/>
          <w:kern w:val="0"/>
          <w:szCs w:val="21"/>
        </w:rPr>
        <w:t>第十九条</w:t>
      </w:r>
      <w:r w:rsidRPr="00E30FE3">
        <w:rPr>
          <w:rFonts w:ascii="ˎ̥" w:eastAsia="宋体" w:hAnsi="ˎ̥" w:cs="宋体"/>
          <w:color w:val="000000"/>
          <w:kern w:val="0"/>
          <w:szCs w:val="21"/>
        </w:rPr>
        <w:t xml:space="preserve">　高级人民法院管辖在本辖区有重大影响的第一审民事案件。</w:t>
      </w:r>
    </w:p>
    <w:p w:rsidR="00EC4863" w:rsidRDefault="00EC4863" w:rsidP="00EC4863">
      <w:pPr>
        <w:widowControl/>
        <w:spacing w:line="360" w:lineRule="atLeast"/>
        <w:jc w:val="left"/>
        <w:rPr>
          <w:rFonts w:ascii="ˎ̥" w:eastAsia="宋体" w:hAnsi="ˎ̥" w:cs="宋体" w:hint="eastAsia"/>
          <w:color w:val="000000"/>
          <w:kern w:val="0"/>
          <w:szCs w:val="21"/>
        </w:rPr>
      </w:pPr>
      <w:r>
        <w:rPr>
          <w:rFonts w:ascii="ˎ̥" w:eastAsia="宋体" w:hAnsi="ˎ̥" w:cs="宋体" w:hint="eastAsia"/>
          <w:b/>
          <w:bCs/>
          <w:smallCaps/>
          <w:color w:val="000000"/>
          <w:kern w:val="0"/>
          <w:szCs w:val="21"/>
        </w:rPr>
        <w:t>【</w:t>
      </w:r>
      <w:r w:rsidRPr="00EC4863">
        <w:rPr>
          <w:rFonts w:ascii="ˎ̥" w:eastAsia="宋体" w:hAnsi="ˎ̥" w:cs="宋体" w:hint="eastAsia"/>
          <w:b/>
          <w:color w:val="000000"/>
          <w:kern w:val="0"/>
          <w:szCs w:val="21"/>
        </w:rPr>
        <w:t>最高</w:t>
      </w:r>
      <w:r w:rsidRPr="00EC4863">
        <w:rPr>
          <w:rFonts w:ascii="ˎ̥" w:eastAsia="宋体" w:hAnsi="ˎ̥" w:cs="宋体"/>
          <w:b/>
          <w:color w:val="000000"/>
          <w:kern w:val="0"/>
          <w:szCs w:val="21"/>
        </w:rPr>
        <w:t>人民法院管辖</w:t>
      </w:r>
      <w:r w:rsidRPr="00EC4863">
        <w:rPr>
          <w:rFonts w:ascii="ˎ̥" w:eastAsia="宋体" w:hAnsi="ˎ̥" w:cs="宋体" w:hint="eastAsia"/>
          <w:b/>
          <w:color w:val="000000"/>
          <w:kern w:val="0"/>
          <w:szCs w:val="21"/>
        </w:rPr>
        <w:t>的</w:t>
      </w:r>
      <w:r w:rsidRPr="00EC4863">
        <w:rPr>
          <w:rFonts w:ascii="ˎ̥" w:eastAsia="宋体" w:hAnsi="ˎ̥" w:cs="宋体"/>
          <w:b/>
          <w:color w:val="000000"/>
          <w:kern w:val="0"/>
          <w:szCs w:val="21"/>
        </w:rPr>
        <w:t>第一审民事案件</w:t>
      </w:r>
      <w:r>
        <w:rPr>
          <w:rFonts w:ascii="ˎ̥" w:eastAsia="宋体" w:hAnsi="ˎ̥" w:cs="宋体" w:hint="eastAsia"/>
          <w:b/>
          <w:bCs/>
          <w:smallCaps/>
          <w:color w:val="000000"/>
          <w:kern w:val="0"/>
          <w:szCs w:val="21"/>
        </w:rPr>
        <w:t>】</w:t>
      </w:r>
      <w:r w:rsidRPr="00E30FE3">
        <w:rPr>
          <w:rFonts w:ascii="ˎ̥" w:eastAsia="宋体" w:hAnsi="ˎ̥" w:cs="宋体"/>
          <w:color w:val="000000"/>
          <w:kern w:val="0"/>
          <w:szCs w:val="21"/>
        </w:rPr>
        <w:br/>
      </w:r>
      <w:r w:rsidRPr="00E30FE3">
        <w:rPr>
          <w:rFonts w:ascii="ˎ̥" w:eastAsia="宋体" w:hAnsi="ˎ̥" w:cs="宋体"/>
          <w:b/>
          <w:bCs/>
          <w:smallCaps/>
          <w:color w:val="000000"/>
          <w:kern w:val="0"/>
          <w:szCs w:val="21"/>
        </w:rPr>
        <w:t xml:space="preserve">　</w:t>
      </w:r>
      <w:r w:rsidR="00DF28F2">
        <w:rPr>
          <w:rFonts w:ascii="ˎ̥" w:eastAsia="宋体" w:hAnsi="ˎ̥" w:cs="宋体" w:hint="eastAsia"/>
          <w:b/>
          <w:bCs/>
          <w:smallCaps/>
          <w:color w:val="000000"/>
          <w:kern w:val="0"/>
          <w:szCs w:val="21"/>
        </w:rPr>
        <w:t xml:space="preserve">　</w:t>
      </w:r>
      <w:proofErr w:type="gramStart"/>
      <w:r w:rsidR="00DF28F2">
        <w:rPr>
          <w:rFonts w:ascii="ˎ̥" w:eastAsia="宋体" w:hAnsi="ˎ̥" w:cs="宋体" w:hint="eastAsia"/>
          <w:b/>
          <w:bCs/>
          <w:smallCaps/>
          <w:color w:val="000000"/>
          <w:kern w:val="0"/>
          <w:szCs w:val="21"/>
        </w:rPr>
        <w:t xml:space="preserve">　</w:t>
      </w:r>
      <w:proofErr w:type="gramEnd"/>
      <w:r w:rsidRPr="00DF28F2">
        <w:rPr>
          <w:rFonts w:ascii="ˎ̥" w:eastAsia="宋体" w:hAnsi="ˎ̥" w:cs="宋体"/>
          <w:bCs/>
          <w:smallCaps/>
          <w:color w:val="000000"/>
          <w:kern w:val="0"/>
          <w:szCs w:val="21"/>
        </w:rPr>
        <w:t>第二十条</w:t>
      </w:r>
      <w:r w:rsidRPr="00DF28F2">
        <w:rPr>
          <w:rFonts w:ascii="ˎ̥" w:eastAsia="宋体" w:hAnsi="ˎ̥" w:cs="宋体"/>
          <w:color w:val="000000"/>
          <w:kern w:val="0"/>
          <w:szCs w:val="21"/>
        </w:rPr>
        <w:t xml:space="preserve">　</w:t>
      </w:r>
      <w:r w:rsidRPr="00E30FE3">
        <w:rPr>
          <w:rFonts w:ascii="ˎ̥" w:eastAsia="宋体" w:hAnsi="ˎ̥" w:cs="宋体"/>
          <w:color w:val="000000"/>
          <w:kern w:val="0"/>
          <w:szCs w:val="21"/>
        </w:rPr>
        <w:t>最高人民法院管辖下列第一审民事案件：</w:t>
      </w:r>
    </w:p>
    <w:p w:rsidR="00EC4863" w:rsidRPr="00EC4863" w:rsidRDefault="00EC4863" w:rsidP="00EC4863">
      <w:pPr>
        <w:widowControl/>
        <w:spacing w:line="360" w:lineRule="atLeast"/>
        <w:jc w:val="left"/>
        <w:rPr>
          <w:rFonts w:ascii="ˎ̥" w:eastAsia="宋体" w:hAnsi="ˎ̥" w:cs="宋体" w:hint="eastAsia"/>
          <w:b/>
          <w:bCs/>
          <w:smallCaps/>
          <w:color w:val="000000"/>
          <w:kern w:val="0"/>
          <w:szCs w:val="21"/>
        </w:rPr>
      </w:pPr>
      <w:r w:rsidRPr="00E30FE3">
        <w:rPr>
          <w:rFonts w:ascii="ˎ̥" w:eastAsia="宋体" w:hAnsi="ˎ̥" w:cs="宋体"/>
          <w:color w:val="000000"/>
          <w:kern w:val="0"/>
          <w:szCs w:val="21"/>
        </w:rPr>
        <w:t xml:space="preserve">　　（一）在全国有重大影响的案件；</w:t>
      </w:r>
      <w:r w:rsidRPr="00E30FE3">
        <w:rPr>
          <w:rFonts w:ascii="ˎ̥" w:eastAsia="宋体" w:hAnsi="ˎ̥" w:cs="宋体"/>
          <w:color w:val="000000"/>
          <w:kern w:val="0"/>
          <w:szCs w:val="21"/>
        </w:rPr>
        <w:br/>
      </w:r>
      <w:r w:rsidRPr="00E30FE3">
        <w:rPr>
          <w:rFonts w:ascii="ˎ̥" w:eastAsia="宋体" w:hAnsi="ˎ̥" w:cs="宋体"/>
          <w:color w:val="000000"/>
          <w:kern w:val="0"/>
          <w:szCs w:val="21"/>
        </w:rPr>
        <w:t xml:space="preserve">　　（二）认为应当由本院审理的案件。</w:t>
      </w:r>
    </w:p>
    <w:p w:rsidR="0000050F" w:rsidRDefault="000D636B" w:rsidP="0000050F">
      <w:pPr>
        <w:widowControl/>
        <w:spacing w:line="360" w:lineRule="atLeast"/>
        <w:jc w:val="left"/>
        <w:rPr>
          <w:rFonts w:ascii="ˎ̥" w:eastAsia="宋体" w:hAnsi="ˎ̥" w:cs="宋体" w:hint="eastAsia"/>
          <w:b/>
          <w:bCs/>
          <w:smallCaps/>
          <w:color w:val="000000"/>
          <w:kern w:val="0"/>
          <w:szCs w:val="21"/>
        </w:rPr>
      </w:pPr>
      <w:r>
        <w:rPr>
          <w:rFonts w:ascii="ˎ̥" w:eastAsia="宋体" w:hAnsi="ˎ̥" w:cs="宋体" w:hint="eastAsia"/>
          <w:b/>
          <w:bCs/>
          <w:smallCaps/>
          <w:color w:val="000000"/>
          <w:kern w:val="0"/>
          <w:szCs w:val="21"/>
        </w:rPr>
        <w:t>【一般</w:t>
      </w:r>
      <w:r w:rsidR="0000050F">
        <w:rPr>
          <w:rFonts w:ascii="ˎ̥" w:eastAsia="宋体" w:hAnsi="ˎ̥" w:cs="宋体" w:hint="eastAsia"/>
          <w:b/>
          <w:bCs/>
          <w:smallCaps/>
          <w:color w:val="000000"/>
          <w:kern w:val="0"/>
          <w:szCs w:val="21"/>
        </w:rPr>
        <w:t>地域管辖</w:t>
      </w:r>
      <w:r>
        <w:rPr>
          <w:rFonts w:ascii="ˎ̥" w:eastAsia="宋体" w:hAnsi="ˎ̥" w:cs="宋体" w:hint="eastAsia"/>
          <w:b/>
          <w:bCs/>
          <w:smallCaps/>
          <w:color w:val="000000"/>
          <w:kern w:val="0"/>
          <w:szCs w:val="21"/>
        </w:rPr>
        <w:t>】</w:t>
      </w:r>
      <w:bookmarkStart w:id="0" w:name="21"/>
    </w:p>
    <w:p w:rsidR="0000050F" w:rsidRPr="0000050F" w:rsidRDefault="002C709C" w:rsidP="00A43917">
      <w:pPr>
        <w:widowControl/>
        <w:spacing w:line="360" w:lineRule="atLeast"/>
        <w:ind w:firstLineChars="202" w:firstLine="424"/>
        <w:jc w:val="left"/>
        <w:rPr>
          <w:rFonts w:ascii="ˎ̥" w:eastAsia="宋体" w:hAnsi="ˎ̥" w:cs="宋体" w:hint="eastAsia"/>
          <w:b/>
          <w:bCs/>
          <w:smallCaps/>
          <w:color w:val="000000"/>
          <w:kern w:val="0"/>
          <w:szCs w:val="21"/>
        </w:rPr>
      </w:pPr>
      <w:r w:rsidRPr="0000050F">
        <w:rPr>
          <w:rFonts w:ascii="ˎ̥" w:eastAsia="宋体" w:hAnsi="ˎ̥" w:cs="宋体"/>
          <w:bCs/>
          <w:smallCaps/>
          <w:color w:val="000000"/>
          <w:kern w:val="0"/>
          <w:szCs w:val="21"/>
        </w:rPr>
        <w:t>第二十一条</w:t>
      </w:r>
      <w:bookmarkEnd w:id="0"/>
      <w:r w:rsidRPr="0000050F">
        <w:rPr>
          <w:rFonts w:ascii="ˎ̥" w:eastAsia="宋体" w:hAnsi="ˎ̥" w:cs="宋体"/>
          <w:bCs/>
          <w:smallCaps/>
          <w:color w:val="000000"/>
          <w:kern w:val="0"/>
          <w:szCs w:val="21"/>
        </w:rPr>
        <w:t xml:space="preserve">　对公民提起的民事诉讼，由被告住所地人民法院管辖；被告住所地与经常居住地不一致的，由经常居住地人</w:t>
      </w:r>
      <w:r w:rsidRPr="002C709C">
        <w:rPr>
          <w:rFonts w:ascii="ˎ̥" w:eastAsia="宋体" w:hAnsi="ˎ̥" w:cs="宋体"/>
          <w:color w:val="000000"/>
          <w:kern w:val="0"/>
          <w:szCs w:val="21"/>
        </w:rPr>
        <w:t>民法院管辖。</w:t>
      </w:r>
      <w:r w:rsidRPr="002C709C">
        <w:rPr>
          <w:rFonts w:ascii="ˎ̥" w:eastAsia="宋体" w:hAnsi="ˎ̥" w:cs="宋体"/>
          <w:color w:val="000000"/>
          <w:kern w:val="0"/>
          <w:szCs w:val="21"/>
        </w:rPr>
        <w:br/>
      </w:r>
      <w:r w:rsidRPr="002C709C">
        <w:rPr>
          <w:rFonts w:ascii="ˎ̥" w:eastAsia="宋体" w:hAnsi="ˎ̥" w:cs="宋体"/>
          <w:color w:val="000000"/>
          <w:kern w:val="0"/>
          <w:szCs w:val="21"/>
        </w:rPr>
        <w:t xml:space="preserve">　　对法人或者其他组织提起的民事诉讼，由被告住所地人民法院管辖。</w:t>
      </w:r>
      <w:r w:rsidRPr="002C709C">
        <w:rPr>
          <w:rFonts w:ascii="ˎ̥" w:eastAsia="宋体" w:hAnsi="ˎ̥" w:cs="宋体"/>
          <w:color w:val="000000"/>
          <w:kern w:val="0"/>
          <w:szCs w:val="21"/>
        </w:rPr>
        <w:br/>
      </w:r>
      <w:r w:rsidRPr="002C709C">
        <w:rPr>
          <w:rFonts w:ascii="ˎ̥" w:eastAsia="宋体" w:hAnsi="ˎ̥" w:cs="宋体"/>
          <w:color w:val="000000"/>
          <w:kern w:val="0"/>
          <w:szCs w:val="21"/>
        </w:rPr>
        <w:t xml:space="preserve">　　同一诉讼的几个被告住所地、经常居住地在两个以上人民法院辖区的，各该人民法院都有管辖权。</w:t>
      </w:r>
    </w:p>
    <w:p w:rsidR="0000050F" w:rsidRDefault="0000050F" w:rsidP="002C709C">
      <w:pPr>
        <w:widowControl/>
        <w:spacing w:line="360" w:lineRule="atLeast"/>
        <w:jc w:val="left"/>
        <w:rPr>
          <w:rFonts w:ascii="ˎ̥" w:eastAsia="宋体" w:hAnsi="ˎ̥" w:cs="宋体" w:hint="eastAsia"/>
          <w:b/>
          <w:bCs/>
          <w:smallCaps/>
          <w:color w:val="000000"/>
          <w:kern w:val="0"/>
          <w:szCs w:val="21"/>
        </w:rPr>
      </w:pPr>
      <w:r w:rsidRPr="0000050F">
        <w:rPr>
          <w:rFonts w:ascii="ˎ̥" w:eastAsia="宋体" w:hAnsi="ˎ̥" w:cs="宋体" w:hint="eastAsia"/>
          <w:b/>
          <w:bCs/>
          <w:smallCaps/>
          <w:color w:val="000000"/>
          <w:kern w:val="0"/>
          <w:szCs w:val="21"/>
        </w:rPr>
        <w:t>【一般地域管辖的例外】</w:t>
      </w:r>
      <w:bookmarkStart w:id="1" w:name="22"/>
    </w:p>
    <w:p w:rsidR="0000050F" w:rsidRPr="0000050F" w:rsidRDefault="002C709C" w:rsidP="00A43917">
      <w:pPr>
        <w:widowControl/>
        <w:spacing w:line="360" w:lineRule="atLeast"/>
        <w:ind w:firstLineChars="202" w:firstLine="424"/>
        <w:jc w:val="left"/>
        <w:rPr>
          <w:rFonts w:ascii="ˎ̥" w:eastAsia="宋体" w:hAnsi="ˎ̥" w:cs="宋体" w:hint="eastAsia"/>
          <w:b/>
          <w:bCs/>
          <w:smallCaps/>
          <w:color w:val="000000"/>
          <w:kern w:val="0"/>
          <w:szCs w:val="21"/>
        </w:rPr>
      </w:pPr>
      <w:r w:rsidRPr="0000050F">
        <w:rPr>
          <w:rFonts w:ascii="ˎ̥" w:eastAsia="宋体" w:hAnsi="ˎ̥" w:cs="宋体"/>
          <w:bCs/>
          <w:smallCaps/>
          <w:color w:val="000000"/>
          <w:kern w:val="0"/>
          <w:szCs w:val="21"/>
        </w:rPr>
        <w:t xml:space="preserve">　</w:t>
      </w:r>
      <w:r w:rsidRPr="00DF28F2">
        <w:rPr>
          <w:rFonts w:ascii="ˎ̥" w:eastAsia="宋体" w:hAnsi="ˎ̥" w:cs="宋体"/>
          <w:bCs/>
          <w:smallCaps/>
          <w:color w:val="000000"/>
          <w:kern w:val="0"/>
          <w:szCs w:val="21"/>
        </w:rPr>
        <w:t>第二十二条</w:t>
      </w:r>
      <w:bookmarkEnd w:id="1"/>
      <w:r w:rsidRPr="0000050F">
        <w:rPr>
          <w:rFonts w:ascii="ˎ̥" w:eastAsia="宋体" w:hAnsi="ˎ̥" w:cs="宋体"/>
          <w:color w:val="000000"/>
          <w:kern w:val="0"/>
          <w:szCs w:val="21"/>
        </w:rPr>
        <w:t xml:space="preserve">　</w:t>
      </w:r>
      <w:r w:rsidRPr="002C709C">
        <w:rPr>
          <w:rFonts w:ascii="ˎ̥" w:eastAsia="宋体" w:hAnsi="ˎ̥" w:cs="宋体"/>
          <w:color w:val="000000"/>
          <w:kern w:val="0"/>
          <w:szCs w:val="21"/>
        </w:rPr>
        <w:t>下列民事诉讼，由原告住所地人民法院管辖；原告住所地与经常居住地不一致的，由原告经常居住地人民法院管辖：</w:t>
      </w:r>
      <w:r w:rsidR="0089164E">
        <w:rPr>
          <w:rFonts w:ascii="ˎ̥" w:eastAsia="宋体" w:hAnsi="ˎ̥" w:cs="宋体"/>
          <w:color w:val="000000"/>
          <w:kern w:val="0"/>
          <w:szCs w:val="21"/>
        </w:rPr>
        <w:br/>
      </w:r>
      <w:r w:rsidRPr="002C709C">
        <w:rPr>
          <w:rFonts w:ascii="ˎ̥" w:eastAsia="宋体" w:hAnsi="ˎ̥" w:cs="宋体"/>
          <w:color w:val="000000"/>
          <w:kern w:val="0"/>
          <w:szCs w:val="21"/>
        </w:rPr>
        <w:t xml:space="preserve">　　（一）对不在中华人民共和国领域内居住的人提起的有关身份关系的诉讼；</w:t>
      </w:r>
      <w:r w:rsidRPr="002C709C">
        <w:rPr>
          <w:rFonts w:ascii="ˎ̥" w:eastAsia="宋体" w:hAnsi="ˎ̥" w:cs="宋体"/>
          <w:color w:val="000000"/>
          <w:kern w:val="0"/>
          <w:szCs w:val="21"/>
        </w:rPr>
        <w:br/>
      </w:r>
      <w:r w:rsidRPr="002C709C">
        <w:rPr>
          <w:rFonts w:ascii="ˎ̥" w:eastAsia="宋体" w:hAnsi="ˎ̥" w:cs="宋体"/>
          <w:color w:val="000000"/>
          <w:kern w:val="0"/>
          <w:szCs w:val="21"/>
        </w:rPr>
        <w:t xml:space="preserve">　　（二）对下落不明或者宣告失踪的人提起的有关身份关系的诉讼；</w:t>
      </w:r>
      <w:r w:rsidRPr="002C709C">
        <w:rPr>
          <w:rFonts w:ascii="ˎ̥" w:eastAsia="宋体" w:hAnsi="ˎ̥" w:cs="宋体"/>
          <w:color w:val="000000"/>
          <w:kern w:val="0"/>
          <w:szCs w:val="21"/>
        </w:rPr>
        <w:br/>
      </w:r>
      <w:r w:rsidRPr="002C709C">
        <w:rPr>
          <w:rFonts w:ascii="ˎ̥" w:eastAsia="宋体" w:hAnsi="ˎ̥" w:cs="宋体"/>
          <w:color w:val="000000"/>
          <w:kern w:val="0"/>
          <w:szCs w:val="21"/>
        </w:rPr>
        <w:t xml:space="preserve">　　（三）对被采取强制性教育措施的人提起的诉讼；</w:t>
      </w:r>
      <w:r w:rsidRPr="002C709C">
        <w:rPr>
          <w:rFonts w:ascii="ˎ̥" w:eastAsia="宋体" w:hAnsi="ˎ̥" w:cs="宋体"/>
          <w:color w:val="000000"/>
          <w:kern w:val="0"/>
          <w:szCs w:val="21"/>
        </w:rPr>
        <w:br/>
      </w:r>
      <w:r w:rsidRPr="002C709C">
        <w:rPr>
          <w:rFonts w:ascii="ˎ̥" w:eastAsia="宋体" w:hAnsi="ˎ̥" w:cs="宋体"/>
          <w:color w:val="000000"/>
          <w:kern w:val="0"/>
          <w:szCs w:val="21"/>
        </w:rPr>
        <w:t xml:space="preserve">　　</w:t>
      </w:r>
      <w:r w:rsidRPr="0000050F">
        <w:rPr>
          <w:rFonts w:ascii="ˎ̥" w:eastAsia="宋体" w:hAnsi="ˎ̥" w:cs="宋体"/>
          <w:bCs/>
          <w:smallCaps/>
          <w:color w:val="000000"/>
          <w:kern w:val="0"/>
          <w:szCs w:val="21"/>
        </w:rPr>
        <w:t>（四）对被监禁的人提起的诉讼。</w:t>
      </w:r>
    </w:p>
    <w:p w:rsidR="0000050F" w:rsidRPr="002C709C" w:rsidRDefault="0000050F" w:rsidP="0000050F">
      <w:pPr>
        <w:widowControl/>
        <w:spacing w:line="360" w:lineRule="atLeast"/>
        <w:jc w:val="left"/>
        <w:rPr>
          <w:rFonts w:ascii="ˎ̥" w:eastAsia="宋体" w:hAnsi="ˎ̥" w:cs="宋体" w:hint="eastAsia"/>
          <w:b/>
          <w:bCs/>
          <w:smallCaps/>
          <w:color w:val="000000"/>
          <w:kern w:val="0"/>
          <w:szCs w:val="21"/>
        </w:rPr>
      </w:pPr>
      <w:r>
        <w:rPr>
          <w:rFonts w:ascii="ˎ̥" w:eastAsia="宋体" w:hAnsi="ˎ̥" w:cs="宋体" w:hint="eastAsia"/>
          <w:b/>
          <w:bCs/>
          <w:smallCaps/>
          <w:color w:val="000000"/>
          <w:kern w:val="0"/>
          <w:szCs w:val="21"/>
        </w:rPr>
        <w:t>【因合同纠纷提起的诉讼管辖】</w:t>
      </w:r>
    </w:p>
    <w:p w:rsidR="0000050F" w:rsidRDefault="002C709C" w:rsidP="0000050F">
      <w:pPr>
        <w:widowControl/>
        <w:spacing w:line="360" w:lineRule="atLeast"/>
        <w:ind w:firstLineChars="202" w:firstLine="424"/>
        <w:jc w:val="left"/>
        <w:rPr>
          <w:rFonts w:ascii="ˎ̥" w:eastAsia="宋体" w:hAnsi="ˎ̥" w:cs="宋体" w:hint="eastAsia"/>
          <w:color w:val="000000"/>
          <w:kern w:val="0"/>
          <w:szCs w:val="21"/>
        </w:rPr>
      </w:pPr>
      <w:bookmarkStart w:id="2" w:name="23"/>
      <w:r w:rsidRPr="0000050F">
        <w:rPr>
          <w:rFonts w:ascii="ˎ̥" w:eastAsia="宋体" w:hAnsi="ˎ̥" w:cs="宋体"/>
          <w:bCs/>
          <w:smallCaps/>
          <w:color w:val="000000"/>
          <w:kern w:val="0"/>
          <w:szCs w:val="21"/>
        </w:rPr>
        <w:t xml:space="preserve">　第二十三条</w:t>
      </w:r>
      <w:bookmarkEnd w:id="2"/>
      <w:r w:rsidRPr="0000050F">
        <w:rPr>
          <w:rFonts w:ascii="ˎ̥" w:eastAsia="宋体" w:hAnsi="ˎ̥" w:cs="宋体"/>
          <w:bCs/>
          <w:smallCaps/>
          <w:color w:val="000000"/>
          <w:kern w:val="0"/>
          <w:szCs w:val="21"/>
        </w:rPr>
        <w:t xml:space="preserve">　因合同</w:t>
      </w:r>
      <w:r w:rsidRPr="002C709C">
        <w:rPr>
          <w:rFonts w:ascii="ˎ̥" w:eastAsia="宋体" w:hAnsi="ˎ̥" w:cs="宋体"/>
          <w:color w:val="000000"/>
          <w:kern w:val="0"/>
          <w:szCs w:val="21"/>
        </w:rPr>
        <w:t>纠纷提起的诉讼，由被告住所地或者合同履行地人民法院管辖。</w:t>
      </w:r>
    </w:p>
    <w:p w:rsidR="0000050F" w:rsidRPr="002C709C" w:rsidRDefault="0000050F" w:rsidP="00A43917">
      <w:pPr>
        <w:widowControl/>
        <w:spacing w:line="360" w:lineRule="atLeast"/>
        <w:jc w:val="left"/>
        <w:rPr>
          <w:rFonts w:ascii="ˎ̥" w:eastAsia="宋体" w:hAnsi="ˎ̥" w:cs="宋体" w:hint="eastAsia"/>
          <w:b/>
          <w:bCs/>
          <w:smallCaps/>
          <w:color w:val="000000"/>
          <w:kern w:val="0"/>
          <w:szCs w:val="21"/>
        </w:rPr>
      </w:pPr>
      <w:r>
        <w:rPr>
          <w:rFonts w:ascii="ˎ̥" w:eastAsia="宋体" w:hAnsi="ˎ̥" w:cs="宋体" w:hint="eastAsia"/>
          <w:b/>
          <w:bCs/>
          <w:smallCaps/>
          <w:color w:val="000000"/>
          <w:kern w:val="0"/>
          <w:szCs w:val="21"/>
        </w:rPr>
        <w:t>【</w:t>
      </w:r>
      <w:r w:rsidR="00A43917">
        <w:rPr>
          <w:rFonts w:ascii="ˎ̥" w:eastAsia="宋体" w:hAnsi="ˎ̥" w:cs="宋体" w:hint="eastAsia"/>
          <w:b/>
          <w:bCs/>
          <w:smallCaps/>
          <w:color w:val="000000"/>
          <w:kern w:val="0"/>
          <w:szCs w:val="21"/>
        </w:rPr>
        <w:t>因保险合同纠纷提起的诉讼管辖</w:t>
      </w:r>
      <w:r>
        <w:rPr>
          <w:rFonts w:ascii="ˎ̥" w:eastAsia="宋体" w:hAnsi="ˎ̥" w:cs="宋体" w:hint="eastAsia"/>
          <w:b/>
          <w:bCs/>
          <w:smallCaps/>
          <w:color w:val="000000"/>
          <w:kern w:val="0"/>
          <w:szCs w:val="21"/>
        </w:rPr>
        <w:t>】</w:t>
      </w:r>
    </w:p>
    <w:p w:rsidR="00A43917" w:rsidRDefault="002C709C" w:rsidP="00DF28F2">
      <w:pPr>
        <w:widowControl/>
        <w:spacing w:line="360" w:lineRule="atLeast"/>
        <w:ind w:firstLineChars="201" w:firstLine="422"/>
        <w:jc w:val="left"/>
        <w:rPr>
          <w:rFonts w:ascii="ˎ̥" w:eastAsia="宋体" w:hAnsi="ˎ̥" w:cs="宋体" w:hint="eastAsia"/>
          <w:color w:val="000000"/>
          <w:kern w:val="0"/>
          <w:szCs w:val="21"/>
        </w:rPr>
      </w:pPr>
      <w:bookmarkStart w:id="3" w:name="24"/>
      <w:r w:rsidRPr="00DF28F2">
        <w:rPr>
          <w:rFonts w:ascii="ˎ̥" w:eastAsia="宋体" w:hAnsi="ˎ̥" w:cs="宋体"/>
          <w:bCs/>
          <w:smallCaps/>
          <w:color w:val="000000"/>
          <w:kern w:val="0"/>
          <w:szCs w:val="21"/>
        </w:rPr>
        <w:lastRenderedPageBreak/>
        <w:t xml:space="preserve">　第二十四条</w:t>
      </w:r>
      <w:bookmarkEnd w:id="3"/>
      <w:r w:rsidRPr="00DF28F2">
        <w:rPr>
          <w:rFonts w:ascii="ˎ̥" w:eastAsia="宋体" w:hAnsi="ˎ̥" w:cs="宋体"/>
          <w:bCs/>
          <w:smallCaps/>
          <w:color w:val="000000"/>
          <w:kern w:val="0"/>
          <w:szCs w:val="21"/>
        </w:rPr>
        <w:t xml:space="preserve">　</w:t>
      </w:r>
      <w:r w:rsidRPr="00A43917">
        <w:rPr>
          <w:rFonts w:ascii="ˎ̥" w:eastAsia="宋体" w:hAnsi="ˎ̥" w:cs="宋体"/>
          <w:bCs/>
          <w:smallCaps/>
          <w:color w:val="000000"/>
          <w:kern w:val="0"/>
          <w:szCs w:val="21"/>
        </w:rPr>
        <w:t>因</w:t>
      </w:r>
      <w:r w:rsidRPr="002C709C">
        <w:rPr>
          <w:rFonts w:ascii="ˎ̥" w:eastAsia="宋体" w:hAnsi="ˎ̥" w:cs="宋体"/>
          <w:color w:val="000000"/>
          <w:kern w:val="0"/>
          <w:szCs w:val="21"/>
        </w:rPr>
        <w:t>保险合同纠纷提起的诉讼，由被告住所地或者保险标的物所在地人民法院管辖。</w:t>
      </w:r>
    </w:p>
    <w:p w:rsidR="00A43917" w:rsidRPr="002C709C" w:rsidRDefault="00A43917" w:rsidP="00A43917">
      <w:pPr>
        <w:widowControl/>
        <w:spacing w:line="360" w:lineRule="atLeast"/>
        <w:jc w:val="left"/>
        <w:rPr>
          <w:rFonts w:ascii="ˎ̥" w:eastAsia="宋体" w:hAnsi="ˎ̥" w:cs="宋体" w:hint="eastAsia"/>
          <w:b/>
          <w:bCs/>
          <w:smallCaps/>
          <w:color w:val="000000"/>
          <w:kern w:val="0"/>
          <w:szCs w:val="21"/>
        </w:rPr>
      </w:pPr>
      <w:r>
        <w:rPr>
          <w:rFonts w:ascii="ˎ̥" w:eastAsia="宋体" w:hAnsi="ˎ̥" w:cs="宋体" w:hint="eastAsia"/>
          <w:b/>
          <w:bCs/>
          <w:smallCaps/>
          <w:color w:val="000000"/>
          <w:kern w:val="0"/>
          <w:szCs w:val="21"/>
        </w:rPr>
        <w:t>【因票据纠纷提起的诉讼管辖】</w:t>
      </w:r>
    </w:p>
    <w:p w:rsidR="00A43917" w:rsidRDefault="002C709C" w:rsidP="00A43917">
      <w:pPr>
        <w:widowControl/>
        <w:spacing w:line="360" w:lineRule="atLeast"/>
        <w:ind w:firstLineChars="201" w:firstLine="424"/>
        <w:jc w:val="left"/>
        <w:rPr>
          <w:rFonts w:ascii="ˎ̥" w:eastAsia="宋体" w:hAnsi="ˎ̥" w:cs="宋体" w:hint="eastAsia"/>
          <w:color w:val="000000"/>
          <w:kern w:val="0"/>
          <w:szCs w:val="21"/>
        </w:rPr>
      </w:pPr>
      <w:bookmarkStart w:id="4" w:name="25"/>
      <w:r w:rsidRPr="002C709C">
        <w:rPr>
          <w:rFonts w:ascii="ˎ̥" w:eastAsia="宋体" w:hAnsi="ˎ̥" w:cs="宋体"/>
          <w:b/>
          <w:bCs/>
          <w:smallCaps/>
          <w:color w:val="000000"/>
          <w:kern w:val="0"/>
          <w:szCs w:val="21"/>
        </w:rPr>
        <w:t xml:space="preserve">　</w:t>
      </w:r>
      <w:r w:rsidRPr="00DF28F2">
        <w:rPr>
          <w:rFonts w:ascii="ˎ̥" w:eastAsia="宋体" w:hAnsi="ˎ̥" w:cs="宋体"/>
          <w:bCs/>
          <w:smallCaps/>
          <w:color w:val="000000"/>
          <w:kern w:val="0"/>
          <w:szCs w:val="21"/>
        </w:rPr>
        <w:t>第二十五条</w:t>
      </w:r>
      <w:bookmarkEnd w:id="4"/>
      <w:r w:rsidRPr="00DF28F2">
        <w:rPr>
          <w:rFonts w:ascii="ˎ̥" w:eastAsia="宋体" w:hAnsi="ˎ̥" w:cs="宋体"/>
          <w:color w:val="000000"/>
          <w:kern w:val="0"/>
          <w:szCs w:val="21"/>
        </w:rPr>
        <w:t xml:space="preserve">　</w:t>
      </w:r>
      <w:r w:rsidRPr="002C709C">
        <w:rPr>
          <w:rFonts w:ascii="ˎ̥" w:eastAsia="宋体" w:hAnsi="ˎ̥" w:cs="宋体"/>
          <w:color w:val="000000"/>
          <w:kern w:val="0"/>
          <w:szCs w:val="21"/>
        </w:rPr>
        <w:t>因票据纠纷提起的诉讼，由票据支付地或者被告住所地人民法院管辖。</w:t>
      </w:r>
    </w:p>
    <w:p w:rsidR="00A43917" w:rsidRDefault="00A43917" w:rsidP="00A43917">
      <w:pPr>
        <w:widowControl/>
        <w:spacing w:line="360" w:lineRule="atLeast"/>
        <w:jc w:val="left"/>
        <w:rPr>
          <w:rFonts w:ascii="ˎ̥" w:eastAsia="宋体" w:hAnsi="ˎ̥" w:cs="宋体" w:hint="eastAsia"/>
          <w:color w:val="000000"/>
          <w:kern w:val="0"/>
          <w:szCs w:val="21"/>
        </w:rPr>
      </w:pPr>
      <w:r>
        <w:rPr>
          <w:rFonts w:ascii="ˎ̥" w:eastAsia="宋体" w:hAnsi="ˎ̥" w:cs="宋体" w:hint="eastAsia"/>
          <w:b/>
          <w:bCs/>
          <w:smallCaps/>
          <w:color w:val="000000"/>
          <w:kern w:val="0"/>
          <w:szCs w:val="21"/>
        </w:rPr>
        <w:t>【公司诉讼管辖】</w:t>
      </w:r>
      <w:r w:rsidR="002C709C" w:rsidRPr="002C709C">
        <w:rPr>
          <w:rFonts w:ascii="ˎ̥" w:eastAsia="宋体" w:hAnsi="ˎ̥" w:cs="宋体"/>
          <w:color w:val="000000"/>
          <w:kern w:val="0"/>
          <w:szCs w:val="21"/>
        </w:rPr>
        <w:br/>
      </w:r>
      <w:bookmarkStart w:id="5" w:name="26"/>
      <w:r w:rsidR="002C709C" w:rsidRPr="00DF28F2">
        <w:rPr>
          <w:rFonts w:ascii="ˎ̥" w:eastAsia="宋体" w:hAnsi="ˎ̥" w:cs="宋体"/>
          <w:bCs/>
          <w:smallCaps/>
          <w:color w:val="000000"/>
          <w:kern w:val="0"/>
          <w:szCs w:val="21"/>
        </w:rPr>
        <w:t xml:space="preserve">　</w:t>
      </w:r>
      <w:r w:rsidR="00DF28F2">
        <w:rPr>
          <w:rFonts w:ascii="ˎ̥" w:eastAsia="宋体" w:hAnsi="ˎ̥" w:cs="宋体" w:hint="eastAsia"/>
          <w:bCs/>
          <w:smallCaps/>
          <w:color w:val="000000"/>
          <w:kern w:val="0"/>
          <w:szCs w:val="21"/>
        </w:rPr>
        <w:t xml:space="preserve">　</w:t>
      </w:r>
      <w:proofErr w:type="gramStart"/>
      <w:r w:rsidR="00DF28F2">
        <w:rPr>
          <w:rFonts w:ascii="ˎ̥" w:eastAsia="宋体" w:hAnsi="ˎ̥" w:cs="宋体" w:hint="eastAsia"/>
          <w:bCs/>
          <w:smallCaps/>
          <w:color w:val="000000"/>
          <w:kern w:val="0"/>
          <w:szCs w:val="21"/>
        </w:rPr>
        <w:t xml:space="preserve">　</w:t>
      </w:r>
      <w:proofErr w:type="gramEnd"/>
      <w:r w:rsidR="002C709C" w:rsidRPr="00DF28F2">
        <w:rPr>
          <w:rFonts w:ascii="ˎ̥" w:eastAsia="宋体" w:hAnsi="ˎ̥" w:cs="宋体"/>
          <w:bCs/>
          <w:smallCaps/>
          <w:color w:val="000000"/>
          <w:kern w:val="0"/>
          <w:szCs w:val="21"/>
        </w:rPr>
        <w:t>第二十六条</w:t>
      </w:r>
      <w:bookmarkEnd w:id="5"/>
      <w:r w:rsidR="002C709C" w:rsidRPr="00DF28F2">
        <w:rPr>
          <w:rFonts w:ascii="ˎ̥" w:eastAsia="宋体" w:hAnsi="ˎ̥" w:cs="宋体"/>
          <w:color w:val="000000"/>
          <w:kern w:val="0"/>
          <w:szCs w:val="21"/>
        </w:rPr>
        <w:t xml:space="preserve">　</w:t>
      </w:r>
      <w:r w:rsidR="002C709C" w:rsidRPr="002C709C">
        <w:rPr>
          <w:rFonts w:ascii="ˎ̥" w:eastAsia="宋体" w:hAnsi="ˎ̥" w:cs="宋体"/>
          <w:color w:val="000000"/>
          <w:kern w:val="0"/>
          <w:szCs w:val="21"/>
        </w:rPr>
        <w:t>因公司设立、确认股东资格、分配利润、解散等纠纷提起的诉讼，由公司住所地人民法院管辖。</w:t>
      </w:r>
    </w:p>
    <w:p w:rsidR="00A43917" w:rsidRDefault="00A43917" w:rsidP="00A43917">
      <w:pPr>
        <w:widowControl/>
        <w:spacing w:line="360" w:lineRule="atLeast"/>
        <w:jc w:val="left"/>
        <w:rPr>
          <w:rFonts w:ascii="ˎ̥" w:eastAsia="宋体" w:hAnsi="ˎ̥" w:cs="宋体" w:hint="eastAsia"/>
          <w:color w:val="000000"/>
          <w:kern w:val="0"/>
          <w:szCs w:val="21"/>
        </w:rPr>
      </w:pPr>
      <w:r>
        <w:rPr>
          <w:rFonts w:ascii="ˎ̥" w:eastAsia="宋体" w:hAnsi="ˎ̥" w:cs="宋体" w:hint="eastAsia"/>
          <w:b/>
          <w:bCs/>
          <w:smallCaps/>
          <w:color w:val="000000"/>
          <w:kern w:val="0"/>
          <w:szCs w:val="21"/>
        </w:rPr>
        <w:t>【因运输合同纠纷提起的诉讼管辖】</w:t>
      </w:r>
      <w:r w:rsidR="002C709C" w:rsidRPr="002C709C">
        <w:rPr>
          <w:rFonts w:ascii="ˎ̥" w:eastAsia="宋体" w:hAnsi="ˎ̥" w:cs="宋体"/>
          <w:color w:val="000000"/>
          <w:kern w:val="0"/>
          <w:szCs w:val="21"/>
        </w:rPr>
        <w:br/>
      </w:r>
      <w:bookmarkStart w:id="6" w:name="27"/>
      <w:r w:rsidR="002C709C" w:rsidRPr="002C709C">
        <w:rPr>
          <w:rFonts w:ascii="ˎ̥" w:eastAsia="宋体" w:hAnsi="ˎ̥" w:cs="宋体"/>
          <w:b/>
          <w:bCs/>
          <w:smallCaps/>
          <w:color w:val="000000"/>
          <w:kern w:val="0"/>
          <w:szCs w:val="21"/>
        </w:rPr>
        <w:t xml:space="preserve">　</w:t>
      </w:r>
      <w:r w:rsidR="00DF28F2">
        <w:rPr>
          <w:rFonts w:ascii="ˎ̥" w:eastAsia="宋体" w:hAnsi="ˎ̥" w:cs="宋体" w:hint="eastAsia"/>
          <w:b/>
          <w:bCs/>
          <w:smallCaps/>
          <w:color w:val="000000"/>
          <w:kern w:val="0"/>
          <w:szCs w:val="21"/>
        </w:rPr>
        <w:t xml:space="preserve">　</w:t>
      </w:r>
      <w:proofErr w:type="gramStart"/>
      <w:r w:rsidR="00DF28F2">
        <w:rPr>
          <w:rFonts w:ascii="ˎ̥" w:eastAsia="宋体" w:hAnsi="ˎ̥" w:cs="宋体" w:hint="eastAsia"/>
          <w:b/>
          <w:bCs/>
          <w:smallCaps/>
          <w:color w:val="000000"/>
          <w:kern w:val="0"/>
          <w:szCs w:val="21"/>
        </w:rPr>
        <w:t xml:space="preserve">　</w:t>
      </w:r>
      <w:proofErr w:type="gramEnd"/>
      <w:r w:rsidR="002C709C" w:rsidRPr="00DF28F2">
        <w:rPr>
          <w:rFonts w:ascii="ˎ̥" w:eastAsia="宋体" w:hAnsi="ˎ̥" w:cs="宋体"/>
          <w:bCs/>
          <w:smallCaps/>
          <w:color w:val="000000"/>
          <w:kern w:val="0"/>
          <w:szCs w:val="21"/>
        </w:rPr>
        <w:t>第二十七条</w:t>
      </w:r>
      <w:bookmarkEnd w:id="6"/>
      <w:r w:rsidR="002C709C" w:rsidRPr="00DF28F2">
        <w:rPr>
          <w:rFonts w:ascii="ˎ̥" w:eastAsia="宋体" w:hAnsi="ˎ̥" w:cs="宋体"/>
          <w:color w:val="000000"/>
          <w:kern w:val="0"/>
          <w:szCs w:val="21"/>
        </w:rPr>
        <w:t xml:space="preserve">　</w:t>
      </w:r>
      <w:r w:rsidR="002C709C" w:rsidRPr="002C709C">
        <w:rPr>
          <w:rFonts w:ascii="ˎ̥" w:eastAsia="宋体" w:hAnsi="ˎ̥" w:cs="宋体"/>
          <w:color w:val="000000"/>
          <w:kern w:val="0"/>
          <w:szCs w:val="21"/>
        </w:rPr>
        <w:t>因铁路、公路、水上、航空运输和联合运输合同纠纷提起的诉讼，由运输始发地、目的地或者被告住所地人民法院管辖。</w:t>
      </w:r>
    </w:p>
    <w:p w:rsidR="00A43917" w:rsidRDefault="00A43917" w:rsidP="00A43917">
      <w:pPr>
        <w:widowControl/>
        <w:spacing w:line="360" w:lineRule="atLeast"/>
        <w:jc w:val="left"/>
        <w:rPr>
          <w:rFonts w:ascii="ˎ̥" w:eastAsia="宋体" w:hAnsi="ˎ̥" w:cs="宋体" w:hint="eastAsia"/>
          <w:color w:val="000000"/>
          <w:kern w:val="0"/>
          <w:szCs w:val="21"/>
        </w:rPr>
      </w:pPr>
      <w:r>
        <w:rPr>
          <w:rFonts w:ascii="ˎ̥" w:eastAsia="宋体" w:hAnsi="ˎ̥" w:cs="宋体" w:hint="eastAsia"/>
          <w:b/>
          <w:bCs/>
          <w:smallCaps/>
          <w:color w:val="000000"/>
          <w:kern w:val="0"/>
          <w:szCs w:val="21"/>
        </w:rPr>
        <w:t>【因侵权行为提起的诉讼管辖】</w:t>
      </w:r>
      <w:r w:rsidR="002C709C" w:rsidRPr="002C709C">
        <w:rPr>
          <w:rFonts w:ascii="ˎ̥" w:eastAsia="宋体" w:hAnsi="ˎ̥" w:cs="宋体"/>
          <w:color w:val="000000"/>
          <w:kern w:val="0"/>
          <w:szCs w:val="21"/>
        </w:rPr>
        <w:br/>
      </w:r>
      <w:bookmarkStart w:id="7" w:name="28"/>
      <w:r w:rsidR="002C709C" w:rsidRPr="002C709C">
        <w:rPr>
          <w:rFonts w:ascii="ˎ̥" w:eastAsia="宋体" w:hAnsi="ˎ̥" w:cs="宋体"/>
          <w:b/>
          <w:bCs/>
          <w:smallCaps/>
          <w:color w:val="000000"/>
          <w:kern w:val="0"/>
          <w:szCs w:val="21"/>
        </w:rPr>
        <w:t xml:space="preserve">　</w:t>
      </w:r>
      <w:r w:rsidR="00DF28F2">
        <w:rPr>
          <w:rFonts w:ascii="ˎ̥" w:eastAsia="宋体" w:hAnsi="ˎ̥" w:cs="宋体" w:hint="eastAsia"/>
          <w:b/>
          <w:bCs/>
          <w:smallCaps/>
          <w:color w:val="000000"/>
          <w:kern w:val="0"/>
          <w:szCs w:val="21"/>
        </w:rPr>
        <w:t xml:space="preserve">　</w:t>
      </w:r>
      <w:proofErr w:type="gramStart"/>
      <w:r w:rsidR="00DF28F2">
        <w:rPr>
          <w:rFonts w:ascii="ˎ̥" w:eastAsia="宋体" w:hAnsi="ˎ̥" w:cs="宋体" w:hint="eastAsia"/>
          <w:b/>
          <w:bCs/>
          <w:smallCaps/>
          <w:color w:val="000000"/>
          <w:kern w:val="0"/>
          <w:szCs w:val="21"/>
        </w:rPr>
        <w:t xml:space="preserve">　</w:t>
      </w:r>
      <w:proofErr w:type="gramEnd"/>
      <w:r w:rsidR="002C709C" w:rsidRPr="00DF28F2">
        <w:rPr>
          <w:rFonts w:ascii="ˎ̥" w:eastAsia="宋体" w:hAnsi="ˎ̥" w:cs="宋体"/>
          <w:bCs/>
          <w:smallCaps/>
          <w:color w:val="000000"/>
          <w:kern w:val="0"/>
          <w:szCs w:val="21"/>
        </w:rPr>
        <w:t>第二十八条</w:t>
      </w:r>
      <w:bookmarkEnd w:id="7"/>
      <w:r w:rsidR="002C709C" w:rsidRPr="002C709C">
        <w:rPr>
          <w:rFonts w:ascii="ˎ̥" w:eastAsia="宋体" w:hAnsi="ˎ̥" w:cs="宋体"/>
          <w:color w:val="000000"/>
          <w:kern w:val="0"/>
          <w:szCs w:val="21"/>
        </w:rPr>
        <w:t xml:space="preserve">　因侵权行为提起的诉讼，由侵权行为地或者被告住所地人民法院管辖。</w:t>
      </w:r>
    </w:p>
    <w:p w:rsidR="00A43917" w:rsidRDefault="00A43917" w:rsidP="00A43917">
      <w:pPr>
        <w:widowControl/>
        <w:spacing w:line="360" w:lineRule="atLeast"/>
        <w:jc w:val="left"/>
        <w:rPr>
          <w:rFonts w:ascii="ˎ̥" w:eastAsia="宋体" w:hAnsi="ˎ̥" w:cs="宋体" w:hint="eastAsia"/>
          <w:color w:val="000000"/>
          <w:kern w:val="0"/>
          <w:szCs w:val="21"/>
        </w:rPr>
      </w:pPr>
      <w:r>
        <w:rPr>
          <w:rFonts w:ascii="ˎ̥" w:eastAsia="宋体" w:hAnsi="ˎ̥" w:cs="宋体" w:hint="eastAsia"/>
          <w:b/>
          <w:bCs/>
          <w:smallCaps/>
          <w:color w:val="000000"/>
          <w:kern w:val="0"/>
          <w:szCs w:val="21"/>
        </w:rPr>
        <w:t>【因</w:t>
      </w:r>
      <w:r w:rsidRPr="00A43917">
        <w:rPr>
          <w:rFonts w:ascii="ˎ̥" w:eastAsia="宋体" w:hAnsi="ˎ̥" w:cs="宋体"/>
          <w:b/>
          <w:color w:val="000000"/>
          <w:kern w:val="0"/>
          <w:szCs w:val="21"/>
        </w:rPr>
        <w:t>铁路、公路、水上和航空事故请求损害赔偿</w:t>
      </w:r>
      <w:r w:rsidRPr="00A43917">
        <w:rPr>
          <w:rFonts w:ascii="ˎ̥" w:eastAsia="宋体" w:hAnsi="ˎ̥" w:cs="宋体" w:hint="eastAsia"/>
          <w:b/>
          <w:bCs/>
          <w:smallCaps/>
          <w:color w:val="000000"/>
          <w:kern w:val="0"/>
          <w:szCs w:val="21"/>
        </w:rPr>
        <w:t>提起的诉讼管辖</w:t>
      </w:r>
      <w:r>
        <w:rPr>
          <w:rFonts w:ascii="ˎ̥" w:eastAsia="宋体" w:hAnsi="ˎ̥" w:cs="宋体" w:hint="eastAsia"/>
          <w:b/>
          <w:bCs/>
          <w:smallCaps/>
          <w:color w:val="000000"/>
          <w:kern w:val="0"/>
          <w:szCs w:val="21"/>
        </w:rPr>
        <w:t>】</w:t>
      </w:r>
      <w:r w:rsidR="002C709C" w:rsidRPr="002C709C">
        <w:rPr>
          <w:rFonts w:ascii="ˎ̥" w:eastAsia="宋体" w:hAnsi="ˎ̥" w:cs="宋体"/>
          <w:color w:val="000000"/>
          <w:kern w:val="0"/>
          <w:szCs w:val="21"/>
        </w:rPr>
        <w:br/>
      </w:r>
      <w:bookmarkStart w:id="8" w:name="29"/>
      <w:r w:rsidR="002C709C" w:rsidRPr="002C709C">
        <w:rPr>
          <w:rFonts w:ascii="ˎ̥" w:eastAsia="宋体" w:hAnsi="ˎ̥" w:cs="宋体"/>
          <w:b/>
          <w:bCs/>
          <w:smallCaps/>
          <w:color w:val="000000"/>
          <w:kern w:val="0"/>
          <w:szCs w:val="21"/>
        </w:rPr>
        <w:t xml:space="preserve">　</w:t>
      </w:r>
      <w:r w:rsidR="00DF28F2">
        <w:rPr>
          <w:rFonts w:ascii="ˎ̥" w:eastAsia="宋体" w:hAnsi="ˎ̥" w:cs="宋体" w:hint="eastAsia"/>
          <w:b/>
          <w:bCs/>
          <w:smallCaps/>
          <w:color w:val="000000"/>
          <w:kern w:val="0"/>
          <w:szCs w:val="21"/>
        </w:rPr>
        <w:t xml:space="preserve">　</w:t>
      </w:r>
      <w:proofErr w:type="gramStart"/>
      <w:r w:rsidR="00DF28F2">
        <w:rPr>
          <w:rFonts w:ascii="ˎ̥" w:eastAsia="宋体" w:hAnsi="ˎ̥" w:cs="宋体" w:hint="eastAsia"/>
          <w:b/>
          <w:bCs/>
          <w:smallCaps/>
          <w:color w:val="000000"/>
          <w:kern w:val="0"/>
          <w:szCs w:val="21"/>
        </w:rPr>
        <w:t xml:space="preserve">　</w:t>
      </w:r>
      <w:proofErr w:type="gramEnd"/>
      <w:r w:rsidR="002C709C" w:rsidRPr="00DF28F2">
        <w:rPr>
          <w:rFonts w:ascii="ˎ̥" w:eastAsia="宋体" w:hAnsi="ˎ̥" w:cs="宋体"/>
          <w:bCs/>
          <w:smallCaps/>
          <w:color w:val="000000"/>
          <w:kern w:val="0"/>
          <w:szCs w:val="21"/>
        </w:rPr>
        <w:t>第二十九条</w:t>
      </w:r>
      <w:bookmarkEnd w:id="8"/>
      <w:r w:rsidR="002C709C" w:rsidRPr="002C709C">
        <w:rPr>
          <w:rFonts w:ascii="ˎ̥" w:eastAsia="宋体" w:hAnsi="ˎ̥" w:cs="宋体"/>
          <w:color w:val="000000"/>
          <w:kern w:val="0"/>
          <w:szCs w:val="21"/>
        </w:rPr>
        <w:t xml:space="preserve">　因铁路、公路、水上和航空事故请求损害赔偿提起的诉讼，由事故发生地或者车辆、船舶最先到达地、航空器最先降落地或者被告住所地人民法院管辖。</w:t>
      </w:r>
    </w:p>
    <w:p w:rsidR="00D037CE" w:rsidRDefault="00A43917" w:rsidP="00A43917">
      <w:pPr>
        <w:widowControl/>
        <w:spacing w:line="360" w:lineRule="atLeast"/>
        <w:jc w:val="left"/>
        <w:rPr>
          <w:rFonts w:ascii="ˎ̥" w:eastAsia="宋体" w:hAnsi="ˎ̥" w:cs="宋体" w:hint="eastAsia"/>
          <w:color w:val="000000"/>
          <w:kern w:val="0"/>
          <w:szCs w:val="21"/>
        </w:rPr>
      </w:pPr>
      <w:r>
        <w:rPr>
          <w:rFonts w:ascii="ˎ̥" w:eastAsia="宋体" w:hAnsi="ˎ̥" w:cs="宋体" w:hint="eastAsia"/>
          <w:b/>
          <w:bCs/>
          <w:smallCaps/>
          <w:color w:val="000000"/>
          <w:kern w:val="0"/>
          <w:szCs w:val="21"/>
        </w:rPr>
        <w:t>【因</w:t>
      </w:r>
      <w:r w:rsidRPr="00A43917">
        <w:rPr>
          <w:rFonts w:ascii="ˎ̥" w:eastAsia="宋体" w:hAnsi="ˎ̥" w:cs="宋体"/>
          <w:b/>
          <w:color w:val="000000"/>
          <w:kern w:val="0"/>
          <w:szCs w:val="21"/>
        </w:rPr>
        <w:t>海事损害事故请求损害赔偿</w:t>
      </w:r>
      <w:r w:rsidRPr="00A43917">
        <w:rPr>
          <w:rFonts w:ascii="ˎ̥" w:eastAsia="宋体" w:hAnsi="ˎ̥" w:cs="宋体" w:hint="eastAsia"/>
          <w:b/>
          <w:bCs/>
          <w:smallCaps/>
          <w:color w:val="000000"/>
          <w:kern w:val="0"/>
          <w:szCs w:val="21"/>
        </w:rPr>
        <w:t>提起的诉讼管辖</w:t>
      </w:r>
      <w:r>
        <w:rPr>
          <w:rFonts w:ascii="ˎ̥" w:eastAsia="宋体" w:hAnsi="ˎ̥" w:cs="宋体" w:hint="eastAsia"/>
          <w:b/>
          <w:bCs/>
          <w:smallCaps/>
          <w:color w:val="000000"/>
          <w:kern w:val="0"/>
          <w:szCs w:val="21"/>
        </w:rPr>
        <w:t>】</w:t>
      </w:r>
      <w:r w:rsidRPr="002C709C">
        <w:rPr>
          <w:rFonts w:ascii="ˎ̥" w:eastAsia="宋体" w:hAnsi="ˎ̥" w:cs="宋体"/>
          <w:color w:val="000000"/>
          <w:kern w:val="0"/>
          <w:szCs w:val="21"/>
        </w:rPr>
        <w:br/>
      </w:r>
      <w:bookmarkStart w:id="9" w:name="30"/>
      <w:r w:rsidR="002C709C" w:rsidRPr="002C709C">
        <w:rPr>
          <w:rFonts w:ascii="ˎ̥" w:eastAsia="宋体" w:hAnsi="ˎ̥" w:cs="宋体"/>
          <w:b/>
          <w:bCs/>
          <w:smallCaps/>
          <w:color w:val="000000"/>
          <w:kern w:val="0"/>
          <w:szCs w:val="21"/>
        </w:rPr>
        <w:t xml:space="preserve">　</w:t>
      </w:r>
      <w:r w:rsidR="00DF28F2">
        <w:rPr>
          <w:rFonts w:ascii="ˎ̥" w:eastAsia="宋体" w:hAnsi="ˎ̥" w:cs="宋体" w:hint="eastAsia"/>
          <w:b/>
          <w:bCs/>
          <w:smallCaps/>
          <w:color w:val="000000"/>
          <w:kern w:val="0"/>
          <w:szCs w:val="21"/>
        </w:rPr>
        <w:t xml:space="preserve">　</w:t>
      </w:r>
      <w:proofErr w:type="gramStart"/>
      <w:r w:rsidR="00DF28F2">
        <w:rPr>
          <w:rFonts w:ascii="ˎ̥" w:eastAsia="宋体" w:hAnsi="ˎ̥" w:cs="宋体" w:hint="eastAsia"/>
          <w:b/>
          <w:bCs/>
          <w:smallCaps/>
          <w:color w:val="000000"/>
          <w:kern w:val="0"/>
          <w:szCs w:val="21"/>
        </w:rPr>
        <w:t xml:space="preserve">　</w:t>
      </w:r>
      <w:proofErr w:type="gramEnd"/>
      <w:r w:rsidR="002C709C" w:rsidRPr="00DF28F2">
        <w:rPr>
          <w:rFonts w:ascii="ˎ̥" w:eastAsia="宋体" w:hAnsi="ˎ̥" w:cs="宋体"/>
          <w:bCs/>
          <w:smallCaps/>
          <w:color w:val="000000"/>
          <w:kern w:val="0"/>
          <w:szCs w:val="21"/>
        </w:rPr>
        <w:t>第三十条</w:t>
      </w:r>
      <w:bookmarkEnd w:id="9"/>
      <w:r w:rsidR="002C709C" w:rsidRPr="002C709C">
        <w:rPr>
          <w:rFonts w:ascii="ˎ̥" w:eastAsia="宋体" w:hAnsi="ˎ̥" w:cs="宋体"/>
          <w:color w:val="000000"/>
          <w:kern w:val="0"/>
          <w:szCs w:val="21"/>
        </w:rPr>
        <w:t xml:space="preserve">　因船舶碰撞或者其他海事损害事故请求损害赔偿提起的诉讼，由碰撞发生地、碰撞船舶最先到达地、加害船舶被扣留地或者被告住所地人民法院管辖。</w:t>
      </w:r>
    </w:p>
    <w:p w:rsidR="00D037CE" w:rsidRDefault="00D037CE" w:rsidP="00A43917">
      <w:pPr>
        <w:widowControl/>
        <w:spacing w:line="360" w:lineRule="atLeast"/>
        <w:jc w:val="left"/>
        <w:rPr>
          <w:rFonts w:ascii="ˎ̥" w:eastAsia="宋体" w:hAnsi="ˎ̥" w:cs="宋体" w:hint="eastAsia"/>
          <w:color w:val="000000"/>
          <w:kern w:val="0"/>
          <w:szCs w:val="21"/>
        </w:rPr>
      </w:pPr>
      <w:r>
        <w:rPr>
          <w:rFonts w:ascii="ˎ̥" w:eastAsia="宋体" w:hAnsi="ˎ̥" w:cs="宋体" w:hint="eastAsia"/>
          <w:b/>
          <w:bCs/>
          <w:smallCaps/>
          <w:color w:val="000000"/>
          <w:kern w:val="0"/>
          <w:szCs w:val="21"/>
        </w:rPr>
        <w:t>【因</w:t>
      </w:r>
      <w:r w:rsidRPr="00A43917">
        <w:rPr>
          <w:rFonts w:ascii="ˎ̥" w:eastAsia="宋体" w:hAnsi="ˎ̥" w:cs="宋体"/>
          <w:b/>
          <w:color w:val="000000"/>
          <w:kern w:val="0"/>
          <w:szCs w:val="21"/>
        </w:rPr>
        <w:t>海</w:t>
      </w:r>
      <w:r>
        <w:rPr>
          <w:rFonts w:ascii="ˎ̥" w:eastAsia="宋体" w:hAnsi="ˎ̥" w:cs="宋体" w:hint="eastAsia"/>
          <w:b/>
          <w:color w:val="000000"/>
          <w:kern w:val="0"/>
          <w:szCs w:val="21"/>
        </w:rPr>
        <w:t>难救助费用</w:t>
      </w:r>
      <w:r w:rsidRPr="00A43917">
        <w:rPr>
          <w:rFonts w:ascii="ˎ̥" w:eastAsia="宋体" w:hAnsi="ˎ̥" w:cs="宋体" w:hint="eastAsia"/>
          <w:b/>
          <w:bCs/>
          <w:smallCaps/>
          <w:color w:val="000000"/>
          <w:kern w:val="0"/>
          <w:szCs w:val="21"/>
        </w:rPr>
        <w:t>提起的诉讼管辖</w:t>
      </w:r>
      <w:r>
        <w:rPr>
          <w:rFonts w:ascii="ˎ̥" w:eastAsia="宋体" w:hAnsi="ˎ̥" w:cs="宋体" w:hint="eastAsia"/>
          <w:b/>
          <w:bCs/>
          <w:smallCaps/>
          <w:color w:val="000000"/>
          <w:kern w:val="0"/>
          <w:szCs w:val="21"/>
        </w:rPr>
        <w:t>】</w:t>
      </w:r>
      <w:r w:rsidR="002C709C" w:rsidRPr="002C709C">
        <w:rPr>
          <w:rFonts w:ascii="ˎ̥" w:eastAsia="宋体" w:hAnsi="ˎ̥" w:cs="宋体"/>
          <w:color w:val="000000"/>
          <w:kern w:val="0"/>
          <w:szCs w:val="21"/>
        </w:rPr>
        <w:br/>
      </w:r>
      <w:bookmarkStart w:id="10" w:name="31"/>
      <w:r w:rsidR="002C709C" w:rsidRPr="002C709C">
        <w:rPr>
          <w:rFonts w:ascii="ˎ̥" w:eastAsia="宋体" w:hAnsi="ˎ̥" w:cs="宋体"/>
          <w:b/>
          <w:bCs/>
          <w:smallCaps/>
          <w:color w:val="000000"/>
          <w:kern w:val="0"/>
          <w:szCs w:val="21"/>
        </w:rPr>
        <w:t xml:space="preserve">　</w:t>
      </w:r>
      <w:r w:rsidR="00DF28F2">
        <w:rPr>
          <w:rFonts w:ascii="ˎ̥" w:eastAsia="宋体" w:hAnsi="ˎ̥" w:cs="宋体" w:hint="eastAsia"/>
          <w:b/>
          <w:bCs/>
          <w:smallCaps/>
          <w:color w:val="000000"/>
          <w:kern w:val="0"/>
          <w:szCs w:val="21"/>
        </w:rPr>
        <w:t xml:space="preserve">　</w:t>
      </w:r>
      <w:proofErr w:type="gramStart"/>
      <w:r w:rsidR="00DF28F2">
        <w:rPr>
          <w:rFonts w:ascii="ˎ̥" w:eastAsia="宋体" w:hAnsi="ˎ̥" w:cs="宋体" w:hint="eastAsia"/>
          <w:b/>
          <w:bCs/>
          <w:smallCaps/>
          <w:color w:val="000000"/>
          <w:kern w:val="0"/>
          <w:szCs w:val="21"/>
        </w:rPr>
        <w:t xml:space="preserve">　</w:t>
      </w:r>
      <w:proofErr w:type="gramEnd"/>
      <w:r w:rsidR="002C709C" w:rsidRPr="00DF28F2">
        <w:rPr>
          <w:rFonts w:ascii="ˎ̥" w:eastAsia="宋体" w:hAnsi="ˎ̥" w:cs="宋体"/>
          <w:bCs/>
          <w:smallCaps/>
          <w:color w:val="000000"/>
          <w:kern w:val="0"/>
          <w:szCs w:val="21"/>
        </w:rPr>
        <w:t>第三十一条</w:t>
      </w:r>
      <w:bookmarkEnd w:id="10"/>
      <w:r w:rsidR="002C709C" w:rsidRPr="002C709C">
        <w:rPr>
          <w:rFonts w:ascii="ˎ̥" w:eastAsia="宋体" w:hAnsi="ˎ̥" w:cs="宋体"/>
          <w:color w:val="000000"/>
          <w:kern w:val="0"/>
          <w:szCs w:val="21"/>
        </w:rPr>
        <w:t xml:space="preserve">　因海难救助费用提起的诉讼，由救助地或者被救助船舶最先到达地人民法院管辖。</w:t>
      </w:r>
    </w:p>
    <w:p w:rsidR="00D037CE" w:rsidRDefault="00D037CE" w:rsidP="00A43917">
      <w:pPr>
        <w:widowControl/>
        <w:spacing w:line="360" w:lineRule="atLeast"/>
        <w:jc w:val="left"/>
        <w:rPr>
          <w:rFonts w:ascii="ˎ̥" w:eastAsia="宋体" w:hAnsi="ˎ̥" w:cs="宋体" w:hint="eastAsia"/>
          <w:color w:val="000000"/>
          <w:kern w:val="0"/>
          <w:szCs w:val="21"/>
        </w:rPr>
      </w:pPr>
      <w:r>
        <w:rPr>
          <w:rFonts w:ascii="ˎ̥" w:eastAsia="宋体" w:hAnsi="ˎ̥" w:cs="宋体" w:hint="eastAsia"/>
          <w:b/>
          <w:bCs/>
          <w:smallCaps/>
          <w:color w:val="000000"/>
          <w:kern w:val="0"/>
          <w:szCs w:val="21"/>
        </w:rPr>
        <w:t>【因</w:t>
      </w:r>
      <w:r>
        <w:rPr>
          <w:rFonts w:ascii="ˎ̥" w:eastAsia="宋体" w:hAnsi="ˎ̥" w:cs="宋体" w:hint="eastAsia"/>
          <w:b/>
          <w:color w:val="000000"/>
          <w:kern w:val="0"/>
          <w:szCs w:val="21"/>
        </w:rPr>
        <w:t>共同海损</w:t>
      </w:r>
      <w:r w:rsidRPr="00A43917">
        <w:rPr>
          <w:rFonts w:ascii="ˎ̥" w:eastAsia="宋体" w:hAnsi="ˎ̥" w:cs="宋体" w:hint="eastAsia"/>
          <w:b/>
          <w:bCs/>
          <w:smallCaps/>
          <w:color w:val="000000"/>
          <w:kern w:val="0"/>
          <w:szCs w:val="21"/>
        </w:rPr>
        <w:t>提起的诉讼管辖</w:t>
      </w:r>
      <w:r>
        <w:rPr>
          <w:rFonts w:ascii="ˎ̥" w:eastAsia="宋体" w:hAnsi="ˎ̥" w:cs="宋体" w:hint="eastAsia"/>
          <w:b/>
          <w:bCs/>
          <w:smallCaps/>
          <w:color w:val="000000"/>
          <w:kern w:val="0"/>
          <w:szCs w:val="21"/>
        </w:rPr>
        <w:t>】</w:t>
      </w:r>
      <w:r w:rsidR="002C709C" w:rsidRPr="002C709C">
        <w:rPr>
          <w:rFonts w:ascii="ˎ̥" w:eastAsia="宋体" w:hAnsi="ˎ̥" w:cs="宋体"/>
          <w:color w:val="000000"/>
          <w:kern w:val="0"/>
          <w:szCs w:val="21"/>
        </w:rPr>
        <w:br/>
      </w:r>
      <w:bookmarkStart w:id="11" w:name="32"/>
      <w:r w:rsidR="002C709C" w:rsidRPr="002C709C">
        <w:rPr>
          <w:rFonts w:ascii="ˎ̥" w:eastAsia="宋体" w:hAnsi="ˎ̥" w:cs="宋体"/>
          <w:b/>
          <w:bCs/>
          <w:smallCaps/>
          <w:color w:val="000000"/>
          <w:kern w:val="0"/>
          <w:szCs w:val="21"/>
        </w:rPr>
        <w:t xml:space="preserve">　</w:t>
      </w:r>
      <w:r w:rsidR="00DF28F2">
        <w:rPr>
          <w:rFonts w:ascii="ˎ̥" w:eastAsia="宋体" w:hAnsi="ˎ̥" w:cs="宋体" w:hint="eastAsia"/>
          <w:b/>
          <w:bCs/>
          <w:smallCaps/>
          <w:color w:val="000000"/>
          <w:kern w:val="0"/>
          <w:szCs w:val="21"/>
        </w:rPr>
        <w:t xml:space="preserve">　</w:t>
      </w:r>
      <w:proofErr w:type="gramStart"/>
      <w:r w:rsidR="00DF28F2">
        <w:rPr>
          <w:rFonts w:ascii="ˎ̥" w:eastAsia="宋体" w:hAnsi="ˎ̥" w:cs="宋体" w:hint="eastAsia"/>
          <w:b/>
          <w:bCs/>
          <w:smallCaps/>
          <w:color w:val="000000"/>
          <w:kern w:val="0"/>
          <w:szCs w:val="21"/>
        </w:rPr>
        <w:t xml:space="preserve">　</w:t>
      </w:r>
      <w:proofErr w:type="gramEnd"/>
      <w:r w:rsidR="002C709C" w:rsidRPr="00DF28F2">
        <w:rPr>
          <w:rFonts w:ascii="ˎ̥" w:eastAsia="宋体" w:hAnsi="ˎ̥" w:cs="宋体"/>
          <w:bCs/>
          <w:smallCaps/>
          <w:color w:val="000000"/>
          <w:kern w:val="0"/>
          <w:szCs w:val="21"/>
        </w:rPr>
        <w:t>第三十二条</w:t>
      </w:r>
      <w:bookmarkEnd w:id="11"/>
      <w:r w:rsidR="002C709C" w:rsidRPr="002C709C">
        <w:rPr>
          <w:rFonts w:ascii="ˎ̥" w:eastAsia="宋体" w:hAnsi="ˎ̥" w:cs="宋体"/>
          <w:color w:val="000000"/>
          <w:kern w:val="0"/>
          <w:szCs w:val="21"/>
        </w:rPr>
        <w:t xml:space="preserve">　因共同海损提起的诉讼，由船舶最先到达地、共同海损理算地或者航程终止地的人民法院管辖。</w:t>
      </w:r>
    </w:p>
    <w:p w:rsidR="00D037CE" w:rsidRDefault="00D037CE" w:rsidP="00A43917">
      <w:pPr>
        <w:widowControl/>
        <w:spacing w:line="360" w:lineRule="atLeast"/>
        <w:jc w:val="left"/>
        <w:rPr>
          <w:rFonts w:ascii="ˎ̥" w:eastAsia="宋体" w:hAnsi="ˎ̥" w:cs="宋体" w:hint="eastAsia"/>
          <w:color w:val="000000"/>
          <w:kern w:val="0"/>
          <w:szCs w:val="21"/>
        </w:rPr>
      </w:pPr>
      <w:r>
        <w:rPr>
          <w:rFonts w:ascii="ˎ̥" w:eastAsia="宋体" w:hAnsi="ˎ̥" w:cs="宋体" w:hint="eastAsia"/>
          <w:b/>
          <w:bCs/>
          <w:smallCaps/>
          <w:color w:val="000000"/>
          <w:kern w:val="0"/>
          <w:szCs w:val="21"/>
        </w:rPr>
        <w:t>【专属</w:t>
      </w:r>
      <w:r w:rsidRPr="00A43917">
        <w:rPr>
          <w:rFonts w:ascii="ˎ̥" w:eastAsia="宋体" w:hAnsi="ˎ̥" w:cs="宋体" w:hint="eastAsia"/>
          <w:b/>
          <w:bCs/>
          <w:smallCaps/>
          <w:color w:val="000000"/>
          <w:kern w:val="0"/>
          <w:szCs w:val="21"/>
        </w:rPr>
        <w:t>管辖</w:t>
      </w:r>
      <w:r>
        <w:rPr>
          <w:rFonts w:ascii="ˎ̥" w:eastAsia="宋体" w:hAnsi="ˎ̥" w:cs="宋体" w:hint="eastAsia"/>
          <w:b/>
          <w:bCs/>
          <w:smallCaps/>
          <w:color w:val="000000"/>
          <w:kern w:val="0"/>
          <w:szCs w:val="21"/>
        </w:rPr>
        <w:t>】</w:t>
      </w:r>
      <w:r w:rsidR="002C709C" w:rsidRPr="002C709C">
        <w:rPr>
          <w:rFonts w:ascii="ˎ̥" w:eastAsia="宋体" w:hAnsi="ˎ̥" w:cs="宋体"/>
          <w:color w:val="000000"/>
          <w:kern w:val="0"/>
          <w:szCs w:val="21"/>
        </w:rPr>
        <w:br/>
      </w:r>
      <w:bookmarkStart w:id="12" w:name="33"/>
      <w:r w:rsidR="002C709C" w:rsidRPr="002C709C">
        <w:rPr>
          <w:rFonts w:ascii="ˎ̥" w:eastAsia="宋体" w:hAnsi="ˎ̥" w:cs="宋体"/>
          <w:b/>
          <w:bCs/>
          <w:smallCaps/>
          <w:color w:val="000000"/>
          <w:kern w:val="0"/>
          <w:szCs w:val="21"/>
        </w:rPr>
        <w:t xml:space="preserve">　</w:t>
      </w:r>
      <w:r w:rsidR="00DF28F2">
        <w:rPr>
          <w:rFonts w:ascii="ˎ̥" w:eastAsia="宋体" w:hAnsi="ˎ̥" w:cs="宋体" w:hint="eastAsia"/>
          <w:b/>
          <w:bCs/>
          <w:smallCaps/>
          <w:color w:val="000000"/>
          <w:kern w:val="0"/>
          <w:szCs w:val="21"/>
        </w:rPr>
        <w:t xml:space="preserve">　</w:t>
      </w:r>
      <w:proofErr w:type="gramStart"/>
      <w:r w:rsidR="00DF28F2">
        <w:rPr>
          <w:rFonts w:ascii="ˎ̥" w:eastAsia="宋体" w:hAnsi="ˎ̥" w:cs="宋体" w:hint="eastAsia"/>
          <w:b/>
          <w:bCs/>
          <w:smallCaps/>
          <w:color w:val="000000"/>
          <w:kern w:val="0"/>
          <w:szCs w:val="21"/>
        </w:rPr>
        <w:t xml:space="preserve">　</w:t>
      </w:r>
      <w:proofErr w:type="gramEnd"/>
      <w:r w:rsidR="002C709C" w:rsidRPr="00DF28F2">
        <w:rPr>
          <w:rFonts w:ascii="ˎ̥" w:eastAsia="宋体" w:hAnsi="ˎ̥" w:cs="宋体"/>
          <w:bCs/>
          <w:smallCaps/>
          <w:color w:val="000000"/>
          <w:kern w:val="0"/>
          <w:szCs w:val="21"/>
        </w:rPr>
        <w:t>第三十三条</w:t>
      </w:r>
      <w:bookmarkEnd w:id="12"/>
      <w:r w:rsidR="002C709C" w:rsidRPr="002C709C">
        <w:rPr>
          <w:rFonts w:ascii="ˎ̥" w:eastAsia="宋体" w:hAnsi="ˎ̥" w:cs="宋体"/>
          <w:color w:val="000000"/>
          <w:kern w:val="0"/>
          <w:szCs w:val="21"/>
        </w:rPr>
        <w:t xml:space="preserve">　下列案件，由本条规定的人民法院专属管辖：</w:t>
      </w:r>
      <w:r w:rsidR="002C709C" w:rsidRPr="002C709C">
        <w:rPr>
          <w:rFonts w:ascii="ˎ̥" w:eastAsia="宋体" w:hAnsi="ˎ̥" w:cs="宋体"/>
          <w:color w:val="000000"/>
          <w:kern w:val="0"/>
          <w:szCs w:val="21"/>
        </w:rPr>
        <w:br/>
      </w:r>
      <w:r w:rsidR="002C709C" w:rsidRPr="002C709C">
        <w:rPr>
          <w:rFonts w:ascii="ˎ̥" w:eastAsia="宋体" w:hAnsi="ˎ̥" w:cs="宋体"/>
          <w:color w:val="000000"/>
          <w:kern w:val="0"/>
          <w:szCs w:val="21"/>
        </w:rPr>
        <w:t xml:space="preserve">　　（一）因不动产纠纷提起的诉讼，由不动产所在地人民法院管辖；</w:t>
      </w:r>
      <w:r w:rsidR="002C709C" w:rsidRPr="002C709C">
        <w:rPr>
          <w:rFonts w:ascii="ˎ̥" w:eastAsia="宋体" w:hAnsi="ˎ̥" w:cs="宋体"/>
          <w:color w:val="000000"/>
          <w:kern w:val="0"/>
          <w:szCs w:val="21"/>
        </w:rPr>
        <w:br/>
      </w:r>
      <w:r w:rsidR="002C709C" w:rsidRPr="002C709C">
        <w:rPr>
          <w:rFonts w:ascii="ˎ̥" w:eastAsia="宋体" w:hAnsi="ˎ̥" w:cs="宋体"/>
          <w:color w:val="000000"/>
          <w:kern w:val="0"/>
          <w:szCs w:val="21"/>
        </w:rPr>
        <w:t xml:space="preserve">　　（二）因港口作业中发生纠纷提起的诉讼，由港口所在地人民法院管辖；</w:t>
      </w:r>
      <w:r w:rsidR="002C709C" w:rsidRPr="002C709C">
        <w:rPr>
          <w:rFonts w:ascii="ˎ̥" w:eastAsia="宋体" w:hAnsi="ˎ̥" w:cs="宋体"/>
          <w:color w:val="000000"/>
          <w:kern w:val="0"/>
          <w:szCs w:val="21"/>
        </w:rPr>
        <w:br/>
      </w:r>
      <w:r w:rsidR="002C709C" w:rsidRPr="002C709C">
        <w:rPr>
          <w:rFonts w:ascii="ˎ̥" w:eastAsia="宋体" w:hAnsi="ˎ̥" w:cs="宋体"/>
          <w:color w:val="000000"/>
          <w:kern w:val="0"/>
          <w:szCs w:val="21"/>
        </w:rPr>
        <w:t xml:space="preserve">　　（三）因继承遗产纠纷提起的诉讼，由被继承人死亡时住所地或者主要遗产所在地人民法院管辖。</w:t>
      </w:r>
    </w:p>
    <w:p w:rsidR="00D037CE" w:rsidRDefault="00D037CE" w:rsidP="00A43917">
      <w:pPr>
        <w:widowControl/>
        <w:spacing w:line="360" w:lineRule="atLeast"/>
        <w:jc w:val="left"/>
        <w:rPr>
          <w:rFonts w:ascii="ˎ̥" w:eastAsia="宋体" w:hAnsi="ˎ̥" w:cs="宋体" w:hint="eastAsia"/>
          <w:color w:val="000000"/>
          <w:kern w:val="0"/>
          <w:szCs w:val="21"/>
        </w:rPr>
      </w:pPr>
      <w:r>
        <w:rPr>
          <w:rFonts w:ascii="ˎ̥" w:eastAsia="宋体" w:hAnsi="ˎ̥" w:cs="宋体" w:hint="eastAsia"/>
          <w:b/>
          <w:bCs/>
          <w:smallCaps/>
          <w:color w:val="000000"/>
          <w:kern w:val="0"/>
          <w:szCs w:val="21"/>
        </w:rPr>
        <w:t>【协议</w:t>
      </w:r>
      <w:r w:rsidRPr="00A43917">
        <w:rPr>
          <w:rFonts w:ascii="ˎ̥" w:eastAsia="宋体" w:hAnsi="ˎ̥" w:cs="宋体" w:hint="eastAsia"/>
          <w:b/>
          <w:bCs/>
          <w:smallCaps/>
          <w:color w:val="000000"/>
          <w:kern w:val="0"/>
          <w:szCs w:val="21"/>
        </w:rPr>
        <w:t>管辖</w:t>
      </w:r>
      <w:r>
        <w:rPr>
          <w:rFonts w:ascii="ˎ̥" w:eastAsia="宋体" w:hAnsi="ˎ̥" w:cs="宋体" w:hint="eastAsia"/>
          <w:b/>
          <w:bCs/>
          <w:smallCaps/>
          <w:color w:val="000000"/>
          <w:kern w:val="0"/>
          <w:szCs w:val="21"/>
        </w:rPr>
        <w:t>】</w:t>
      </w:r>
      <w:r w:rsidR="002C709C" w:rsidRPr="002C709C">
        <w:rPr>
          <w:rFonts w:ascii="ˎ̥" w:eastAsia="宋体" w:hAnsi="ˎ̥" w:cs="宋体"/>
          <w:color w:val="000000"/>
          <w:kern w:val="0"/>
          <w:szCs w:val="21"/>
        </w:rPr>
        <w:br/>
      </w:r>
      <w:bookmarkStart w:id="13" w:name="34"/>
      <w:r w:rsidR="002C709C" w:rsidRPr="002C709C">
        <w:rPr>
          <w:rFonts w:ascii="ˎ̥" w:eastAsia="宋体" w:hAnsi="ˎ̥" w:cs="宋体"/>
          <w:b/>
          <w:bCs/>
          <w:smallCaps/>
          <w:color w:val="000000"/>
          <w:kern w:val="0"/>
          <w:szCs w:val="21"/>
        </w:rPr>
        <w:t xml:space="preserve">　</w:t>
      </w:r>
      <w:r w:rsidR="00DF28F2">
        <w:rPr>
          <w:rFonts w:ascii="ˎ̥" w:eastAsia="宋体" w:hAnsi="ˎ̥" w:cs="宋体" w:hint="eastAsia"/>
          <w:b/>
          <w:bCs/>
          <w:smallCaps/>
          <w:color w:val="000000"/>
          <w:kern w:val="0"/>
          <w:szCs w:val="21"/>
        </w:rPr>
        <w:t xml:space="preserve">　</w:t>
      </w:r>
      <w:proofErr w:type="gramStart"/>
      <w:r w:rsidR="00DF28F2">
        <w:rPr>
          <w:rFonts w:ascii="ˎ̥" w:eastAsia="宋体" w:hAnsi="ˎ̥" w:cs="宋体" w:hint="eastAsia"/>
          <w:b/>
          <w:bCs/>
          <w:smallCaps/>
          <w:color w:val="000000"/>
          <w:kern w:val="0"/>
          <w:szCs w:val="21"/>
        </w:rPr>
        <w:t xml:space="preserve">　</w:t>
      </w:r>
      <w:proofErr w:type="gramEnd"/>
      <w:r w:rsidR="002C709C" w:rsidRPr="00DF28F2">
        <w:rPr>
          <w:rFonts w:ascii="ˎ̥" w:eastAsia="宋体" w:hAnsi="ˎ̥" w:cs="宋体"/>
          <w:bCs/>
          <w:smallCaps/>
          <w:color w:val="000000"/>
          <w:kern w:val="0"/>
          <w:szCs w:val="21"/>
        </w:rPr>
        <w:t>第三十四条</w:t>
      </w:r>
      <w:bookmarkEnd w:id="13"/>
      <w:r w:rsidR="002C709C" w:rsidRPr="002C709C">
        <w:rPr>
          <w:rFonts w:ascii="ˎ̥" w:eastAsia="宋体" w:hAnsi="ˎ̥" w:cs="宋体"/>
          <w:color w:val="000000"/>
          <w:kern w:val="0"/>
          <w:szCs w:val="21"/>
        </w:rPr>
        <w:t xml:space="preserve">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rsidR="002C709C" w:rsidRDefault="00D037CE" w:rsidP="00A43917">
      <w:pPr>
        <w:widowControl/>
        <w:spacing w:line="360" w:lineRule="atLeast"/>
        <w:jc w:val="left"/>
        <w:rPr>
          <w:rFonts w:ascii="ˎ̥" w:eastAsia="宋体" w:hAnsi="ˎ̥" w:cs="宋体" w:hint="eastAsia"/>
          <w:color w:val="000000"/>
          <w:kern w:val="0"/>
          <w:szCs w:val="21"/>
        </w:rPr>
      </w:pPr>
      <w:r>
        <w:rPr>
          <w:rFonts w:ascii="ˎ̥" w:eastAsia="宋体" w:hAnsi="ˎ̥" w:cs="宋体" w:hint="eastAsia"/>
          <w:b/>
          <w:bCs/>
          <w:smallCaps/>
          <w:color w:val="000000"/>
          <w:kern w:val="0"/>
          <w:szCs w:val="21"/>
        </w:rPr>
        <w:t>【共同</w:t>
      </w:r>
      <w:r w:rsidRPr="00A43917">
        <w:rPr>
          <w:rFonts w:ascii="ˎ̥" w:eastAsia="宋体" w:hAnsi="ˎ̥" w:cs="宋体" w:hint="eastAsia"/>
          <w:b/>
          <w:bCs/>
          <w:smallCaps/>
          <w:color w:val="000000"/>
          <w:kern w:val="0"/>
          <w:szCs w:val="21"/>
        </w:rPr>
        <w:t>管辖</w:t>
      </w:r>
      <w:r>
        <w:rPr>
          <w:rFonts w:ascii="ˎ̥" w:eastAsia="宋体" w:hAnsi="ˎ̥" w:cs="宋体" w:hint="eastAsia"/>
          <w:b/>
          <w:bCs/>
          <w:smallCaps/>
          <w:color w:val="000000"/>
          <w:kern w:val="0"/>
          <w:szCs w:val="21"/>
        </w:rPr>
        <w:t>】</w:t>
      </w:r>
      <w:r w:rsidR="002C709C" w:rsidRPr="002C709C">
        <w:rPr>
          <w:rFonts w:ascii="ˎ̥" w:eastAsia="宋体" w:hAnsi="ˎ̥" w:cs="宋体"/>
          <w:color w:val="000000"/>
          <w:kern w:val="0"/>
          <w:szCs w:val="21"/>
        </w:rPr>
        <w:br/>
      </w:r>
      <w:bookmarkStart w:id="14" w:name="35"/>
      <w:r w:rsidR="002C709C" w:rsidRPr="002C709C">
        <w:rPr>
          <w:rFonts w:ascii="ˎ̥" w:eastAsia="宋体" w:hAnsi="ˎ̥" w:cs="宋体"/>
          <w:b/>
          <w:bCs/>
          <w:smallCaps/>
          <w:color w:val="000000"/>
          <w:kern w:val="0"/>
          <w:szCs w:val="21"/>
        </w:rPr>
        <w:t xml:space="preserve">　</w:t>
      </w:r>
      <w:r w:rsidR="00DF28F2">
        <w:rPr>
          <w:rFonts w:ascii="ˎ̥" w:eastAsia="宋体" w:hAnsi="ˎ̥" w:cs="宋体" w:hint="eastAsia"/>
          <w:b/>
          <w:bCs/>
          <w:smallCaps/>
          <w:color w:val="000000"/>
          <w:kern w:val="0"/>
          <w:szCs w:val="21"/>
        </w:rPr>
        <w:t xml:space="preserve">　</w:t>
      </w:r>
      <w:proofErr w:type="gramStart"/>
      <w:r w:rsidR="00DF28F2">
        <w:rPr>
          <w:rFonts w:ascii="ˎ̥" w:eastAsia="宋体" w:hAnsi="ˎ̥" w:cs="宋体" w:hint="eastAsia"/>
          <w:b/>
          <w:bCs/>
          <w:smallCaps/>
          <w:color w:val="000000"/>
          <w:kern w:val="0"/>
          <w:szCs w:val="21"/>
        </w:rPr>
        <w:t xml:space="preserve">　</w:t>
      </w:r>
      <w:proofErr w:type="gramEnd"/>
      <w:r w:rsidR="002C709C" w:rsidRPr="00DF28F2">
        <w:rPr>
          <w:rFonts w:ascii="ˎ̥" w:eastAsia="宋体" w:hAnsi="ˎ̥" w:cs="宋体"/>
          <w:bCs/>
          <w:smallCaps/>
          <w:color w:val="000000"/>
          <w:kern w:val="0"/>
          <w:szCs w:val="21"/>
        </w:rPr>
        <w:t>第三十五条</w:t>
      </w:r>
      <w:bookmarkEnd w:id="14"/>
      <w:r w:rsidR="002C709C" w:rsidRPr="002C709C">
        <w:rPr>
          <w:rFonts w:ascii="ˎ̥" w:eastAsia="宋体" w:hAnsi="ˎ̥" w:cs="宋体"/>
          <w:color w:val="000000"/>
          <w:kern w:val="0"/>
          <w:szCs w:val="21"/>
        </w:rPr>
        <w:t xml:space="preserve">　两个以上人民法院都有管辖权的诉讼，原告可以向其中一个人民法院起诉；原告向两</w:t>
      </w:r>
      <w:proofErr w:type="gramStart"/>
      <w:r w:rsidR="002C709C" w:rsidRPr="002C709C">
        <w:rPr>
          <w:rFonts w:ascii="ˎ̥" w:eastAsia="宋体" w:hAnsi="ˎ̥" w:cs="宋体"/>
          <w:color w:val="000000"/>
          <w:kern w:val="0"/>
          <w:szCs w:val="21"/>
        </w:rPr>
        <w:t>个</w:t>
      </w:r>
      <w:proofErr w:type="gramEnd"/>
      <w:r w:rsidR="002C709C" w:rsidRPr="002C709C">
        <w:rPr>
          <w:rFonts w:ascii="ˎ̥" w:eastAsia="宋体" w:hAnsi="ˎ̥" w:cs="宋体"/>
          <w:color w:val="000000"/>
          <w:kern w:val="0"/>
          <w:szCs w:val="21"/>
        </w:rPr>
        <w:t>以上有管辖权的人民法院起诉的，由最先立案的人民法院管辖。</w:t>
      </w:r>
    </w:p>
    <w:p w:rsidR="0019589A" w:rsidRDefault="0019589A" w:rsidP="00A43917">
      <w:pPr>
        <w:widowControl/>
        <w:spacing w:line="360" w:lineRule="atLeast"/>
        <w:jc w:val="left"/>
        <w:rPr>
          <w:rFonts w:ascii="ˎ̥" w:hAnsi="ˎ̥" w:hint="eastAsia"/>
          <w:b/>
          <w:bCs/>
          <w:smallCaps/>
          <w:color w:val="000000"/>
          <w:sz w:val="18"/>
          <w:szCs w:val="18"/>
        </w:rPr>
      </w:pPr>
      <w:r>
        <w:rPr>
          <w:rFonts w:ascii="ˎ̥" w:eastAsia="宋体" w:hAnsi="ˎ̥" w:cs="宋体" w:hint="eastAsia"/>
          <w:b/>
          <w:bCs/>
          <w:smallCaps/>
          <w:color w:val="000000"/>
          <w:kern w:val="0"/>
          <w:szCs w:val="21"/>
        </w:rPr>
        <w:t>【移送</w:t>
      </w:r>
      <w:r w:rsidRPr="00A43917">
        <w:rPr>
          <w:rFonts w:ascii="ˎ̥" w:eastAsia="宋体" w:hAnsi="ˎ̥" w:cs="宋体" w:hint="eastAsia"/>
          <w:b/>
          <w:bCs/>
          <w:smallCaps/>
          <w:color w:val="000000"/>
          <w:kern w:val="0"/>
          <w:szCs w:val="21"/>
        </w:rPr>
        <w:t>管辖</w:t>
      </w:r>
      <w:r>
        <w:rPr>
          <w:rFonts w:ascii="ˎ̥" w:eastAsia="宋体" w:hAnsi="ˎ̥" w:cs="宋体" w:hint="eastAsia"/>
          <w:b/>
          <w:bCs/>
          <w:smallCaps/>
          <w:color w:val="000000"/>
          <w:kern w:val="0"/>
          <w:szCs w:val="21"/>
        </w:rPr>
        <w:t>】</w:t>
      </w:r>
    </w:p>
    <w:p w:rsidR="0019589A" w:rsidRPr="00255E05" w:rsidRDefault="0019589A" w:rsidP="00255E05">
      <w:pPr>
        <w:widowControl/>
        <w:spacing w:line="360" w:lineRule="atLeast"/>
        <w:ind w:firstLineChars="200" w:firstLine="420"/>
        <w:jc w:val="left"/>
        <w:rPr>
          <w:rFonts w:ascii="ˎ̥" w:eastAsia="宋体" w:hAnsi="ˎ̥" w:cs="宋体" w:hint="eastAsia"/>
          <w:color w:val="000000"/>
          <w:kern w:val="0"/>
          <w:szCs w:val="21"/>
        </w:rPr>
      </w:pPr>
      <w:r w:rsidRPr="00255E05">
        <w:rPr>
          <w:rFonts w:ascii="ˎ̥" w:eastAsia="宋体" w:hAnsi="ˎ̥" w:cs="宋体"/>
          <w:color w:val="000000"/>
          <w:kern w:val="0"/>
          <w:szCs w:val="21"/>
        </w:rPr>
        <w:lastRenderedPageBreak/>
        <w:t>第三十六条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rsidR="0019589A" w:rsidRDefault="0019589A" w:rsidP="00A43917">
      <w:pPr>
        <w:widowControl/>
        <w:spacing w:line="360" w:lineRule="atLeast"/>
        <w:jc w:val="left"/>
        <w:rPr>
          <w:rFonts w:ascii="ˎ̥" w:hAnsi="ˎ̥" w:hint="eastAsia"/>
          <w:b/>
          <w:bCs/>
          <w:smallCaps/>
          <w:color w:val="000000"/>
          <w:sz w:val="18"/>
          <w:szCs w:val="18"/>
        </w:rPr>
      </w:pPr>
      <w:r>
        <w:rPr>
          <w:rFonts w:ascii="ˎ̥" w:eastAsia="宋体" w:hAnsi="ˎ̥" w:cs="宋体" w:hint="eastAsia"/>
          <w:b/>
          <w:bCs/>
          <w:smallCaps/>
          <w:color w:val="000000"/>
          <w:kern w:val="0"/>
          <w:szCs w:val="21"/>
        </w:rPr>
        <w:t>【指定</w:t>
      </w:r>
      <w:r w:rsidRPr="00A43917">
        <w:rPr>
          <w:rFonts w:ascii="ˎ̥" w:eastAsia="宋体" w:hAnsi="ˎ̥" w:cs="宋体" w:hint="eastAsia"/>
          <w:b/>
          <w:bCs/>
          <w:smallCaps/>
          <w:color w:val="000000"/>
          <w:kern w:val="0"/>
          <w:szCs w:val="21"/>
        </w:rPr>
        <w:t>管辖</w:t>
      </w:r>
      <w:r>
        <w:rPr>
          <w:rFonts w:ascii="ˎ̥" w:eastAsia="宋体" w:hAnsi="ˎ̥" w:cs="宋体" w:hint="eastAsia"/>
          <w:b/>
          <w:bCs/>
          <w:smallCaps/>
          <w:color w:val="000000"/>
          <w:kern w:val="0"/>
          <w:szCs w:val="21"/>
        </w:rPr>
        <w:t>】</w:t>
      </w:r>
    </w:p>
    <w:p w:rsidR="0019589A" w:rsidRPr="00255E05" w:rsidRDefault="0019589A" w:rsidP="00255E05">
      <w:pPr>
        <w:widowControl/>
        <w:spacing w:line="360" w:lineRule="atLeast"/>
        <w:ind w:firstLineChars="200" w:firstLine="420"/>
        <w:jc w:val="left"/>
        <w:rPr>
          <w:rFonts w:ascii="ˎ̥" w:eastAsia="宋体" w:hAnsi="ˎ̥" w:cs="宋体" w:hint="eastAsia"/>
          <w:color w:val="000000"/>
          <w:kern w:val="0"/>
          <w:szCs w:val="21"/>
        </w:rPr>
      </w:pPr>
      <w:r w:rsidRPr="00255E05">
        <w:rPr>
          <w:rFonts w:ascii="ˎ̥" w:eastAsia="宋体" w:hAnsi="ˎ̥" w:cs="宋体"/>
          <w:color w:val="000000"/>
          <w:kern w:val="0"/>
          <w:szCs w:val="21"/>
        </w:rPr>
        <w:t>第三十七条　有管辖权的人民法院由于特殊原因，不能行使管辖权的，由上级人民法院指定管辖。　　人民法院之间因管辖权发生争议，由争议双方协商解决；协商解决不了的，报请它们的共同上级人民法院指定管辖。</w:t>
      </w:r>
    </w:p>
    <w:p w:rsidR="0019589A" w:rsidRDefault="0019589A" w:rsidP="0019589A">
      <w:pPr>
        <w:widowControl/>
        <w:spacing w:line="360" w:lineRule="atLeast"/>
        <w:jc w:val="left"/>
        <w:rPr>
          <w:rFonts w:ascii="ˎ̥" w:hAnsi="ˎ̥" w:hint="eastAsia"/>
          <w:b/>
          <w:bCs/>
          <w:smallCaps/>
          <w:color w:val="000000"/>
          <w:sz w:val="18"/>
          <w:szCs w:val="18"/>
        </w:rPr>
      </w:pPr>
      <w:r>
        <w:rPr>
          <w:rFonts w:ascii="ˎ̥" w:eastAsia="宋体" w:hAnsi="ˎ̥" w:cs="宋体" w:hint="eastAsia"/>
          <w:b/>
          <w:bCs/>
          <w:smallCaps/>
          <w:color w:val="000000"/>
          <w:kern w:val="0"/>
          <w:szCs w:val="21"/>
        </w:rPr>
        <w:t>【</w:t>
      </w:r>
      <w:r w:rsidRPr="00A43917">
        <w:rPr>
          <w:rFonts w:ascii="ˎ̥" w:eastAsia="宋体" w:hAnsi="ˎ̥" w:cs="宋体" w:hint="eastAsia"/>
          <w:b/>
          <w:bCs/>
          <w:smallCaps/>
          <w:color w:val="000000"/>
          <w:kern w:val="0"/>
          <w:szCs w:val="21"/>
        </w:rPr>
        <w:t>管辖</w:t>
      </w:r>
      <w:r>
        <w:rPr>
          <w:rFonts w:ascii="ˎ̥" w:eastAsia="宋体" w:hAnsi="ˎ̥" w:cs="宋体" w:hint="eastAsia"/>
          <w:b/>
          <w:bCs/>
          <w:smallCaps/>
          <w:color w:val="000000"/>
          <w:kern w:val="0"/>
          <w:szCs w:val="21"/>
        </w:rPr>
        <w:t>权转移】</w:t>
      </w:r>
    </w:p>
    <w:p w:rsidR="0019589A" w:rsidRPr="00255E05" w:rsidRDefault="0019589A" w:rsidP="00255E05">
      <w:pPr>
        <w:widowControl/>
        <w:spacing w:line="360" w:lineRule="atLeast"/>
        <w:ind w:firstLineChars="200" w:firstLine="360"/>
        <w:jc w:val="left"/>
        <w:rPr>
          <w:rFonts w:ascii="ˎ̥" w:eastAsia="宋体" w:hAnsi="ˎ̥" w:cs="宋体" w:hint="eastAsia"/>
          <w:color w:val="000000"/>
          <w:kern w:val="0"/>
          <w:szCs w:val="21"/>
        </w:rPr>
      </w:pPr>
      <w:r w:rsidRPr="00DF28F2">
        <w:rPr>
          <w:rFonts w:ascii="ˎ̥" w:hAnsi="ˎ̥"/>
          <w:bCs/>
          <w:smallCaps/>
          <w:color w:val="000000"/>
          <w:sz w:val="18"/>
          <w:szCs w:val="18"/>
        </w:rPr>
        <w:t>第</w:t>
      </w:r>
      <w:r w:rsidRPr="00255E05">
        <w:rPr>
          <w:rFonts w:ascii="ˎ̥" w:eastAsia="宋体" w:hAnsi="ˎ̥" w:cs="宋体"/>
          <w:color w:val="000000"/>
          <w:kern w:val="0"/>
          <w:szCs w:val="21"/>
        </w:rPr>
        <w:t>三十八条　上级人民法院有权审理下级人民法院管辖的第一审民事案件；确有必要将本院管辖的第一审民事案件交下级人民法院审理的，应当报请其上级人民法院批准。</w:t>
      </w:r>
    </w:p>
    <w:p w:rsidR="0019589A" w:rsidRPr="00255E05" w:rsidRDefault="0019589A" w:rsidP="00255E05">
      <w:pPr>
        <w:widowControl/>
        <w:spacing w:line="360" w:lineRule="atLeast"/>
        <w:ind w:firstLineChars="200" w:firstLine="420"/>
        <w:jc w:val="left"/>
        <w:rPr>
          <w:rFonts w:ascii="ˎ̥" w:eastAsia="宋体" w:hAnsi="ˎ̥" w:cs="宋体" w:hint="eastAsia"/>
          <w:color w:val="000000"/>
          <w:kern w:val="0"/>
          <w:szCs w:val="21"/>
        </w:rPr>
      </w:pPr>
      <w:r w:rsidRPr="00255E05">
        <w:rPr>
          <w:rFonts w:ascii="ˎ̥" w:eastAsia="宋体" w:hAnsi="ˎ̥" w:cs="宋体"/>
          <w:color w:val="000000"/>
          <w:kern w:val="0"/>
          <w:szCs w:val="21"/>
        </w:rPr>
        <w:t>下级人民法院对它所管辖的第一审民事案件，认为需要由上级人民法院审理的，可以报请上级人民法院审理。</w:t>
      </w:r>
    </w:p>
    <w:p w:rsidR="00255E05" w:rsidRDefault="00255E05" w:rsidP="0019589A">
      <w:pPr>
        <w:widowControl/>
        <w:spacing w:line="360" w:lineRule="atLeast"/>
        <w:jc w:val="left"/>
        <w:rPr>
          <w:rFonts w:ascii="ˎ̥" w:hAnsi="ˎ̥" w:hint="eastAsia"/>
          <w:b/>
          <w:bCs/>
          <w:smallCaps/>
          <w:color w:val="000000"/>
          <w:szCs w:val="21"/>
        </w:rPr>
      </w:pPr>
      <w:bookmarkStart w:id="15" w:name="127"/>
      <w:r w:rsidRPr="00255E05">
        <w:rPr>
          <w:rFonts w:ascii="ˎ̥" w:hAnsi="ˎ̥" w:hint="eastAsia"/>
          <w:b/>
          <w:bCs/>
          <w:smallCaps/>
          <w:color w:val="000000"/>
          <w:szCs w:val="21"/>
        </w:rPr>
        <w:t>【管辖权异议和应诉管辖】</w:t>
      </w:r>
    </w:p>
    <w:p w:rsidR="00BC0915" w:rsidRPr="00255E05" w:rsidRDefault="00BC0915" w:rsidP="00255E05">
      <w:pPr>
        <w:widowControl/>
        <w:spacing w:line="360" w:lineRule="atLeast"/>
        <w:ind w:firstLineChars="200" w:firstLine="420"/>
        <w:jc w:val="left"/>
        <w:rPr>
          <w:rFonts w:ascii="ˎ̥" w:eastAsia="宋体" w:hAnsi="ˎ̥" w:cs="宋体" w:hint="eastAsia"/>
          <w:color w:val="000000"/>
          <w:kern w:val="0"/>
          <w:szCs w:val="21"/>
        </w:rPr>
      </w:pPr>
      <w:r w:rsidRPr="00255E05">
        <w:rPr>
          <w:rFonts w:ascii="ˎ̥" w:eastAsia="宋体" w:hAnsi="ˎ̥" w:cs="宋体"/>
          <w:color w:val="000000"/>
          <w:kern w:val="0"/>
          <w:szCs w:val="21"/>
        </w:rPr>
        <w:t>第一百二十七条</w:t>
      </w:r>
      <w:bookmarkEnd w:id="15"/>
      <w:r w:rsidRPr="00255E05">
        <w:rPr>
          <w:rFonts w:ascii="ˎ̥" w:eastAsia="宋体" w:hAnsi="ˎ̥" w:cs="宋体"/>
          <w:color w:val="000000"/>
          <w:kern w:val="0"/>
          <w:szCs w:val="21"/>
        </w:rPr>
        <w:t xml:space="preserve">　人民法院受理案件后，当事人对管辖权有异议的，应当在提交答辩状期间提出。人民法院对当事人提出的异议，应当审查。异议成立的，裁定将案件移送有管辖权的人民法院；异议不成立的，裁定驳回。</w:t>
      </w:r>
      <w:r w:rsidRPr="00255E05">
        <w:rPr>
          <w:rFonts w:ascii="ˎ̥" w:eastAsia="宋体" w:hAnsi="ˎ̥" w:cs="宋体"/>
          <w:color w:val="000000"/>
          <w:kern w:val="0"/>
          <w:szCs w:val="21"/>
        </w:rPr>
        <w:br/>
      </w:r>
      <w:r w:rsidRPr="00255E05">
        <w:rPr>
          <w:rFonts w:ascii="ˎ̥" w:eastAsia="宋体" w:hAnsi="ˎ̥" w:cs="宋体"/>
          <w:color w:val="000000"/>
          <w:kern w:val="0"/>
          <w:szCs w:val="21"/>
        </w:rPr>
        <w:t xml:space="preserve">　　当事人未提出管辖异议，并应诉答辩的，视为受诉人民法院有管辖权，但违反级别管辖和专属管辖规定的除外。</w:t>
      </w:r>
    </w:p>
    <w:p w:rsidR="0019589A" w:rsidRDefault="0019589A" w:rsidP="0019589A">
      <w:pPr>
        <w:widowControl/>
        <w:spacing w:line="360" w:lineRule="atLeast"/>
        <w:jc w:val="left"/>
        <w:rPr>
          <w:rFonts w:ascii="ˎ̥" w:hAnsi="ˎ̥" w:hint="eastAsia"/>
          <w:b/>
          <w:bCs/>
          <w:smallCaps/>
          <w:color w:val="000000"/>
          <w:sz w:val="18"/>
          <w:szCs w:val="18"/>
        </w:rPr>
      </w:pPr>
      <w:r>
        <w:rPr>
          <w:rFonts w:ascii="ˎ̥" w:eastAsia="宋体" w:hAnsi="ˎ̥" w:cs="宋体" w:hint="eastAsia"/>
          <w:b/>
          <w:bCs/>
          <w:smallCaps/>
          <w:color w:val="000000"/>
          <w:kern w:val="0"/>
          <w:szCs w:val="21"/>
        </w:rPr>
        <w:t>【选民资格案件的</w:t>
      </w:r>
      <w:r w:rsidRPr="00A43917">
        <w:rPr>
          <w:rFonts w:ascii="ˎ̥" w:eastAsia="宋体" w:hAnsi="ˎ̥" w:cs="宋体" w:hint="eastAsia"/>
          <w:b/>
          <w:bCs/>
          <w:smallCaps/>
          <w:color w:val="000000"/>
          <w:kern w:val="0"/>
          <w:szCs w:val="21"/>
        </w:rPr>
        <w:t>管辖</w:t>
      </w:r>
      <w:r>
        <w:rPr>
          <w:rFonts w:ascii="ˎ̥" w:eastAsia="宋体" w:hAnsi="ˎ̥" w:cs="宋体" w:hint="eastAsia"/>
          <w:b/>
          <w:bCs/>
          <w:smallCaps/>
          <w:color w:val="000000"/>
          <w:kern w:val="0"/>
          <w:szCs w:val="21"/>
        </w:rPr>
        <w:t>】</w:t>
      </w:r>
    </w:p>
    <w:p w:rsidR="0019589A" w:rsidRPr="00255E05" w:rsidRDefault="0019589A" w:rsidP="00255E05">
      <w:pPr>
        <w:widowControl/>
        <w:spacing w:line="360" w:lineRule="atLeast"/>
        <w:ind w:firstLineChars="200" w:firstLine="420"/>
        <w:jc w:val="left"/>
        <w:rPr>
          <w:rFonts w:ascii="ˎ̥" w:eastAsia="宋体" w:hAnsi="ˎ̥" w:cs="宋体" w:hint="eastAsia"/>
          <w:color w:val="000000"/>
          <w:kern w:val="0"/>
          <w:szCs w:val="21"/>
        </w:rPr>
      </w:pPr>
      <w:bookmarkStart w:id="16" w:name="181"/>
      <w:r w:rsidRPr="00255E05">
        <w:rPr>
          <w:rFonts w:ascii="ˎ̥" w:eastAsia="宋体" w:hAnsi="ˎ̥" w:cs="宋体"/>
          <w:color w:val="000000"/>
          <w:kern w:val="0"/>
          <w:szCs w:val="21"/>
        </w:rPr>
        <w:t>第一百八十一条</w:t>
      </w:r>
      <w:bookmarkEnd w:id="16"/>
      <w:r w:rsidRPr="00255E05">
        <w:rPr>
          <w:rFonts w:ascii="ˎ̥" w:eastAsia="宋体" w:hAnsi="ˎ̥" w:cs="宋体"/>
          <w:color w:val="000000"/>
          <w:kern w:val="0"/>
          <w:szCs w:val="21"/>
        </w:rPr>
        <w:t xml:space="preserve">　公民不服选举委员会对选民资格的申诉所作的处理决定，可以在选举日的五日以前向选区所在地基层人民法院起诉。</w:t>
      </w:r>
    </w:p>
    <w:p w:rsidR="0019589A" w:rsidRDefault="0019589A" w:rsidP="0019589A">
      <w:pPr>
        <w:widowControl/>
        <w:spacing w:line="360" w:lineRule="atLeast"/>
        <w:jc w:val="left"/>
        <w:rPr>
          <w:rFonts w:ascii="ˎ̥" w:hAnsi="ˎ̥" w:hint="eastAsia"/>
          <w:b/>
          <w:bCs/>
          <w:smallCaps/>
          <w:color w:val="000000"/>
          <w:sz w:val="18"/>
          <w:szCs w:val="18"/>
        </w:rPr>
      </w:pPr>
      <w:bookmarkStart w:id="17" w:name="183"/>
      <w:r>
        <w:rPr>
          <w:rFonts w:ascii="ˎ̥" w:eastAsia="宋体" w:hAnsi="ˎ̥" w:cs="宋体" w:hint="eastAsia"/>
          <w:b/>
          <w:bCs/>
          <w:smallCaps/>
          <w:color w:val="000000"/>
          <w:kern w:val="0"/>
          <w:szCs w:val="21"/>
        </w:rPr>
        <w:t>【宣告失踪案件的</w:t>
      </w:r>
      <w:r w:rsidRPr="00A43917">
        <w:rPr>
          <w:rFonts w:ascii="ˎ̥" w:eastAsia="宋体" w:hAnsi="ˎ̥" w:cs="宋体" w:hint="eastAsia"/>
          <w:b/>
          <w:bCs/>
          <w:smallCaps/>
          <w:color w:val="000000"/>
          <w:kern w:val="0"/>
          <w:szCs w:val="21"/>
        </w:rPr>
        <w:t>管辖</w:t>
      </w:r>
      <w:r>
        <w:rPr>
          <w:rFonts w:ascii="ˎ̥" w:eastAsia="宋体" w:hAnsi="ˎ̥" w:cs="宋体" w:hint="eastAsia"/>
          <w:b/>
          <w:bCs/>
          <w:smallCaps/>
          <w:color w:val="000000"/>
          <w:kern w:val="0"/>
          <w:szCs w:val="21"/>
        </w:rPr>
        <w:t>】</w:t>
      </w:r>
    </w:p>
    <w:p w:rsidR="0019589A" w:rsidRPr="00255E05" w:rsidRDefault="0019589A" w:rsidP="00255E05">
      <w:pPr>
        <w:widowControl/>
        <w:spacing w:line="360" w:lineRule="atLeast"/>
        <w:ind w:firstLineChars="200" w:firstLine="420"/>
        <w:jc w:val="left"/>
        <w:rPr>
          <w:rFonts w:ascii="ˎ̥" w:eastAsia="宋体" w:hAnsi="ˎ̥" w:cs="宋体" w:hint="eastAsia"/>
          <w:color w:val="000000"/>
          <w:kern w:val="0"/>
          <w:szCs w:val="21"/>
        </w:rPr>
      </w:pPr>
      <w:r w:rsidRPr="00255E05">
        <w:rPr>
          <w:rFonts w:ascii="ˎ̥" w:eastAsia="宋体" w:hAnsi="ˎ̥" w:cs="宋体"/>
          <w:color w:val="000000"/>
          <w:kern w:val="0"/>
          <w:szCs w:val="21"/>
        </w:rPr>
        <w:t>第一百八十三条</w:t>
      </w:r>
      <w:bookmarkEnd w:id="17"/>
      <w:r w:rsidRPr="00255E05">
        <w:rPr>
          <w:rFonts w:ascii="ˎ̥" w:eastAsia="宋体" w:hAnsi="ˎ̥" w:cs="宋体"/>
          <w:color w:val="000000"/>
          <w:kern w:val="0"/>
          <w:szCs w:val="21"/>
        </w:rPr>
        <w:t xml:space="preserve">　公民下落不明满二年，利害</w:t>
      </w:r>
      <w:r w:rsidR="00255E05">
        <w:rPr>
          <w:rFonts w:ascii="ˎ̥" w:eastAsia="宋体" w:hAnsi="ˎ̥" w:cs="宋体"/>
          <w:color w:val="000000"/>
          <w:kern w:val="0"/>
          <w:szCs w:val="21"/>
        </w:rPr>
        <w:t>关系人申请宣告其失踪的，向下落不明人住所地基层人民法院提出。</w:t>
      </w:r>
      <w:r w:rsidRPr="00255E05">
        <w:rPr>
          <w:rFonts w:ascii="ˎ̥" w:eastAsia="宋体" w:hAnsi="ˎ̥" w:cs="宋体"/>
          <w:color w:val="000000"/>
          <w:kern w:val="0"/>
          <w:szCs w:val="21"/>
        </w:rPr>
        <w:t>申请书应当写明失踪的事实、时间和请求，并附有公安机关或者其他有关机关关于该公民下落不明的书面证明。</w:t>
      </w:r>
    </w:p>
    <w:p w:rsidR="0019589A" w:rsidRDefault="0019589A" w:rsidP="0019589A">
      <w:pPr>
        <w:widowControl/>
        <w:spacing w:line="360" w:lineRule="atLeast"/>
        <w:jc w:val="left"/>
        <w:rPr>
          <w:rFonts w:ascii="ˎ̥" w:hAnsi="ˎ̥" w:hint="eastAsia"/>
          <w:b/>
          <w:bCs/>
          <w:smallCaps/>
          <w:color w:val="000000"/>
          <w:sz w:val="18"/>
          <w:szCs w:val="18"/>
        </w:rPr>
      </w:pPr>
      <w:r>
        <w:rPr>
          <w:rFonts w:ascii="ˎ̥" w:eastAsia="宋体" w:hAnsi="ˎ̥" w:cs="宋体" w:hint="eastAsia"/>
          <w:b/>
          <w:bCs/>
          <w:smallCaps/>
          <w:color w:val="000000"/>
          <w:kern w:val="0"/>
          <w:szCs w:val="21"/>
        </w:rPr>
        <w:t>【宣告死亡案件的</w:t>
      </w:r>
      <w:r w:rsidRPr="00A43917">
        <w:rPr>
          <w:rFonts w:ascii="ˎ̥" w:eastAsia="宋体" w:hAnsi="ˎ̥" w:cs="宋体" w:hint="eastAsia"/>
          <w:b/>
          <w:bCs/>
          <w:smallCaps/>
          <w:color w:val="000000"/>
          <w:kern w:val="0"/>
          <w:szCs w:val="21"/>
        </w:rPr>
        <w:t>管辖</w:t>
      </w:r>
      <w:r>
        <w:rPr>
          <w:rFonts w:ascii="ˎ̥" w:eastAsia="宋体" w:hAnsi="ˎ̥" w:cs="宋体" w:hint="eastAsia"/>
          <w:b/>
          <w:bCs/>
          <w:smallCaps/>
          <w:color w:val="000000"/>
          <w:kern w:val="0"/>
          <w:szCs w:val="21"/>
        </w:rPr>
        <w:t>】</w:t>
      </w:r>
    </w:p>
    <w:p w:rsidR="0019589A" w:rsidRPr="00255E05" w:rsidRDefault="0019589A" w:rsidP="00255E05">
      <w:pPr>
        <w:widowControl/>
        <w:spacing w:line="360" w:lineRule="atLeast"/>
        <w:ind w:firstLineChars="200" w:firstLine="420"/>
        <w:jc w:val="left"/>
        <w:rPr>
          <w:rFonts w:ascii="ˎ̥" w:eastAsia="宋体" w:hAnsi="ˎ̥" w:cs="宋体" w:hint="eastAsia"/>
          <w:color w:val="000000"/>
          <w:kern w:val="0"/>
          <w:szCs w:val="21"/>
        </w:rPr>
      </w:pPr>
      <w:bookmarkStart w:id="18" w:name="184"/>
      <w:r w:rsidRPr="00255E05">
        <w:rPr>
          <w:rFonts w:ascii="ˎ̥" w:eastAsia="宋体" w:hAnsi="ˎ̥" w:cs="宋体"/>
          <w:color w:val="000000"/>
          <w:kern w:val="0"/>
          <w:szCs w:val="21"/>
        </w:rPr>
        <w:t>第一百八十四条</w:t>
      </w:r>
      <w:bookmarkEnd w:id="18"/>
      <w:r w:rsidRPr="00255E05">
        <w:rPr>
          <w:rFonts w:ascii="ˎ̥" w:eastAsia="宋体" w:hAnsi="ˎ̥" w:cs="宋体"/>
          <w:color w:val="000000"/>
          <w:kern w:val="0"/>
          <w:szCs w:val="21"/>
        </w:rPr>
        <w:t xml:space="preserve">　公民下落不明满四年，或者因意外事故下落不明满二年，或者因意外事故下落不明，经有关机关证明该公民不可能生存，利害关系人申请宣告其死亡的，向下落不明人住所地基层人民法院提出。</w:t>
      </w:r>
    </w:p>
    <w:p w:rsidR="0019589A" w:rsidRPr="00255E05" w:rsidRDefault="0019589A" w:rsidP="0019589A">
      <w:pPr>
        <w:widowControl/>
        <w:spacing w:line="360" w:lineRule="atLeast"/>
        <w:jc w:val="left"/>
        <w:rPr>
          <w:rFonts w:ascii="ˎ̥" w:eastAsia="宋体" w:hAnsi="ˎ̥" w:cs="宋体" w:hint="eastAsia"/>
          <w:color w:val="000000"/>
          <w:kern w:val="0"/>
          <w:szCs w:val="21"/>
        </w:rPr>
      </w:pPr>
      <w:r w:rsidRPr="00255E05">
        <w:rPr>
          <w:rFonts w:ascii="ˎ̥" w:eastAsia="宋体" w:hAnsi="ˎ̥" w:cs="宋体"/>
          <w:color w:val="000000"/>
          <w:kern w:val="0"/>
          <w:szCs w:val="21"/>
        </w:rPr>
        <w:t xml:space="preserve">　　申请书应当写明下落不明的事实、时间和请求，并附有公安机关或者其他有关机关关于该公民下落不明的书面证明。</w:t>
      </w:r>
    </w:p>
    <w:p w:rsidR="0019589A" w:rsidRDefault="0019589A" w:rsidP="0019589A">
      <w:pPr>
        <w:widowControl/>
        <w:spacing w:line="360" w:lineRule="atLeast"/>
        <w:jc w:val="left"/>
        <w:rPr>
          <w:rFonts w:ascii="ˎ̥" w:hAnsi="ˎ̥" w:hint="eastAsia"/>
          <w:b/>
          <w:bCs/>
          <w:smallCaps/>
          <w:color w:val="000000"/>
          <w:sz w:val="18"/>
          <w:szCs w:val="18"/>
        </w:rPr>
      </w:pPr>
      <w:r>
        <w:rPr>
          <w:rFonts w:ascii="ˎ̥" w:eastAsia="宋体" w:hAnsi="ˎ̥" w:cs="宋体" w:hint="eastAsia"/>
          <w:b/>
          <w:bCs/>
          <w:smallCaps/>
          <w:color w:val="000000"/>
          <w:kern w:val="0"/>
          <w:szCs w:val="21"/>
        </w:rPr>
        <w:t>【</w:t>
      </w:r>
      <w:r w:rsidRPr="00CF20A6">
        <w:rPr>
          <w:rFonts w:ascii="ˎ̥" w:hAnsi="ˎ̥"/>
          <w:b/>
          <w:color w:val="000000"/>
          <w:szCs w:val="21"/>
        </w:rPr>
        <w:t>认定公民无民事行为能力或者限制民事行为能力</w:t>
      </w:r>
      <w:r w:rsidRPr="00CF20A6">
        <w:rPr>
          <w:rFonts w:ascii="ˎ̥" w:eastAsia="宋体" w:hAnsi="ˎ̥" w:cs="宋体" w:hint="eastAsia"/>
          <w:b/>
          <w:bCs/>
          <w:smallCaps/>
          <w:color w:val="000000"/>
          <w:kern w:val="0"/>
          <w:szCs w:val="21"/>
        </w:rPr>
        <w:t>案件的管辖</w:t>
      </w:r>
      <w:r>
        <w:rPr>
          <w:rFonts w:ascii="ˎ̥" w:eastAsia="宋体" w:hAnsi="ˎ̥" w:cs="宋体" w:hint="eastAsia"/>
          <w:b/>
          <w:bCs/>
          <w:smallCaps/>
          <w:color w:val="000000"/>
          <w:kern w:val="0"/>
          <w:szCs w:val="21"/>
        </w:rPr>
        <w:t>】</w:t>
      </w:r>
    </w:p>
    <w:p w:rsidR="0019589A" w:rsidRPr="00255E05" w:rsidRDefault="0019589A" w:rsidP="00255E05">
      <w:pPr>
        <w:widowControl/>
        <w:spacing w:line="360" w:lineRule="atLeast"/>
        <w:ind w:firstLineChars="200" w:firstLine="420"/>
        <w:jc w:val="left"/>
        <w:rPr>
          <w:rFonts w:ascii="ˎ̥" w:eastAsia="宋体" w:hAnsi="ˎ̥" w:cs="宋体" w:hint="eastAsia"/>
          <w:color w:val="000000"/>
          <w:kern w:val="0"/>
          <w:szCs w:val="21"/>
        </w:rPr>
      </w:pPr>
      <w:bookmarkStart w:id="19" w:name="187"/>
      <w:r w:rsidRPr="00255E05">
        <w:rPr>
          <w:rFonts w:ascii="ˎ̥" w:eastAsia="宋体" w:hAnsi="ˎ̥" w:cs="宋体"/>
          <w:color w:val="000000"/>
          <w:kern w:val="0"/>
          <w:szCs w:val="21"/>
        </w:rPr>
        <w:t>第一百八十七条</w:t>
      </w:r>
      <w:bookmarkEnd w:id="19"/>
      <w:r w:rsidRPr="00255E05">
        <w:rPr>
          <w:rFonts w:ascii="ˎ̥" w:eastAsia="宋体" w:hAnsi="ˎ̥" w:cs="宋体"/>
          <w:color w:val="000000"/>
          <w:kern w:val="0"/>
          <w:szCs w:val="21"/>
        </w:rPr>
        <w:t xml:space="preserve">　申请认定公民无民事行为能力或者限制民事行为能力，由其近亲属或者其他利害关系人向该公民住所地基层人民法院提出。</w:t>
      </w:r>
    </w:p>
    <w:p w:rsidR="0019589A" w:rsidRPr="00255E05" w:rsidRDefault="0019589A" w:rsidP="0019589A">
      <w:pPr>
        <w:widowControl/>
        <w:spacing w:line="360" w:lineRule="atLeast"/>
        <w:jc w:val="left"/>
        <w:rPr>
          <w:rFonts w:ascii="ˎ̥" w:eastAsia="宋体" w:hAnsi="ˎ̥" w:cs="宋体" w:hint="eastAsia"/>
          <w:color w:val="000000"/>
          <w:kern w:val="0"/>
          <w:szCs w:val="21"/>
        </w:rPr>
      </w:pPr>
      <w:r w:rsidRPr="00255E05">
        <w:rPr>
          <w:rFonts w:ascii="ˎ̥" w:eastAsia="宋体" w:hAnsi="ˎ̥" w:cs="宋体"/>
          <w:color w:val="000000"/>
          <w:kern w:val="0"/>
          <w:szCs w:val="21"/>
        </w:rPr>
        <w:t xml:space="preserve">　　申请书应当写明该公民无民事行为能力或者限制民事行为能力的事实和根据。</w:t>
      </w:r>
    </w:p>
    <w:p w:rsidR="00CF20A6" w:rsidRDefault="00CF20A6" w:rsidP="00CF20A6">
      <w:pPr>
        <w:widowControl/>
        <w:spacing w:line="360" w:lineRule="atLeast"/>
        <w:jc w:val="left"/>
        <w:rPr>
          <w:rFonts w:ascii="ˎ̥" w:hAnsi="ˎ̥" w:hint="eastAsia"/>
          <w:b/>
          <w:bCs/>
          <w:smallCaps/>
          <w:color w:val="000000"/>
          <w:sz w:val="18"/>
          <w:szCs w:val="18"/>
        </w:rPr>
      </w:pPr>
      <w:r>
        <w:rPr>
          <w:rFonts w:ascii="ˎ̥" w:eastAsia="宋体" w:hAnsi="ˎ̥" w:cs="宋体" w:hint="eastAsia"/>
          <w:b/>
          <w:bCs/>
          <w:smallCaps/>
          <w:color w:val="000000"/>
          <w:kern w:val="0"/>
          <w:szCs w:val="21"/>
        </w:rPr>
        <w:t>【</w:t>
      </w:r>
      <w:r w:rsidRPr="00CF20A6">
        <w:rPr>
          <w:rFonts w:ascii="ˎ̥" w:hAnsi="ˎ̥"/>
          <w:b/>
          <w:color w:val="000000"/>
          <w:szCs w:val="21"/>
        </w:rPr>
        <w:t>认定</w:t>
      </w:r>
      <w:r>
        <w:rPr>
          <w:rFonts w:ascii="ˎ̥" w:hAnsi="ˎ̥" w:hint="eastAsia"/>
          <w:b/>
          <w:color w:val="000000"/>
          <w:szCs w:val="21"/>
        </w:rPr>
        <w:t>财产无主</w:t>
      </w:r>
      <w:r w:rsidRPr="00CF20A6">
        <w:rPr>
          <w:rFonts w:ascii="ˎ̥" w:eastAsia="宋体" w:hAnsi="ˎ̥" w:cs="宋体" w:hint="eastAsia"/>
          <w:b/>
          <w:bCs/>
          <w:smallCaps/>
          <w:color w:val="000000"/>
          <w:kern w:val="0"/>
          <w:szCs w:val="21"/>
        </w:rPr>
        <w:t>案件的管辖</w:t>
      </w:r>
      <w:r>
        <w:rPr>
          <w:rFonts w:ascii="ˎ̥" w:eastAsia="宋体" w:hAnsi="ˎ̥" w:cs="宋体" w:hint="eastAsia"/>
          <w:b/>
          <w:bCs/>
          <w:smallCaps/>
          <w:color w:val="000000"/>
          <w:kern w:val="0"/>
          <w:szCs w:val="21"/>
        </w:rPr>
        <w:t>】</w:t>
      </w:r>
    </w:p>
    <w:p w:rsidR="00CF20A6" w:rsidRPr="00255E05" w:rsidRDefault="00CF20A6" w:rsidP="00255E05">
      <w:pPr>
        <w:widowControl/>
        <w:spacing w:line="360" w:lineRule="atLeast"/>
        <w:ind w:firstLineChars="200" w:firstLine="420"/>
        <w:jc w:val="left"/>
        <w:rPr>
          <w:rFonts w:ascii="ˎ̥" w:eastAsia="宋体" w:hAnsi="ˎ̥" w:cs="宋体" w:hint="eastAsia"/>
          <w:color w:val="000000"/>
          <w:kern w:val="0"/>
          <w:szCs w:val="21"/>
        </w:rPr>
      </w:pPr>
      <w:bookmarkStart w:id="20" w:name="191"/>
      <w:r w:rsidRPr="00255E05">
        <w:rPr>
          <w:rFonts w:ascii="ˎ̥" w:eastAsia="宋体" w:hAnsi="ˎ̥" w:cs="宋体"/>
          <w:color w:val="000000"/>
          <w:kern w:val="0"/>
          <w:szCs w:val="21"/>
        </w:rPr>
        <w:t>第一百九十一条</w:t>
      </w:r>
      <w:bookmarkEnd w:id="20"/>
      <w:r w:rsidRPr="00255E05">
        <w:rPr>
          <w:rFonts w:ascii="ˎ̥" w:eastAsia="宋体" w:hAnsi="ˎ̥" w:cs="宋体"/>
          <w:color w:val="000000"/>
          <w:kern w:val="0"/>
          <w:szCs w:val="21"/>
        </w:rPr>
        <w:t xml:space="preserve">　申请认定财产</w:t>
      </w:r>
      <w:r w:rsidR="00255E05">
        <w:rPr>
          <w:rFonts w:ascii="ˎ̥" w:eastAsia="宋体" w:hAnsi="ˎ̥" w:cs="宋体"/>
          <w:color w:val="000000"/>
          <w:kern w:val="0"/>
          <w:szCs w:val="21"/>
        </w:rPr>
        <w:t>无主，由公民、法人或者其他组织向财产所在地基层人民法院提出。</w:t>
      </w:r>
      <w:r w:rsidRPr="00255E05">
        <w:rPr>
          <w:rFonts w:ascii="ˎ̥" w:eastAsia="宋体" w:hAnsi="ˎ̥" w:cs="宋体"/>
          <w:color w:val="000000"/>
          <w:kern w:val="0"/>
          <w:szCs w:val="21"/>
        </w:rPr>
        <w:t>申请书应当写明财产的种类、数量以及要求认定财产无主的根据。</w:t>
      </w:r>
    </w:p>
    <w:p w:rsidR="00CF20A6" w:rsidRDefault="00CF20A6" w:rsidP="00CF20A6">
      <w:pPr>
        <w:widowControl/>
        <w:spacing w:line="360" w:lineRule="atLeast"/>
        <w:jc w:val="left"/>
        <w:rPr>
          <w:rFonts w:ascii="ˎ̥" w:hAnsi="ˎ̥" w:hint="eastAsia"/>
          <w:b/>
          <w:bCs/>
          <w:smallCaps/>
          <w:color w:val="000000"/>
          <w:sz w:val="18"/>
          <w:szCs w:val="18"/>
        </w:rPr>
      </w:pPr>
      <w:r>
        <w:rPr>
          <w:rFonts w:ascii="ˎ̥" w:eastAsia="宋体" w:hAnsi="ˎ̥" w:cs="宋体" w:hint="eastAsia"/>
          <w:b/>
          <w:bCs/>
          <w:smallCaps/>
          <w:color w:val="000000"/>
          <w:kern w:val="0"/>
          <w:szCs w:val="21"/>
        </w:rPr>
        <w:lastRenderedPageBreak/>
        <w:t>【</w:t>
      </w:r>
      <w:r>
        <w:rPr>
          <w:rFonts w:ascii="ˎ̥" w:hAnsi="ˎ̥" w:hint="eastAsia"/>
          <w:b/>
          <w:color w:val="000000"/>
          <w:szCs w:val="21"/>
        </w:rPr>
        <w:t>确认调解协议</w:t>
      </w:r>
      <w:r w:rsidRPr="00CF20A6">
        <w:rPr>
          <w:rFonts w:ascii="ˎ̥" w:eastAsia="宋体" w:hAnsi="ˎ̥" w:cs="宋体" w:hint="eastAsia"/>
          <w:b/>
          <w:bCs/>
          <w:smallCaps/>
          <w:color w:val="000000"/>
          <w:kern w:val="0"/>
          <w:szCs w:val="21"/>
        </w:rPr>
        <w:t>案件的管辖</w:t>
      </w:r>
      <w:r>
        <w:rPr>
          <w:rFonts w:ascii="ˎ̥" w:eastAsia="宋体" w:hAnsi="ˎ̥" w:cs="宋体" w:hint="eastAsia"/>
          <w:b/>
          <w:bCs/>
          <w:smallCaps/>
          <w:color w:val="000000"/>
          <w:kern w:val="0"/>
          <w:szCs w:val="21"/>
        </w:rPr>
        <w:t>】</w:t>
      </w:r>
    </w:p>
    <w:p w:rsidR="00CF20A6" w:rsidRPr="00255E05" w:rsidRDefault="00CF20A6" w:rsidP="00255E05">
      <w:pPr>
        <w:widowControl/>
        <w:spacing w:line="360" w:lineRule="atLeast"/>
        <w:ind w:firstLineChars="200" w:firstLine="420"/>
        <w:jc w:val="left"/>
        <w:rPr>
          <w:rFonts w:ascii="ˎ̥" w:eastAsia="宋体" w:hAnsi="ˎ̥" w:cs="宋体" w:hint="eastAsia"/>
          <w:color w:val="000000"/>
          <w:kern w:val="0"/>
          <w:szCs w:val="21"/>
        </w:rPr>
      </w:pPr>
      <w:bookmarkStart w:id="21" w:name="194"/>
      <w:r w:rsidRPr="00255E05">
        <w:rPr>
          <w:rFonts w:ascii="ˎ̥" w:eastAsia="宋体" w:hAnsi="ˎ̥" w:cs="宋体"/>
          <w:color w:val="000000"/>
          <w:kern w:val="0"/>
          <w:szCs w:val="21"/>
        </w:rPr>
        <w:t>第一百九十四条</w:t>
      </w:r>
      <w:bookmarkEnd w:id="21"/>
      <w:r w:rsidRPr="00255E05">
        <w:rPr>
          <w:rFonts w:ascii="ˎ̥" w:eastAsia="宋体" w:hAnsi="ˎ̥" w:cs="宋体"/>
          <w:color w:val="000000"/>
          <w:kern w:val="0"/>
          <w:szCs w:val="21"/>
        </w:rPr>
        <w:t xml:space="preserve">　申请司法确认调解协议，由双方当事人依照</w:t>
      </w:r>
      <w:hyperlink r:id="rId8" w:history="1">
        <w:r w:rsidRPr="00255E05">
          <w:rPr>
            <w:rFonts w:ascii="ˎ̥" w:eastAsia="宋体" w:hAnsi="ˎ̥" w:cs="宋体"/>
            <w:color w:val="000000"/>
            <w:kern w:val="0"/>
            <w:szCs w:val="21"/>
          </w:rPr>
          <w:t>人民调解法</w:t>
        </w:r>
      </w:hyperlink>
      <w:r w:rsidRPr="00255E05">
        <w:rPr>
          <w:rFonts w:ascii="ˎ̥" w:eastAsia="宋体" w:hAnsi="ˎ̥" w:cs="宋体"/>
          <w:color w:val="000000"/>
          <w:kern w:val="0"/>
          <w:szCs w:val="21"/>
        </w:rPr>
        <w:t>等法律，自调解协议生效之日起三十日内，共同向调解组织所在地基层人民法院提出。</w:t>
      </w:r>
    </w:p>
    <w:p w:rsidR="00CF20A6" w:rsidRPr="00255E05" w:rsidRDefault="00CF20A6" w:rsidP="00CF20A6">
      <w:pPr>
        <w:widowControl/>
        <w:spacing w:line="360" w:lineRule="atLeast"/>
        <w:jc w:val="left"/>
        <w:rPr>
          <w:rFonts w:ascii="ˎ̥" w:eastAsia="宋体" w:hAnsi="ˎ̥" w:cs="宋体" w:hint="eastAsia"/>
          <w:b/>
          <w:bCs/>
          <w:smallCaps/>
          <w:color w:val="000000"/>
          <w:kern w:val="0"/>
          <w:szCs w:val="21"/>
        </w:rPr>
      </w:pPr>
      <w:r>
        <w:rPr>
          <w:rFonts w:ascii="ˎ̥" w:eastAsia="宋体" w:hAnsi="ˎ̥" w:cs="宋体" w:hint="eastAsia"/>
          <w:b/>
          <w:bCs/>
          <w:smallCaps/>
          <w:color w:val="000000"/>
          <w:kern w:val="0"/>
          <w:szCs w:val="21"/>
        </w:rPr>
        <w:t>【</w:t>
      </w:r>
      <w:r w:rsidRPr="00255E05">
        <w:rPr>
          <w:rFonts w:ascii="ˎ̥" w:eastAsia="宋体" w:hAnsi="ˎ̥" w:cs="宋体" w:hint="eastAsia"/>
          <w:b/>
          <w:bCs/>
          <w:smallCaps/>
          <w:color w:val="000000"/>
          <w:kern w:val="0"/>
          <w:szCs w:val="21"/>
        </w:rPr>
        <w:t>实现担保物权</w:t>
      </w:r>
      <w:r w:rsidRPr="00CF20A6">
        <w:rPr>
          <w:rFonts w:ascii="ˎ̥" w:eastAsia="宋体" w:hAnsi="ˎ̥" w:cs="宋体" w:hint="eastAsia"/>
          <w:b/>
          <w:bCs/>
          <w:smallCaps/>
          <w:color w:val="000000"/>
          <w:kern w:val="0"/>
          <w:szCs w:val="21"/>
        </w:rPr>
        <w:t>案件的管辖</w:t>
      </w:r>
      <w:r>
        <w:rPr>
          <w:rFonts w:ascii="ˎ̥" w:eastAsia="宋体" w:hAnsi="ˎ̥" w:cs="宋体" w:hint="eastAsia"/>
          <w:b/>
          <w:bCs/>
          <w:smallCaps/>
          <w:color w:val="000000"/>
          <w:kern w:val="0"/>
          <w:szCs w:val="21"/>
        </w:rPr>
        <w:t>】</w:t>
      </w:r>
    </w:p>
    <w:p w:rsidR="00CF20A6" w:rsidRPr="00255E05" w:rsidRDefault="00CF20A6" w:rsidP="00255E05">
      <w:pPr>
        <w:widowControl/>
        <w:spacing w:line="360" w:lineRule="atLeast"/>
        <w:ind w:firstLineChars="200" w:firstLine="420"/>
        <w:jc w:val="left"/>
        <w:rPr>
          <w:rFonts w:ascii="ˎ̥" w:eastAsia="宋体" w:hAnsi="ˎ̥" w:cs="宋体" w:hint="eastAsia"/>
          <w:color w:val="000000"/>
          <w:kern w:val="0"/>
          <w:szCs w:val="21"/>
        </w:rPr>
      </w:pPr>
      <w:bookmarkStart w:id="22" w:name="196"/>
      <w:r w:rsidRPr="00255E05">
        <w:rPr>
          <w:rFonts w:ascii="ˎ̥" w:eastAsia="宋体" w:hAnsi="ˎ̥" w:cs="宋体"/>
          <w:color w:val="000000"/>
          <w:kern w:val="0"/>
          <w:szCs w:val="21"/>
        </w:rPr>
        <w:t>第一百九十六条</w:t>
      </w:r>
      <w:bookmarkEnd w:id="22"/>
      <w:r w:rsidRPr="00255E05">
        <w:rPr>
          <w:rFonts w:ascii="ˎ̥" w:eastAsia="宋体" w:hAnsi="ˎ̥" w:cs="宋体"/>
          <w:color w:val="000000"/>
          <w:kern w:val="0"/>
          <w:szCs w:val="21"/>
        </w:rPr>
        <w:t xml:space="preserve">　申请实现担保物权，由担保物权人以及其他有权请求实现担保物权的人依照</w:t>
      </w:r>
      <w:hyperlink r:id="rId9" w:history="1">
        <w:r w:rsidRPr="00255E05">
          <w:rPr>
            <w:rFonts w:ascii="ˎ̥" w:eastAsia="宋体" w:hAnsi="ˎ̥" w:cs="宋体"/>
            <w:color w:val="000000"/>
            <w:kern w:val="0"/>
            <w:szCs w:val="21"/>
          </w:rPr>
          <w:t>物权法</w:t>
        </w:r>
      </w:hyperlink>
      <w:r w:rsidRPr="00255E05">
        <w:rPr>
          <w:rFonts w:ascii="ˎ̥" w:eastAsia="宋体" w:hAnsi="ˎ̥" w:cs="宋体"/>
          <w:color w:val="000000"/>
          <w:kern w:val="0"/>
          <w:szCs w:val="21"/>
        </w:rPr>
        <w:t>等法律，向担保财产所在地或者担保物权登记地基层人民法院提出。</w:t>
      </w:r>
    </w:p>
    <w:p w:rsidR="00CF20A6" w:rsidRDefault="00CF20A6" w:rsidP="00CF20A6">
      <w:pPr>
        <w:widowControl/>
        <w:spacing w:line="360" w:lineRule="atLeast"/>
        <w:jc w:val="left"/>
        <w:rPr>
          <w:rFonts w:ascii="ˎ̥" w:hAnsi="ˎ̥" w:hint="eastAsia"/>
          <w:b/>
          <w:bCs/>
          <w:smallCaps/>
          <w:color w:val="000000"/>
          <w:sz w:val="18"/>
          <w:szCs w:val="18"/>
        </w:rPr>
      </w:pPr>
      <w:r>
        <w:rPr>
          <w:rFonts w:ascii="ˎ̥" w:eastAsia="宋体" w:hAnsi="ˎ̥" w:cs="宋体" w:hint="eastAsia"/>
          <w:b/>
          <w:bCs/>
          <w:smallCaps/>
          <w:color w:val="000000"/>
          <w:kern w:val="0"/>
          <w:szCs w:val="21"/>
        </w:rPr>
        <w:t>【</w:t>
      </w:r>
      <w:r>
        <w:rPr>
          <w:rFonts w:ascii="ˎ̥" w:hAnsi="ˎ̥" w:hint="eastAsia"/>
          <w:b/>
          <w:color w:val="000000"/>
          <w:szCs w:val="21"/>
        </w:rPr>
        <w:t>申请再审</w:t>
      </w:r>
      <w:r w:rsidRPr="00CF20A6">
        <w:rPr>
          <w:rFonts w:ascii="ˎ̥" w:eastAsia="宋体" w:hAnsi="ˎ̥" w:cs="宋体" w:hint="eastAsia"/>
          <w:b/>
          <w:bCs/>
          <w:smallCaps/>
          <w:color w:val="000000"/>
          <w:kern w:val="0"/>
          <w:szCs w:val="21"/>
        </w:rPr>
        <w:t>案件的管辖</w:t>
      </w:r>
      <w:r>
        <w:rPr>
          <w:rFonts w:ascii="ˎ̥" w:eastAsia="宋体" w:hAnsi="ˎ̥" w:cs="宋体" w:hint="eastAsia"/>
          <w:b/>
          <w:bCs/>
          <w:smallCaps/>
          <w:color w:val="000000"/>
          <w:kern w:val="0"/>
          <w:szCs w:val="21"/>
        </w:rPr>
        <w:t>】</w:t>
      </w:r>
    </w:p>
    <w:p w:rsidR="00CF20A6" w:rsidRPr="00255E05" w:rsidRDefault="00CF20A6" w:rsidP="00255E05">
      <w:pPr>
        <w:widowControl/>
        <w:spacing w:line="360" w:lineRule="atLeast"/>
        <w:ind w:firstLineChars="200" w:firstLine="420"/>
        <w:jc w:val="left"/>
        <w:rPr>
          <w:rFonts w:ascii="ˎ̥" w:eastAsia="宋体" w:hAnsi="ˎ̥" w:cs="宋体" w:hint="eastAsia"/>
          <w:color w:val="000000"/>
          <w:kern w:val="0"/>
          <w:szCs w:val="21"/>
        </w:rPr>
      </w:pPr>
      <w:bookmarkStart w:id="23" w:name="199"/>
      <w:r w:rsidRPr="00255E05">
        <w:rPr>
          <w:rFonts w:ascii="ˎ̥" w:eastAsia="宋体" w:hAnsi="ˎ̥" w:cs="宋体"/>
          <w:color w:val="000000"/>
          <w:kern w:val="0"/>
          <w:szCs w:val="21"/>
        </w:rPr>
        <w:t>第一百九十九条</w:t>
      </w:r>
      <w:bookmarkEnd w:id="23"/>
      <w:r w:rsidRPr="00255E05">
        <w:rPr>
          <w:rFonts w:ascii="ˎ̥" w:eastAsia="宋体" w:hAnsi="ˎ̥" w:cs="宋体"/>
          <w:color w:val="000000"/>
          <w:kern w:val="0"/>
          <w:szCs w:val="21"/>
        </w:rPr>
        <w:t xml:space="preserve">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rsidR="00CF20A6" w:rsidRDefault="00CF20A6" w:rsidP="00CF20A6">
      <w:pPr>
        <w:widowControl/>
        <w:spacing w:line="360" w:lineRule="atLeast"/>
        <w:jc w:val="left"/>
        <w:rPr>
          <w:rFonts w:ascii="ˎ̥" w:hAnsi="ˎ̥" w:hint="eastAsia"/>
          <w:b/>
          <w:bCs/>
          <w:smallCaps/>
          <w:color w:val="000000"/>
          <w:sz w:val="18"/>
          <w:szCs w:val="18"/>
        </w:rPr>
      </w:pPr>
      <w:bookmarkStart w:id="24" w:name="214"/>
      <w:r>
        <w:rPr>
          <w:rFonts w:ascii="ˎ̥" w:eastAsia="宋体" w:hAnsi="ˎ̥" w:cs="宋体" w:hint="eastAsia"/>
          <w:b/>
          <w:bCs/>
          <w:smallCaps/>
          <w:color w:val="000000"/>
          <w:kern w:val="0"/>
          <w:szCs w:val="21"/>
        </w:rPr>
        <w:t>【</w:t>
      </w:r>
      <w:r>
        <w:rPr>
          <w:rFonts w:ascii="ˎ̥" w:hAnsi="ˎ̥" w:hint="eastAsia"/>
          <w:b/>
          <w:color w:val="000000"/>
          <w:szCs w:val="21"/>
        </w:rPr>
        <w:t>督促程序</w:t>
      </w:r>
      <w:r w:rsidRPr="00CF20A6">
        <w:rPr>
          <w:rFonts w:ascii="ˎ̥" w:eastAsia="宋体" w:hAnsi="ˎ̥" w:cs="宋体" w:hint="eastAsia"/>
          <w:b/>
          <w:bCs/>
          <w:smallCaps/>
          <w:color w:val="000000"/>
          <w:kern w:val="0"/>
          <w:szCs w:val="21"/>
        </w:rPr>
        <w:t>案件的管辖</w:t>
      </w:r>
      <w:r>
        <w:rPr>
          <w:rFonts w:ascii="ˎ̥" w:eastAsia="宋体" w:hAnsi="ˎ̥" w:cs="宋体" w:hint="eastAsia"/>
          <w:b/>
          <w:bCs/>
          <w:smallCaps/>
          <w:color w:val="000000"/>
          <w:kern w:val="0"/>
          <w:szCs w:val="21"/>
        </w:rPr>
        <w:t>】</w:t>
      </w:r>
    </w:p>
    <w:p w:rsidR="00CF20A6" w:rsidRPr="00255E05" w:rsidRDefault="00CF20A6" w:rsidP="00255E05">
      <w:pPr>
        <w:widowControl/>
        <w:spacing w:line="360" w:lineRule="atLeast"/>
        <w:ind w:firstLineChars="200" w:firstLine="420"/>
        <w:jc w:val="left"/>
        <w:rPr>
          <w:rFonts w:ascii="ˎ̥" w:eastAsia="宋体" w:hAnsi="ˎ̥" w:cs="宋体" w:hint="eastAsia"/>
          <w:color w:val="000000"/>
          <w:kern w:val="0"/>
          <w:szCs w:val="21"/>
        </w:rPr>
      </w:pPr>
      <w:r w:rsidRPr="00255E05">
        <w:rPr>
          <w:rFonts w:ascii="ˎ̥" w:eastAsia="宋体" w:hAnsi="ˎ̥" w:cs="宋体"/>
          <w:color w:val="000000"/>
          <w:kern w:val="0"/>
          <w:szCs w:val="21"/>
        </w:rPr>
        <w:t>第二百一十四条</w:t>
      </w:r>
      <w:bookmarkEnd w:id="24"/>
      <w:r w:rsidRPr="00255E05">
        <w:rPr>
          <w:rFonts w:ascii="ˎ̥" w:eastAsia="宋体" w:hAnsi="ˎ̥" w:cs="宋体"/>
          <w:color w:val="000000"/>
          <w:kern w:val="0"/>
          <w:szCs w:val="21"/>
        </w:rPr>
        <w:t xml:space="preserve">　债权人请求债务人给付金钱、有价证券，符合下列条件的，可以向有管辖权的基层人民法院申请支付令：</w:t>
      </w:r>
    </w:p>
    <w:p w:rsidR="00CF20A6" w:rsidRPr="00255E05" w:rsidRDefault="00CF20A6" w:rsidP="0019589A">
      <w:pPr>
        <w:widowControl/>
        <w:spacing w:line="360" w:lineRule="atLeast"/>
        <w:jc w:val="left"/>
        <w:rPr>
          <w:rFonts w:ascii="ˎ̥" w:eastAsia="宋体" w:hAnsi="ˎ̥" w:cs="宋体" w:hint="eastAsia"/>
          <w:color w:val="000000"/>
          <w:kern w:val="0"/>
          <w:szCs w:val="21"/>
        </w:rPr>
      </w:pPr>
      <w:r w:rsidRPr="00255E05">
        <w:rPr>
          <w:rFonts w:ascii="ˎ̥" w:eastAsia="宋体" w:hAnsi="ˎ̥" w:cs="宋体"/>
          <w:color w:val="000000"/>
          <w:kern w:val="0"/>
          <w:szCs w:val="21"/>
        </w:rPr>
        <w:t xml:space="preserve">　　（一）债权人与债务人没有其他债务纠纷的；</w:t>
      </w:r>
    </w:p>
    <w:p w:rsidR="00CF20A6" w:rsidRPr="00255E05" w:rsidRDefault="00CF20A6" w:rsidP="0019589A">
      <w:pPr>
        <w:widowControl/>
        <w:spacing w:line="360" w:lineRule="atLeast"/>
        <w:jc w:val="left"/>
        <w:rPr>
          <w:rFonts w:ascii="ˎ̥" w:eastAsia="宋体" w:hAnsi="ˎ̥" w:cs="宋体" w:hint="eastAsia"/>
          <w:color w:val="000000"/>
          <w:kern w:val="0"/>
          <w:szCs w:val="21"/>
        </w:rPr>
      </w:pPr>
      <w:r w:rsidRPr="00255E05">
        <w:rPr>
          <w:rFonts w:ascii="ˎ̥" w:eastAsia="宋体" w:hAnsi="ˎ̥" w:cs="宋体"/>
          <w:color w:val="000000"/>
          <w:kern w:val="0"/>
          <w:szCs w:val="21"/>
        </w:rPr>
        <w:t xml:space="preserve">　　（二）支付令能够送达债务人的。</w:t>
      </w:r>
    </w:p>
    <w:p w:rsidR="00CF20A6" w:rsidRPr="00255E05" w:rsidRDefault="00CF20A6" w:rsidP="0019589A">
      <w:pPr>
        <w:widowControl/>
        <w:spacing w:line="360" w:lineRule="atLeast"/>
        <w:jc w:val="left"/>
        <w:rPr>
          <w:rFonts w:ascii="ˎ̥" w:eastAsia="宋体" w:hAnsi="ˎ̥" w:cs="宋体" w:hint="eastAsia"/>
          <w:color w:val="000000"/>
          <w:kern w:val="0"/>
          <w:szCs w:val="21"/>
        </w:rPr>
      </w:pPr>
      <w:r w:rsidRPr="00255E05">
        <w:rPr>
          <w:rFonts w:ascii="ˎ̥" w:eastAsia="宋体" w:hAnsi="ˎ̥" w:cs="宋体"/>
          <w:color w:val="000000"/>
          <w:kern w:val="0"/>
          <w:szCs w:val="21"/>
        </w:rPr>
        <w:t xml:space="preserve">　　申请书应当写明请求给付金钱或者有价证券的数量和所根据的事实、证据。</w:t>
      </w:r>
    </w:p>
    <w:p w:rsidR="00B57920" w:rsidRDefault="00B57920" w:rsidP="00B57920">
      <w:pPr>
        <w:widowControl/>
        <w:spacing w:line="360" w:lineRule="atLeast"/>
        <w:jc w:val="left"/>
        <w:rPr>
          <w:rFonts w:ascii="ˎ̥" w:hAnsi="ˎ̥" w:hint="eastAsia"/>
          <w:b/>
          <w:bCs/>
          <w:smallCaps/>
          <w:color w:val="000000"/>
          <w:sz w:val="18"/>
          <w:szCs w:val="18"/>
        </w:rPr>
      </w:pPr>
      <w:r>
        <w:rPr>
          <w:rFonts w:ascii="ˎ̥" w:eastAsia="宋体" w:hAnsi="ˎ̥" w:cs="宋体" w:hint="eastAsia"/>
          <w:b/>
          <w:bCs/>
          <w:smallCaps/>
          <w:color w:val="000000"/>
          <w:kern w:val="0"/>
          <w:szCs w:val="21"/>
        </w:rPr>
        <w:t>【</w:t>
      </w:r>
      <w:r>
        <w:rPr>
          <w:rFonts w:ascii="ˎ̥" w:hAnsi="ˎ̥" w:hint="eastAsia"/>
          <w:b/>
          <w:color w:val="000000"/>
          <w:szCs w:val="21"/>
        </w:rPr>
        <w:t>公示催告程序</w:t>
      </w:r>
      <w:r w:rsidRPr="00CF20A6">
        <w:rPr>
          <w:rFonts w:ascii="ˎ̥" w:eastAsia="宋体" w:hAnsi="ˎ̥" w:cs="宋体" w:hint="eastAsia"/>
          <w:b/>
          <w:bCs/>
          <w:smallCaps/>
          <w:color w:val="000000"/>
          <w:kern w:val="0"/>
          <w:szCs w:val="21"/>
        </w:rPr>
        <w:t>案件的管辖</w:t>
      </w:r>
      <w:r>
        <w:rPr>
          <w:rFonts w:ascii="ˎ̥" w:eastAsia="宋体" w:hAnsi="ˎ̥" w:cs="宋体" w:hint="eastAsia"/>
          <w:b/>
          <w:bCs/>
          <w:smallCaps/>
          <w:color w:val="000000"/>
          <w:kern w:val="0"/>
          <w:szCs w:val="21"/>
        </w:rPr>
        <w:t>】</w:t>
      </w:r>
    </w:p>
    <w:p w:rsidR="00B57920" w:rsidRPr="00255E05" w:rsidRDefault="00B57920" w:rsidP="00255E05">
      <w:pPr>
        <w:widowControl/>
        <w:spacing w:line="360" w:lineRule="atLeast"/>
        <w:ind w:firstLineChars="200" w:firstLine="420"/>
        <w:jc w:val="left"/>
        <w:rPr>
          <w:rFonts w:ascii="ˎ̥" w:eastAsia="宋体" w:hAnsi="ˎ̥" w:cs="宋体" w:hint="eastAsia"/>
          <w:color w:val="000000"/>
          <w:kern w:val="0"/>
          <w:szCs w:val="21"/>
        </w:rPr>
      </w:pPr>
      <w:bookmarkStart w:id="25" w:name="218"/>
      <w:r w:rsidRPr="00255E05">
        <w:rPr>
          <w:rFonts w:ascii="ˎ̥" w:eastAsia="宋体" w:hAnsi="ˎ̥" w:cs="宋体"/>
          <w:color w:val="000000"/>
          <w:kern w:val="0"/>
          <w:szCs w:val="21"/>
        </w:rPr>
        <w:t>第二百一十八条</w:t>
      </w:r>
      <w:bookmarkEnd w:id="25"/>
      <w:r w:rsidRPr="00255E05">
        <w:rPr>
          <w:rFonts w:ascii="ˎ̥" w:eastAsia="宋体" w:hAnsi="ˎ̥" w:cs="宋体"/>
          <w:color w:val="000000"/>
          <w:kern w:val="0"/>
          <w:szCs w:val="21"/>
        </w:rPr>
        <w:t xml:space="preserve">　按照规定可以背书转让的票据持有人，因票据被盗、遗失或者灭失，可以向票据支付地的基层人民法院申请公示催告。依照法律规定可以申请公示催告的其他事项，适用本章规定。</w:t>
      </w:r>
    </w:p>
    <w:p w:rsidR="00CF20A6" w:rsidRPr="00255E05" w:rsidRDefault="00B57920" w:rsidP="0019589A">
      <w:pPr>
        <w:widowControl/>
        <w:spacing w:line="360" w:lineRule="atLeast"/>
        <w:jc w:val="left"/>
        <w:rPr>
          <w:rFonts w:ascii="ˎ̥" w:eastAsia="宋体" w:hAnsi="ˎ̥" w:cs="宋体" w:hint="eastAsia"/>
          <w:color w:val="000000"/>
          <w:kern w:val="0"/>
          <w:szCs w:val="21"/>
        </w:rPr>
      </w:pPr>
      <w:r w:rsidRPr="00255E05">
        <w:rPr>
          <w:rFonts w:ascii="ˎ̥" w:eastAsia="宋体" w:hAnsi="ˎ̥" w:cs="宋体"/>
          <w:color w:val="000000"/>
          <w:kern w:val="0"/>
          <w:szCs w:val="21"/>
        </w:rPr>
        <w:t xml:space="preserve">　　申请人应当向人民法院递交申请书，写明票面金额、发票人、持票人、背书人等票据主要内容和申请的理由、事实。</w:t>
      </w:r>
    </w:p>
    <w:p w:rsidR="00B57920" w:rsidRDefault="00B57920" w:rsidP="00B57920">
      <w:pPr>
        <w:widowControl/>
        <w:spacing w:line="360" w:lineRule="atLeast"/>
        <w:jc w:val="left"/>
        <w:rPr>
          <w:rFonts w:ascii="ˎ̥" w:hAnsi="ˎ̥" w:hint="eastAsia"/>
          <w:b/>
          <w:bCs/>
          <w:smallCaps/>
          <w:color w:val="000000"/>
          <w:sz w:val="18"/>
          <w:szCs w:val="18"/>
        </w:rPr>
      </w:pPr>
      <w:r>
        <w:rPr>
          <w:rFonts w:ascii="ˎ̥" w:eastAsia="宋体" w:hAnsi="ˎ̥" w:cs="宋体" w:hint="eastAsia"/>
          <w:b/>
          <w:bCs/>
          <w:smallCaps/>
          <w:color w:val="000000"/>
          <w:kern w:val="0"/>
          <w:szCs w:val="21"/>
        </w:rPr>
        <w:t>【</w:t>
      </w:r>
      <w:r>
        <w:rPr>
          <w:rFonts w:ascii="ˎ̥" w:hAnsi="ˎ̥" w:hint="eastAsia"/>
          <w:b/>
          <w:color w:val="000000"/>
          <w:szCs w:val="21"/>
        </w:rPr>
        <w:t>执行</w:t>
      </w:r>
      <w:r w:rsidRPr="00CF20A6">
        <w:rPr>
          <w:rFonts w:ascii="ˎ̥" w:eastAsia="宋体" w:hAnsi="ˎ̥" w:cs="宋体" w:hint="eastAsia"/>
          <w:b/>
          <w:bCs/>
          <w:smallCaps/>
          <w:color w:val="000000"/>
          <w:kern w:val="0"/>
          <w:szCs w:val="21"/>
        </w:rPr>
        <w:t>管辖</w:t>
      </w:r>
      <w:r>
        <w:rPr>
          <w:rFonts w:ascii="ˎ̥" w:eastAsia="宋体" w:hAnsi="ˎ̥" w:cs="宋体" w:hint="eastAsia"/>
          <w:b/>
          <w:bCs/>
          <w:smallCaps/>
          <w:color w:val="000000"/>
          <w:kern w:val="0"/>
          <w:szCs w:val="21"/>
        </w:rPr>
        <w:t>】</w:t>
      </w:r>
    </w:p>
    <w:p w:rsidR="00B57920" w:rsidRPr="00255E05" w:rsidRDefault="00B57920" w:rsidP="00255E05">
      <w:pPr>
        <w:widowControl/>
        <w:spacing w:line="360" w:lineRule="atLeast"/>
        <w:ind w:firstLineChars="200" w:firstLine="420"/>
        <w:jc w:val="left"/>
        <w:rPr>
          <w:rFonts w:ascii="ˎ̥" w:eastAsia="宋体" w:hAnsi="ˎ̥" w:cs="宋体" w:hint="eastAsia"/>
          <w:color w:val="000000"/>
          <w:kern w:val="0"/>
          <w:szCs w:val="21"/>
        </w:rPr>
      </w:pPr>
      <w:bookmarkStart w:id="26" w:name="224"/>
      <w:r w:rsidRPr="00255E05">
        <w:rPr>
          <w:rFonts w:ascii="ˎ̥" w:eastAsia="宋体" w:hAnsi="ˎ̥" w:cs="宋体"/>
          <w:color w:val="000000"/>
          <w:kern w:val="0"/>
          <w:szCs w:val="21"/>
        </w:rPr>
        <w:t>第二百二十四条</w:t>
      </w:r>
      <w:bookmarkEnd w:id="26"/>
      <w:r w:rsidRPr="00255E05">
        <w:rPr>
          <w:rFonts w:ascii="ˎ̥" w:eastAsia="宋体" w:hAnsi="ˎ̥" w:cs="宋体"/>
          <w:color w:val="000000"/>
          <w:kern w:val="0"/>
          <w:szCs w:val="21"/>
        </w:rPr>
        <w:t xml:space="preserve">　发生法律效力的民事判决、裁定，以及刑事判决、裁定中的财产部分，由第一审人民法院或者与第一审人民法院同级的被执行的财产所在地人民法院执行。</w:t>
      </w:r>
    </w:p>
    <w:p w:rsidR="00B57920" w:rsidRPr="00255E05" w:rsidRDefault="00B57920" w:rsidP="0019589A">
      <w:pPr>
        <w:widowControl/>
        <w:spacing w:line="360" w:lineRule="atLeast"/>
        <w:jc w:val="left"/>
        <w:rPr>
          <w:rFonts w:ascii="ˎ̥" w:eastAsia="宋体" w:hAnsi="ˎ̥" w:cs="宋体" w:hint="eastAsia"/>
          <w:color w:val="000000"/>
          <w:kern w:val="0"/>
          <w:szCs w:val="21"/>
        </w:rPr>
      </w:pPr>
      <w:r w:rsidRPr="00255E05">
        <w:rPr>
          <w:rFonts w:ascii="ˎ̥" w:eastAsia="宋体" w:hAnsi="ˎ̥" w:cs="宋体"/>
          <w:color w:val="000000"/>
          <w:kern w:val="0"/>
          <w:szCs w:val="21"/>
        </w:rPr>
        <w:t xml:space="preserve">　　法律规定由人民法院执行的其他法律文书，由被执行人住所地或者被执行的财产所在地人民法院执行。</w:t>
      </w:r>
    </w:p>
    <w:p w:rsidR="001B6321" w:rsidRDefault="000D636B" w:rsidP="001B6321">
      <w:pPr>
        <w:widowControl/>
        <w:spacing w:line="360" w:lineRule="atLeast"/>
        <w:jc w:val="left"/>
        <w:rPr>
          <w:rFonts w:ascii="ˎ̥" w:eastAsia="宋体" w:hAnsi="ˎ̥" w:cs="宋体" w:hint="eastAsia"/>
          <w:b/>
          <w:bCs/>
          <w:smallCaps/>
          <w:color w:val="000000"/>
          <w:kern w:val="0"/>
          <w:szCs w:val="21"/>
        </w:rPr>
      </w:pPr>
      <w:r>
        <w:rPr>
          <w:rFonts w:ascii="ˎ̥" w:eastAsia="宋体" w:hAnsi="ˎ̥" w:cs="宋体" w:hint="eastAsia"/>
          <w:b/>
          <w:bCs/>
          <w:smallCaps/>
          <w:color w:val="000000"/>
          <w:kern w:val="0"/>
          <w:szCs w:val="21"/>
        </w:rPr>
        <w:t>【涉外</w:t>
      </w:r>
      <w:r w:rsidR="00F50846">
        <w:rPr>
          <w:rFonts w:ascii="ˎ̥" w:eastAsia="宋体" w:hAnsi="ˎ̥" w:cs="宋体" w:hint="eastAsia"/>
          <w:b/>
          <w:bCs/>
          <w:smallCaps/>
          <w:color w:val="000000"/>
          <w:kern w:val="0"/>
          <w:szCs w:val="21"/>
        </w:rPr>
        <w:t>民事案件</w:t>
      </w:r>
      <w:r w:rsidR="001B6321">
        <w:rPr>
          <w:rFonts w:ascii="ˎ̥" w:eastAsia="宋体" w:hAnsi="ˎ̥" w:cs="宋体" w:hint="eastAsia"/>
          <w:b/>
          <w:bCs/>
          <w:smallCaps/>
          <w:color w:val="000000"/>
          <w:kern w:val="0"/>
          <w:szCs w:val="21"/>
        </w:rPr>
        <w:t>管辖</w:t>
      </w:r>
      <w:r>
        <w:rPr>
          <w:rFonts w:ascii="ˎ̥" w:eastAsia="宋体" w:hAnsi="ˎ̥" w:cs="宋体" w:hint="eastAsia"/>
          <w:b/>
          <w:bCs/>
          <w:smallCaps/>
          <w:color w:val="000000"/>
          <w:kern w:val="0"/>
          <w:szCs w:val="21"/>
        </w:rPr>
        <w:t>】</w:t>
      </w:r>
      <w:bookmarkStart w:id="27" w:name="265"/>
    </w:p>
    <w:p w:rsidR="006F759A" w:rsidRDefault="00A45F66" w:rsidP="001B6321">
      <w:pPr>
        <w:widowControl/>
        <w:spacing w:line="360" w:lineRule="atLeast"/>
        <w:jc w:val="left"/>
        <w:rPr>
          <w:rFonts w:ascii="ˎ̥" w:eastAsia="宋体" w:hAnsi="ˎ̥" w:cs="宋体" w:hint="eastAsia"/>
          <w:color w:val="000000"/>
          <w:kern w:val="0"/>
          <w:szCs w:val="21"/>
        </w:rPr>
      </w:pPr>
      <w:r w:rsidRPr="00A45F66">
        <w:rPr>
          <w:rFonts w:ascii="ˎ̥" w:eastAsia="宋体" w:hAnsi="ˎ̥" w:cs="宋体"/>
          <w:b/>
          <w:bCs/>
          <w:smallCaps/>
          <w:color w:val="000000"/>
          <w:kern w:val="0"/>
          <w:szCs w:val="21"/>
        </w:rPr>
        <w:t xml:space="preserve">　</w:t>
      </w:r>
      <w:r w:rsidR="00D03E9A">
        <w:rPr>
          <w:rFonts w:ascii="ˎ̥" w:eastAsia="宋体" w:hAnsi="ˎ̥" w:cs="宋体" w:hint="eastAsia"/>
          <w:b/>
          <w:bCs/>
          <w:smallCaps/>
          <w:color w:val="000000"/>
          <w:kern w:val="0"/>
          <w:szCs w:val="21"/>
        </w:rPr>
        <w:t xml:space="preserve">　</w:t>
      </w:r>
      <w:r w:rsidR="00D03E9A" w:rsidRPr="00D03E9A">
        <w:rPr>
          <w:rFonts w:ascii="ˎ̥" w:eastAsia="宋体" w:hAnsi="ˎ̥" w:cs="宋体" w:hint="eastAsia"/>
          <w:bCs/>
          <w:smallCaps/>
          <w:color w:val="000000"/>
          <w:kern w:val="0"/>
          <w:szCs w:val="21"/>
        </w:rPr>
        <w:t xml:space="preserve">　</w:t>
      </w:r>
      <w:r w:rsidRPr="00255E05">
        <w:rPr>
          <w:rFonts w:ascii="ˎ̥" w:eastAsia="宋体" w:hAnsi="ˎ̥" w:cs="宋体"/>
          <w:color w:val="000000"/>
          <w:kern w:val="0"/>
          <w:szCs w:val="21"/>
        </w:rPr>
        <w:t>第二百六十五条</w:t>
      </w:r>
      <w:bookmarkEnd w:id="27"/>
      <w:r w:rsidRPr="00255E05">
        <w:rPr>
          <w:rFonts w:ascii="ˎ̥" w:eastAsia="宋体" w:hAnsi="ˎ̥" w:cs="宋体"/>
          <w:color w:val="000000"/>
          <w:kern w:val="0"/>
          <w:szCs w:val="21"/>
        </w:rPr>
        <w:t xml:space="preserve">　因合同纠</w:t>
      </w:r>
      <w:r w:rsidRPr="00A45F66">
        <w:rPr>
          <w:rFonts w:ascii="ˎ̥" w:eastAsia="宋体" w:hAnsi="ˎ̥" w:cs="宋体"/>
          <w:color w:val="000000"/>
          <w:kern w:val="0"/>
          <w:szCs w:val="21"/>
        </w:rPr>
        <w:t>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rsidR="006F759A" w:rsidRDefault="006F759A" w:rsidP="006F759A">
      <w:pPr>
        <w:widowControl/>
        <w:spacing w:line="360" w:lineRule="atLeast"/>
        <w:jc w:val="left"/>
        <w:rPr>
          <w:rFonts w:ascii="ˎ̥" w:eastAsia="宋体" w:hAnsi="ˎ̥" w:cs="宋体" w:hint="eastAsia"/>
          <w:b/>
          <w:bCs/>
          <w:smallCaps/>
          <w:color w:val="000000"/>
          <w:kern w:val="0"/>
          <w:szCs w:val="21"/>
        </w:rPr>
      </w:pPr>
      <w:r>
        <w:rPr>
          <w:rFonts w:ascii="ˎ̥" w:eastAsia="宋体" w:hAnsi="ˎ̥" w:cs="宋体" w:hint="eastAsia"/>
          <w:b/>
          <w:bCs/>
          <w:smallCaps/>
          <w:color w:val="000000"/>
          <w:kern w:val="0"/>
          <w:szCs w:val="21"/>
        </w:rPr>
        <w:t>【涉外民事案件的专属管辖】</w:t>
      </w:r>
    </w:p>
    <w:p w:rsidR="002C709C" w:rsidRPr="001B6321" w:rsidRDefault="00A45F66" w:rsidP="001B6321">
      <w:pPr>
        <w:widowControl/>
        <w:spacing w:line="360" w:lineRule="atLeast"/>
        <w:jc w:val="left"/>
        <w:rPr>
          <w:rFonts w:ascii="ˎ̥" w:eastAsia="宋体" w:hAnsi="ˎ̥" w:cs="宋体" w:hint="eastAsia"/>
          <w:b/>
          <w:bCs/>
          <w:smallCaps/>
          <w:color w:val="000000"/>
          <w:kern w:val="0"/>
          <w:szCs w:val="21"/>
        </w:rPr>
      </w:pPr>
      <w:bookmarkStart w:id="28" w:name="266"/>
      <w:r w:rsidRPr="00A45F66">
        <w:rPr>
          <w:rFonts w:ascii="ˎ̥" w:eastAsia="宋体" w:hAnsi="ˎ̥" w:cs="宋体"/>
          <w:b/>
          <w:bCs/>
          <w:smallCaps/>
          <w:color w:val="000000"/>
          <w:kern w:val="0"/>
          <w:szCs w:val="21"/>
        </w:rPr>
        <w:t xml:space="preserve">　</w:t>
      </w:r>
      <w:r w:rsidR="00D03E9A">
        <w:rPr>
          <w:rFonts w:ascii="ˎ̥" w:eastAsia="宋体" w:hAnsi="ˎ̥" w:cs="宋体" w:hint="eastAsia"/>
          <w:b/>
          <w:bCs/>
          <w:smallCaps/>
          <w:color w:val="000000"/>
          <w:kern w:val="0"/>
          <w:szCs w:val="21"/>
        </w:rPr>
        <w:t xml:space="preserve">　　</w:t>
      </w:r>
      <w:r w:rsidRPr="00255E05">
        <w:rPr>
          <w:rFonts w:ascii="ˎ̥" w:eastAsia="宋体" w:hAnsi="ˎ̥" w:cs="宋体"/>
          <w:color w:val="000000"/>
          <w:kern w:val="0"/>
          <w:szCs w:val="21"/>
        </w:rPr>
        <w:t>第二百六十六条</w:t>
      </w:r>
      <w:bookmarkEnd w:id="28"/>
      <w:r w:rsidRPr="00A45F66">
        <w:rPr>
          <w:rFonts w:ascii="ˎ̥" w:eastAsia="宋体" w:hAnsi="ˎ̥" w:cs="宋体"/>
          <w:color w:val="000000"/>
          <w:kern w:val="0"/>
          <w:szCs w:val="21"/>
        </w:rPr>
        <w:t xml:space="preserve">　因在中华人民共和国履行中外合资经营企业合同、中外合作经营企业合同、中外合作勘探开发自然资源合同发生纠纷提起的诉讼，由中华人民共和国人民法院管辖。</w:t>
      </w:r>
    </w:p>
    <w:p w:rsidR="00E7572C" w:rsidRDefault="00E7572C" w:rsidP="00A43917">
      <w:pPr>
        <w:ind w:firstLineChars="201" w:firstLine="422"/>
        <w:rPr>
          <w:rFonts w:ascii="ˎ̥" w:eastAsia="宋体" w:hAnsi="ˎ̥" w:cs="宋体" w:hint="eastAsia"/>
          <w:color w:val="000000"/>
          <w:kern w:val="0"/>
          <w:szCs w:val="21"/>
        </w:rPr>
      </w:pPr>
    </w:p>
    <w:p w:rsidR="004755D5" w:rsidRPr="00A70401" w:rsidRDefault="004755D5" w:rsidP="004755D5">
      <w:pPr>
        <w:rPr>
          <w:rFonts w:ascii="华文彩云" w:eastAsia="华文彩云" w:hAnsi="宋体" w:cs="Times New Roman"/>
          <w:sz w:val="44"/>
          <w:szCs w:val="44"/>
        </w:rPr>
      </w:pPr>
      <w:r>
        <w:rPr>
          <w:rFonts w:ascii="华文彩云" w:eastAsia="华文彩云" w:hAnsi="宋体" w:cs="Times New Roman" w:hint="eastAsia"/>
          <w:sz w:val="44"/>
          <w:szCs w:val="44"/>
        </w:rPr>
        <w:lastRenderedPageBreak/>
        <w:t>民事诉讼法司法解释</w:t>
      </w:r>
    </w:p>
    <w:p w:rsidR="00E7572C" w:rsidRDefault="00E7572C" w:rsidP="00E7572C">
      <w:pPr>
        <w:jc w:val="center"/>
        <w:rPr>
          <w:rFonts w:ascii="黑体" w:eastAsia="黑体" w:hAnsi="宋体" w:cs="Times New Roman"/>
          <w:sz w:val="32"/>
          <w:szCs w:val="32"/>
        </w:rPr>
      </w:pPr>
      <w:r w:rsidRPr="00E7572C">
        <w:rPr>
          <w:rFonts w:ascii="黑体" w:eastAsia="黑体" w:hAnsi="宋体" w:cs="Times New Roman"/>
          <w:sz w:val="32"/>
          <w:szCs w:val="32"/>
        </w:rPr>
        <w:t>最高人民法院关于适用《中华人民共和国民事诉讼法》</w:t>
      </w:r>
    </w:p>
    <w:p w:rsidR="00E7572C" w:rsidRPr="00E7572C" w:rsidRDefault="00E7572C" w:rsidP="00E7572C">
      <w:pPr>
        <w:jc w:val="center"/>
        <w:rPr>
          <w:rFonts w:ascii="黑体" w:eastAsia="黑体" w:hAnsi="宋体" w:cs="Times New Roman"/>
          <w:sz w:val="32"/>
          <w:szCs w:val="32"/>
        </w:rPr>
      </w:pPr>
      <w:r w:rsidRPr="00E7572C">
        <w:rPr>
          <w:rFonts w:ascii="黑体" w:eastAsia="黑体" w:hAnsi="宋体" w:cs="Times New Roman"/>
          <w:sz w:val="32"/>
          <w:szCs w:val="32"/>
        </w:rPr>
        <w:t>的解释</w:t>
      </w:r>
    </w:p>
    <w:p w:rsidR="00E7572C" w:rsidRDefault="004249BC" w:rsidP="00A45F66">
      <w:pPr>
        <w:rPr>
          <w:rFonts w:ascii="ˎ̥" w:hAnsi="ˎ̥" w:hint="eastAsia"/>
          <w:b/>
          <w:bCs/>
          <w:color w:val="000000"/>
        </w:rPr>
      </w:pPr>
      <w:r>
        <w:rPr>
          <w:rFonts w:ascii="ˎ̥" w:hAnsi="ˎ̥"/>
          <w:color w:val="000000"/>
          <w:szCs w:val="21"/>
        </w:rPr>
        <w:t>（</w:t>
      </w:r>
      <w:r>
        <w:rPr>
          <w:rFonts w:ascii="ˎ̥" w:hAnsi="ˎ̥"/>
          <w:color w:val="000000"/>
          <w:szCs w:val="21"/>
        </w:rPr>
        <w:t>2014</w:t>
      </w:r>
      <w:r>
        <w:rPr>
          <w:rFonts w:ascii="ˎ̥" w:hAnsi="ˎ̥"/>
          <w:color w:val="000000"/>
          <w:szCs w:val="21"/>
        </w:rPr>
        <w:t>年</w:t>
      </w:r>
      <w:r>
        <w:rPr>
          <w:rFonts w:ascii="ˎ̥" w:hAnsi="ˎ̥"/>
          <w:color w:val="000000"/>
          <w:szCs w:val="21"/>
        </w:rPr>
        <w:t>12</w:t>
      </w:r>
      <w:r>
        <w:rPr>
          <w:rFonts w:ascii="ˎ̥" w:hAnsi="ˎ̥"/>
          <w:color w:val="000000"/>
          <w:szCs w:val="21"/>
        </w:rPr>
        <w:t>月</w:t>
      </w:r>
      <w:r>
        <w:rPr>
          <w:rFonts w:ascii="ˎ̥" w:hAnsi="ˎ̥"/>
          <w:color w:val="000000"/>
          <w:szCs w:val="21"/>
        </w:rPr>
        <w:t>18</w:t>
      </w:r>
      <w:r>
        <w:rPr>
          <w:rFonts w:ascii="ˎ̥" w:hAnsi="ˎ̥"/>
          <w:color w:val="000000"/>
          <w:szCs w:val="21"/>
        </w:rPr>
        <w:t>日最高人民法院审判委员会第</w:t>
      </w:r>
      <w:r>
        <w:rPr>
          <w:rFonts w:ascii="ˎ̥" w:hAnsi="ˎ̥"/>
          <w:color w:val="000000"/>
          <w:szCs w:val="21"/>
        </w:rPr>
        <w:t>1636</w:t>
      </w:r>
      <w:r>
        <w:rPr>
          <w:rFonts w:ascii="ˎ̥" w:hAnsi="ˎ̥"/>
          <w:color w:val="000000"/>
          <w:szCs w:val="21"/>
        </w:rPr>
        <w:t>次会议通过法释〔</w:t>
      </w:r>
      <w:r>
        <w:rPr>
          <w:rFonts w:ascii="ˎ̥" w:hAnsi="ˎ̥"/>
          <w:color w:val="000000"/>
          <w:szCs w:val="21"/>
        </w:rPr>
        <w:t>2015</w:t>
      </w:r>
      <w:r>
        <w:rPr>
          <w:rFonts w:ascii="ˎ̥" w:hAnsi="ˎ̥"/>
          <w:color w:val="000000"/>
          <w:szCs w:val="21"/>
        </w:rPr>
        <w:t>〕</w:t>
      </w:r>
      <w:r>
        <w:rPr>
          <w:rFonts w:ascii="ˎ̥" w:hAnsi="ˎ̥"/>
          <w:color w:val="000000"/>
          <w:szCs w:val="21"/>
        </w:rPr>
        <w:t>5</w:t>
      </w:r>
      <w:r>
        <w:rPr>
          <w:rFonts w:ascii="ˎ̥" w:hAnsi="ˎ̥"/>
          <w:color w:val="000000"/>
          <w:szCs w:val="21"/>
        </w:rPr>
        <w:t>号）</w:t>
      </w:r>
    </w:p>
    <w:p w:rsidR="006F759A" w:rsidRDefault="006F759A" w:rsidP="00C64751">
      <w:pPr>
        <w:widowControl/>
        <w:spacing w:line="360" w:lineRule="atLeast"/>
        <w:ind w:firstLineChars="49" w:firstLine="103"/>
        <w:jc w:val="left"/>
        <w:rPr>
          <w:rFonts w:ascii="ˎ̥" w:eastAsia="宋体" w:hAnsi="ˎ̥" w:cs="宋体" w:hint="eastAsia"/>
          <w:b/>
          <w:bCs/>
          <w:smallCaps/>
          <w:color w:val="000000"/>
          <w:kern w:val="0"/>
          <w:szCs w:val="21"/>
        </w:rPr>
      </w:pPr>
      <w:r>
        <w:rPr>
          <w:rFonts w:ascii="ˎ̥" w:eastAsia="宋体" w:hAnsi="ˎ̥" w:cs="宋体" w:hint="eastAsia"/>
          <w:b/>
          <w:bCs/>
          <w:smallCaps/>
          <w:color w:val="000000"/>
          <w:kern w:val="0"/>
          <w:szCs w:val="21"/>
        </w:rPr>
        <w:t>【重大涉外案件】</w:t>
      </w:r>
    </w:p>
    <w:p w:rsidR="00E7572C" w:rsidRPr="001B6321" w:rsidRDefault="00E7572C" w:rsidP="00E7572C">
      <w:pPr>
        <w:widowControl/>
        <w:spacing w:line="360" w:lineRule="atLeast"/>
        <w:jc w:val="left"/>
        <w:rPr>
          <w:rFonts w:ascii="ˎ̥" w:eastAsia="宋体" w:hAnsi="ˎ̥" w:cs="宋体" w:hint="eastAsia"/>
          <w:color w:val="000000"/>
          <w:kern w:val="0"/>
          <w:szCs w:val="21"/>
        </w:rPr>
      </w:pPr>
      <w:r w:rsidRPr="001B6321">
        <w:rPr>
          <w:rFonts w:ascii="ˎ̥" w:eastAsia="宋体" w:hAnsi="ˎ̥" w:cs="宋体"/>
          <w:b/>
          <w:bCs/>
          <w:smallCaps/>
          <w:color w:val="000000"/>
          <w:kern w:val="0"/>
          <w:szCs w:val="21"/>
        </w:rPr>
        <w:t xml:space="preserve">　</w:t>
      </w:r>
      <w:r w:rsidR="00150D58">
        <w:rPr>
          <w:rFonts w:ascii="ˎ̥" w:eastAsia="宋体" w:hAnsi="ˎ̥" w:cs="宋体" w:hint="eastAsia"/>
          <w:b/>
          <w:bCs/>
          <w:smallCaps/>
          <w:color w:val="000000"/>
          <w:kern w:val="0"/>
          <w:szCs w:val="21"/>
        </w:rPr>
        <w:t xml:space="preserve">　</w:t>
      </w:r>
      <w:r w:rsidRPr="001B6321">
        <w:rPr>
          <w:rFonts w:ascii="ˎ̥" w:eastAsia="宋体" w:hAnsi="ˎ̥" w:cs="宋体"/>
          <w:b/>
          <w:bCs/>
          <w:smallCaps/>
          <w:color w:val="000000"/>
          <w:kern w:val="0"/>
          <w:szCs w:val="21"/>
        </w:rPr>
        <w:t>第一条</w:t>
      </w:r>
      <w:r w:rsidRPr="001B6321">
        <w:rPr>
          <w:rFonts w:ascii="ˎ̥" w:eastAsia="宋体" w:hAnsi="ˎ̥" w:cs="宋体"/>
          <w:color w:val="000000"/>
          <w:kern w:val="0"/>
          <w:szCs w:val="21"/>
        </w:rPr>
        <w:t xml:space="preserve">　</w:t>
      </w:r>
      <w:hyperlink r:id="rId10" w:history="1">
        <w:r w:rsidRPr="001B6321">
          <w:rPr>
            <w:rFonts w:ascii="ˎ̥" w:eastAsia="宋体" w:hAnsi="ˎ̥" w:cs="宋体"/>
            <w:color w:val="000000"/>
            <w:kern w:val="0"/>
            <w:szCs w:val="21"/>
          </w:rPr>
          <w:t>民事诉讼法</w:t>
        </w:r>
      </w:hyperlink>
      <w:r w:rsidRPr="001B6321">
        <w:rPr>
          <w:rFonts w:ascii="ˎ̥" w:eastAsia="宋体" w:hAnsi="ˎ̥" w:cs="宋体"/>
          <w:color w:val="000000"/>
          <w:kern w:val="0"/>
          <w:szCs w:val="21"/>
        </w:rPr>
        <w:t>第</w:t>
      </w:r>
      <w:hyperlink r:id="rId11" w:history="1">
        <w:r w:rsidRPr="001B6321">
          <w:rPr>
            <w:rFonts w:ascii="ˎ̥" w:eastAsia="宋体" w:hAnsi="ˎ̥" w:cs="宋体"/>
            <w:color w:val="000000"/>
            <w:kern w:val="0"/>
            <w:szCs w:val="21"/>
          </w:rPr>
          <w:t>十八条</w:t>
        </w:r>
      </w:hyperlink>
      <w:r w:rsidRPr="001B6321">
        <w:rPr>
          <w:rFonts w:ascii="ˎ̥" w:eastAsia="宋体" w:hAnsi="ˎ̥" w:cs="宋体"/>
          <w:color w:val="000000"/>
          <w:kern w:val="0"/>
          <w:szCs w:val="21"/>
        </w:rPr>
        <w:t>第一项规定的重大涉外案件，包括争议标的额大的案件、案情复杂的案件，或者一方当事人人数众多等具有重大影响的案件。</w:t>
      </w:r>
    </w:p>
    <w:p w:rsidR="006F759A" w:rsidRDefault="00E7572C" w:rsidP="006F759A">
      <w:pPr>
        <w:widowControl/>
        <w:spacing w:line="360" w:lineRule="atLeast"/>
        <w:jc w:val="left"/>
        <w:rPr>
          <w:rFonts w:ascii="ˎ̥" w:eastAsia="宋体" w:hAnsi="ˎ̥" w:cs="宋体" w:hint="eastAsia"/>
          <w:b/>
          <w:bCs/>
          <w:smallCaps/>
          <w:color w:val="000000"/>
          <w:kern w:val="0"/>
          <w:szCs w:val="21"/>
        </w:rPr>
      </w:pPr>
      <w:r w:rsidRPr="001B6321">
        <w:rPr>
          <w:rFonts w:ascii="ˎ̥" w:eastAsia="宋体" w:hAnsi="ˎ̥" w:cs="宋体"/>
          <w:b/>
          <w:bCs/>
          <w:smallCaps/>
          <w:color w:val="000000"/>
          <w:kern w:val="0"/>
          <w:szCs w:val="21"/>
        </w:rPr>
        <w:t xml:space="preserve">　</w:t>
      </w:r>
      <w:r w:rsidR="006F759A">
        <w:rPr>
          <w:rFonts w:ascii="ˎ̥" w:eastAsia="宋体" w:hAnsi="ˎ̥" w:cs="宋体" w:hint="eastAsia"/>
          <w:b/>
          <w:bCs/>
          <w:smallCaps/>
          <w:color w:val="000000"/>
          <w:kern w:val="0"/>
          <w:szCs w:val="21"/>
        </w:rPr>
        <w:t>【专利、海事海事案件的管辖】</w:t>
      </w:r>
    </w:p>
    <w:p w:rsid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1B6321">
        <w:rPr>
          <w:rFonts w:ascii="ˎ̥" w:eastAsia="宋体" w:hAnsi="ˎ̥" w:cs="宋体"/>
          <w:b/>
          <w:bCs/>
          <w:smallCaps/>
          <w:color w:val="000000"/>
          <w:kern w:val="0"/>
          <w:szCs w:val="21"/>
        </w:rPr>
        <w:t>第二条</w:t>
      </w:r>
      <w:r w:rsidRPr="001B6321">
        <w:rPr>
          <w:rFonts w:ascii="ˎ̥" w:eastAsia="宋体" w:hAnsi="ˎ̥" w:cs="宋体"/>
          <w:color w:val="000000"/>
          <w:kern w:val="0"/>
          <w:szCs w:val="21"/>
        </w:rPr>
        <w:t xml:space="preserve">　专利纠纷案件由知识产权法院、最高人民法院确定的中级人民法院和基层人民法院管辖。</w:t>
      </w:r>
      <w:r w:rsidRPr="001B6321">
        <w:rPr>
          <w:rFonts w:ascii="ˎ̥" w:eastAsia="宋体" w:hAnsi="ˎ̥" w:cs="宋体"/>
          <w:color w:val="000000"/>
          <w:kern w:val="0"/>
          <w:szCs w:val="21"/>
        </w:rPr>
        <w:br/>
      </w:r>
      <w:r w:rsidRPr="001B6321">
        <w:rPr>
          <w:rFonts w:ascii="ˎ̥" w:eastAsia="宋体" w:hAnsi="ˎ̥" w:cs="宋体"/>
          <w:color w:val="000000"/>
          <w:kern w:val="0"/>
          <w:szCs w:val="21"/>
        </w:rPr>
        <w:t xml:space="preserve">　　海事、海商案件由海事法院管辖。</w:t>
      </w:r>
    </w:p>
    <w:p w:rsidR="006F759A" w:rsidRDefault="006F759A" w:rsidP="00C64751">
      <w:pPr>
        <w:widowControl/>
        <w:spacing w:line="360" w:lineRule="atLeast"/>
        <w:ind w:firstLineChars="49" w:firstLine="103"/>
        <w:jc w:val="left"/>
        <w:rPr>
          <w:rFonts w:ascii="ˎ̥" w:eastAsia="宋体" w:hAnsi="ˎ̥" w:cs="宋体" w:hint="eastAsia"/>
          <w:b/>
          <w:bCs/>
          <w:smallCaps/>
          <w:color w:val="000000"/>
          <w:kern w:val="0"/>
          <w:szCs w:val="21"/>
        </w:rPr>
      </w:pPr>
      <w:r>
        <w:rPr>
          <w:rFonts w:ascii="ˎ̥" w:eastAsia="宋体" w:hAnsi="ˎ̥" w:cs="宋体" w:hint="eastAsia"/>
          <w:b/>
          <w:bCs/>
          <w:smallCaps/>
          <w:color w:val="000000"/>
          <w:kern w:val="0"/>
          <w:szCs w:val="21"/>
        </w:rPr>
        <w:t>【住所地】</w:t>
      </w:r>
    </w:p>
    <w:p w:rsidR="00E7572C" w:rsidRPr="00E7572C" w:rsidRDefault="00E7572C" w:rsidP="00E7572C">
      <w:pPr>
        <w:widowControl/>
        <w:spacing w:line="360" w:lineRule="atLeast"/>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 xml:space="preserve">　</w:t>
      </w:r>
      <w:r w:rsidR="00150D58">
        <w:rPr>
          <w:rFonts w:ascii="ˎ̥" w:eastAsia="宋体" w:hAnsi="ˎ̥" w:cs="宋体" w:hint="eastAsia"/>
          <w:b/>
          <w:bCs/>
          <w:smallCaps/>
          <w:color w:val="000000"/>
          <w:kern w:val="0"/>
          <w:szCs w:val="21"/>
        </w:rPr>
        <w:t xml:space="preserve">　</w:t>
      </w:r>
      <w:r w:rsidRPr="00E7572C">
        <w:rPr>
          <w:rFonts w:ascii="ˎ̥" w:eastAsia="宋体" w:hAnsi="ˎ̥" w:cs="宋体"/>
          <w:b/>
          <w:bCs/>
          <w:smallCaps/>
          <w:color w:val="000000"/>
          <w:kern w:val="0"/>
          <w:szCs w:val="21"/>
        </w:rPr>
        <w:t>第三条</w:t>
      </w:r>
      <w:r w:rsidRPr="00E7572C">
        <w:rPr>
          <w:rFonts w:ascii="ˎ̥" w:eastAsia="宋体" w:hAnsi="ˎ̥" w:cs="宋体"/>
          <w:color w:val="000000"/>
          <w:kern w:val="0"/>
          <w:szCs w:val="21"/>
        </w:rPr>
        <w:t xml:space="preserve">　公民的住所地是指公民的户籍所在地，法人或者其他组织的住所地是指法人或者其他组织的主要办事机构所在地。</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法人或者其他组织的主要办事机构所在地不能确定的，法人或者其他组织的注册地或者登记地为住所地。</w:t>
      </w:r>
    </w:p>
    <w:p w:rsidR="006F759A" w:rsidRDefault="00E7572C" w:rsidP="006F759A">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6F759A">
        <w:rPr>
          <w:rFonts w:ascii="ˎ̥" w:eastAsia="宋体" w:hAnsi="ˎ̥" w:cs="宋体" w:hint="eastAsia"/>
          <w:b/>
          <w:bCs/>
          <w:smallCaps/>
          <w:color w:val="000000"/>
          <w:kern w:val="0"/>
          <w:szCs w:val="21"/>
        </w:rPr>
        <w:t>【经常居住地】</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第四条</w:t>
      </w:r>
      <w:r w:rsidRPr="00E7572C">
        <w:rPr>
          <w:rFonts w:ascii="ˎ̥" w:eastAsia="宋体" w:hAnsi="ˎ̥" w:cs="宋体"/>
          <w:color w:val="000000"/>
          <w:kern w:val="0"/>
          <w:szCs w:val="21"/>
        </w:rPr>
        <w:t xml:space="preserve">　公民的经常居住地是指公民离开住所地至起诉时已连续居住一年以上的地方，但公民住院就医的地方除外。</w:t>
      </w:r>
    </w:p>
    <w:p w:rsidR="006F759A" w:rsidRDefault="00E7572C" w:rsidP="006F759A">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6F759A">
        <w:rPr>
          <w:rFonts w:ascii="ˎ̥" w:eastAsia="宋体" w:hAnsi="ˎ̥" w:cs="宋体" w:hint="eastAsia"/>
          <w:b/>
          <w:bCs/>
          <w:smallCaps/>
          <w:color w:val="000000"/>
          <w:kern w:val="0"/>
          <w:szCs w:val="21"/>
        </w:rPr>
        <w:t>【个人合伙、合伙型联营体为被告的管辖】</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第五条</w:t>
      </w:r>
      <w:r w:rsidRPr="00E7572C">
        <w:rPr>
          <w:rFonts w:ascii="ˎ̥" w:eastAsia="宋体" w:hAnsi="ˎ̥" w:cs="宋体"/>
          <w:color w:val="000000"/>
          <w:kern w:val="0"/>
          <w:szCs w:val="21"/>
        </w:rPr>
        <w:t xml:space="preserve">　对没有办事机构的个人合伙、合伙型联营体提起的诉讼，由被告注册登记地人民法院管辖。没有注册登记，几个被告又不在同一辖区的，被告住所地的人民法院都有管辖权。</w:t>
      </w:r>
    </w:p>
    <w:p w:rsidR="006F759A" w:rsidRDefault="00E7572C" w:rsidP="006F759A">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6F759A">
        <w:rPr>
          <w:rFonts w:ascii="ˎ̥" w:eastAsia="宋体" w:hAnsi="ˎ̥" w:cs="宋体" w:hint="eastAsia"/>
          <w:b/>
          <w:bCs/>
          <w:smallCaps/>
          <w:color w:val="000000"/>
          <w:kern w:val="0"/>
          <w:szCs w:val="21"/>
        </w:rPr>
        <w:t>【当事人被注销户籍的管辖】</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第六条</w:t>
      </w:r>
      <w:r w:rsidRPr="00E7572C">
        <w:rPr>
          <w:rFonts w:ascii="ˎ̥" w:eastAsia="宋体" w:hAnsi="ˎ̥" w:cs="宋体"/>
          <w:color w:val="000000"/>
          <w:kern w:val="0"/>
          <w:szCs w:val="21"/>
        </w:rPr>
        <w:t xml:space="preserve">　被告被注销户籍的，依照</w:t>
      </w:r>
      <w:hyperlink r:id="rId12" w:history="1">
        <w:r w:rsidRPr="00E7572C">
          <w:rPr>
            <w:rFonts w:ascii="ˎ̥" w:eastAsia="宋体" w:hAnsi="ˎ̥" w:cs="宋体"/>
            <w:color w:val="000000"/>
            <w:kern w:val="0"/>
            <w:szCs w:val="21"/>
          </w:rPr>
          <w:t>民事诉讼法</w:t>
        </w:r>
      </w:hyperlink>
      <w:r w:rsidRPr="00E7572C">
        <w:rPr>
          <w:rFonts w:ascii="ˎ̥" w:eastAsia="宋体" w:hAnsi="ˎ̥" w:cs="宋体"/>
          <w:color w:val="000000"/>
          <w:kern w:val="0"/>
          <w:szCs w:val="21"/>
        </w:rPr>
        <w:t>第</w:t>
      </w:r>
      <w:hyperlink r:id="rId13" w:history="1">
        <w:r w:rsidRPr="00E7572C">
          <w:rPr>
            <w:rFonts w:ascii="ˎ̥" w:eastAsia="宋体" w:hAnsi="ˎ̥" w:cs="宋体"/>
            <w:color w:val="000000"/>
            <w:kern w:val="0"/>
            <w:szCs w:val="21"/>
          </w:rPr>
          <w:t>二十二条</w:t>
        </w:r>
      </w:hyperlink>
      <w:r w:rsidRPr="00E7572C">
        <w:rPr>
          <w:rFonts w:ascii="ˎ̥" w:eastAsia="宋体" w:hAnsi="ˎ̥" w:cs="宋体"/>
          <w:color w:val="000000"/>
          <w:kern w:val="0"/>
          <w:szCs w:val="21"/>
        </w:rPr>
        <w:t>规定确定管辖；原告、被告均被注销户籍的，由被告居住地人民法院管辖。</w:t>
      </w:r>
    </w:p>
    <w:p w:rsidR="006F759A" w:rsidRDefault="00E7572C" w:rsidP="006F759A">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6F759A">
        <w:rPr>
          <w:rFonts w:ascii="ˎ̥" w:eastAsia="宋体" w:hAnsi="ˎ̥" w:cs="宋体" w:hint="eastAsia"/>
          <w:b/>
          <w:bCs/>
          <w:smallCaps/>
          <w:color w:val="000000"/>
          <w:kern w:val="0"/>
          <w:szCs w:val="21"/>
        </w:rPr>
        <w:t>【</w:t>
      </w:r>
      <w:r w:rsidR="006F759A" w:rsidRPr="006F759A">
        <w:rPr>
          <w:rFonts w:ascii="ˎ̥" w:eastAsia="宋体" w:hAnsi="ˎ̥" w:cs="宋体"/>
          <w:b/>
          <w:color w:val="000000"/>
          <w:kern w:val="0"/>
          <w:szCs w:val="21"/>
        </w:rPr>
        <w:t>当事人的户籍迁出后尚未落户</w:t>
      </w:r>
      <w:r w:rsidR="006F759A" w:rsidRPr="006F759A">
        <w:rPr>
          <w:rFonts w:ascii="ˎ̥" w:eastAsia="宋体" w:hAnsi="ˎ̥" w:cs="宋体" w:hint="eastAsia"/>
          <w:b/>
          <w:bCs/>
          <w:smallCaps/>
          <w:color w:val="000000"/>
          <w:kern w:val="0"/>
          <w:szCs w:val="21"/>
        </w:rPr>
        <w:t>的管辖</w:t>
      </w:r>
      <w:r w:rsid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第七条</w:t>
      </w:r>
      <w:r w:rsidRPr="00E7572C">
        <w:rPr>
          <w:rFonts w:ascii="ˎ̥" w:eastAsia="宋体" w:hAnsi="ˎ̥" w:cs="宋体"/>
          <w:color w:val="000000"/>
          <w:kern w:val="0"/>
          <w:szCs w:val="21"/>
        </w:rPr>
        <w:t xml:space="preserve">　当事人的户籍迁出后尚未落户，有经常居住地的，由该地人民法院管辖；没有经常居住地的，由其原户籍所在地人民法院管辖。</w:t>
      </w:r>
    </w:p>
    <w:p w:rsidR="006F759A" w:rsidRPr="006F759A" w:rsidRDefault="00E7572C" w:rsidP="00E7572C">
      <w:pPr>
        <w:widowControl/>
        <w:spacing w:line="360" w:lineRule="atLeast"/>
        <w:jc w:val="left"/>
        <w:rPr>
          <w:rFonts w:ascii="ˎ̥" w:eastAsia="宋体" w:hAnsi="ˎ̥" w:cs="宋体" w:hint="eastAsia"/>
          <w:bCs/>
          <w:smallCaps/>
          <w:color w:val="000000"/>
          <w:kern w:val="0"/>
          <w:szCs w:val="21"/>
        </w:rPr>
      </w:pPr>
      <w:r w:rsidRPr="00E7572C">
        <w:rPr>
          <w:rFonts w:ascii="ˎ̥" w:eastAsia="宋体" w:hAnsi="ˎ̥" w:cs="宋体"/>
          <w:b/>
          <w:bCs/>
          <w:smallCaps/>
          <w:color w:val="000000"/>
          <w:kern w:val="0"/>
          <w:szCs w:val="21"/>
        </w:rPr>
        <w:t xml:space="preserve">　</w:t>
      </w:r>
      <w:r w:rsidR="006F759A" w:rsidRPr="006F759A">
        <w:rPr>
          <w:rFonts w:ascii="ˎ̥" w:eastAsia="宋体" w:hAnsi="ˎ̥" w:cs="宋体" w:hint="eastAsia"/>
          <w:bCs/>
          <w:smallCaps/>
          <w:color w:val="000000"/>
          <w:kern w:val="0"/>
          <w:szCs w:val="21"/>
        </w:rPr>
        <w:t>【</w:t>
      </w:r>
      <w:r w:rsidR="006F759A" w:rsidRPr="006F759A">
        <w:rPr>
          <w:rFonts w:ascii="ˎ̥" w:eastAsia="宋体" w:hAnsi="ˎ̥" w:cs="宋体"/>
          <w:b/>
          <w:color w:val="000000"/>
          <w:kern w:val="0"/>
          <w:szCs w:val="21"/>
        </w:rPr>
        <w:t>当事人被监禁或者被采取强制性教育措施的</w:t>
      </w:r>
      <w:r w:rsidR="006F759A" w:rsidRPr="006F759A">
        <w:rPr>
          <w:rFonts w:ascii="ˎ̥" w:eastAsia="宋体" w:hAnsi="ˎ̥" w:cs="宋体" w:hint="eastAsia"/>
          <w:b/>
          <w:bCs/>
          <w:smallCaps/>
          <w:color w:val="000000"/>
          <w:kern w:val="0"/>
          <w:szCs w:val="21"/>
        </w:rPr>
        <w:t>管辖</w:t>
      </w:r>
      <w:r w:rsidR="006F759A" w:rsidRPr="006F759A">
        <w:rPr>
          <w:rFonts w:ascii="ˎ̥" w:eastAsia="宋体" w:hAnsi="ˎ̥" w:cs="宋体" w:hint="eastAsia"/>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第八条</w:t>
      </w:r>
      <w:r w:rsidRPr="00E7572C">
        <w:rPr>
          <w:rFonts w:ascii="ˎ̥" w:eastAsia="宋体" w:hAnsi="ˎ̥" w:cs="宋体"/>
          <w:color w:val="000000"/>
          <w:kern w:val="0"/>
          <w:szCs w:val="21"/>
        </w:rPr>
        <w:t xml:space="preserve">　双方当事人都被监禁或者被采取强制性教育措施的，由被告原住所地人民法院管辖。被告被监禁或者被采取强制性教育措施一年以上的，由被告被监禁地或者被采取强制性教育措施地人民法院管辖。</w:t>
      </w:r>
    </w:p>
    <w:p w:rsidR="006F759A" w:rsidRPr="006F759A" w:rsidRDefault="00E7572C" w:rsidP="00E7572C">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6F759A" w:rsidRPr="006F759A">
        <w:rPr>
          <w:rFonts w:ascii="ˎ̥" w:eastAsia="宋体" w:hAnsi="ˎ̥" w:cs="宋体" w:hint="eastAsia"/>
          <w:b/>
          <w:bCs/>
          <w:smallCaps/>
          <w:color w:val="000000"/>
          <w:kern w:val="0"/>
          <w:szCs w:val="21"/>
        </w:rPr>
        <w:t>【</w:t>
      </w:r>
      <w:r w:rsidR="006F759A" w:rsidRPr="006F759A">
        <w:rPr>
          <w:rFonts w:ascii="ˎ̥" w:eastAsia="宋体" w:hAnsi="ˎ̥" w:cs="宋体"/>
          <w:b/>
          <w:color w:val="000000"/>
          <w:kern w:val="0"/>
          <w:szCs w:val="21"/>
        </w:rPr>
        <w:t>追索赡养费、抚育费、扶养费</w:t>
      </w:r>
      <w:r w:rsidR="006F759A" w:rsidRPr="006F759A">
        <w:rPr>
          <w:rFonts w:ascii="ˎ̥" w:eastAsia="宋体" w:hAnsi="ˎ̥" w:cs="宋体" w:hint="eastAsia"/>
          <w:b/>
          <w:color w:val="000000"/>
          <w:kern w:val="0"/>
          <w:szCs w:val="21"/>
        </w:rPr>
        <w:t>纠纷</w:t>
      </w:r>
      <w:r w:rsidR="006F759A" w:rsidRPr="006F759A">
        <w:rPr>
          <w:rFonts w:ascii="ˎ̥" w:eastAsia="宋体" w:hAnsi="ˎ̥" w:cs="宋体" w:hint="eastAsia"/>
          <w:b/>
          <w:bCs/>
          <w:smallCaps/>
          <w:color w:val="000000"/>
          <w:kern w:val="0"/>
          <w:szCs w:val="21"/>
        </w:rPr>
        <w:t>管辖】</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第九条</w:t>
      </w:r>
      <w:r w:rsidRPr="00E7572C">
        <w:rPr>
          <w:rFonts w:ascii="ˎ̥" w:eastAsia="宋体" w:hAnsi="ˎ̥" w:cs="宋体"/>
          <w:color w:val="000000"/>
          <w:kern w:val="0"/>
          <w:szCs w:val="21"/>
        </w:rPr>
        <w:t xml:space="preserve">　追索赡养费、抚育费、扶养费案件的几个被告住所地不在同一辖区的，可以由原告住所地人民法院管辖。</w:t>
      </w:r>
    </w:p>
    <w:p w:rsidR="006F759A" w:rsidRDefault="00E7572C" w:rsidP="00E7572C">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lastRenderedPageBreak/>
        <w:t xml:space="preserve">　</w:t>
      </w:r>
      <w:r w:rsidR="006F759A" w:rsidRPr="006F759A">
        <w:rPr>
          <w:rFonts w:ascii="ˎ̥" w:eastAsia="宋体" w:hAnsi="ˎ̥" w:cs="宋体" w:hint="eastAsia"/>
          <w:b/>
          <w:bCs/>
          <w:smallCaps/>
          <w:color w:val="000000"/>
          <w:kern w:val="0"/>
          <w:szCs w:val="21"/>
        </w:rPr>
        <w:t>【</w:t>
      </w:r>
      <w:r w:rsidR="006F759A">
        <w:rPr>
          <w:rFonts w:ascii="ˎ̥" w:eastAsia="宋体" w:hAnsi="ˎ̥" w:cs="宋体" w:hint="eastAsia"/>
          <w:b/>
          <w:color w:val="000000"/>
          <w:kern w:val="0"/>
          <w:szCs w:val="21"/>
        </w:rPr>
        <w:t>监护权</w:t>
      </w:r>
      <w:r w:rsidR="006F759A" w:rsidRPr="006F759A">
        <w:rPr>
          <w:rFonts w:ascii="ˎ̥" w:eastAsia="宋体" w:hAnsi="ˎ̥" w:cs="宋体" w:hint="eastAsia"/>
          <w:b/>
          <w:color w:val="000000"/>
          <w:kern w:val="0"/>
          <w:szCs w:val="21"/>
        </w:rPr>
        <w:t>纠纷</w:t>
      </w:r>
      <w:r w:rsidR="006F759A" w:rsidRPr="006F759A">
        <w:rPr>
          <w:rFonts w:ascii="ˎ̥" w:eastAsia="宋体" w:hAnsi="ˎ̥" w:cs="宋体" w:hint="eastAsia"/>
          <w:b/>
          <w:bCs/>
          <w:smallCaps/>
          <w:color w:val="000000"/>
          <w:kern w:val="0"/>
          <w:szCs w:val="21"/>
        </w:rPr>
        <w:t>管辖】</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第十条</w:t>
      </w:r>
      <w:r w:rsidRPr="00E7572C">
        <w:rPr>
          <w:rFonts w:ascii="ˎ̥" w:eastAsia="宋体" w:hAnsi="ˎ̥" w:cs="宋体"/>
          <w:color w:val="000000"/>
          <w:kern w:val="0"/>
          <w:szCs w:val="21"/>
        </w:rPr>
        <w:t xml:space="preserve">　不服指定监护或者变更监护关系的案件，可以由被监护人住所地人民法院管辖。</w:t>
      </w:r>
    </w:p>
    <w:p w:rsidR="006F759A" w:rsidRDefault="00E7572C" w:rsidP="00E7572C">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6F759A" w:rsidRPr="006F759A">
        <w:rPr>
          <w:rFonts w:ascii="ˎ̥" w:eastAsia="宋体" w:hAnsi="ˎ̥" w:cs="宋体" w:hint="eastAsia"/>
          <w:b/>
          <w:bCs/>
          <w:smallCaps/>
          <w:color w:val="000000"/>
          <w:kern w:val="0"/>
          <w:szCs w:val="21"/>
        </w:rPr>
        <w:t>【</w:t>
      </w:r>
      <w:r w:rsidR="006F759A">
        <w:rPr>
          <w:rFonts w:ascii="ˎ̥" w:eastAsia="宋体" w:hAnsi="ˎ̥" w:cs="宋体" w:hint="eastAsia"/>
          <w:b/>
          <w:color w:val="000000"/>
          <w:kern w:val="0"/>
          <w:szCs w:val="21"/>
        </w:rPr>
        <w:t>涉军民事</w:t>
      </w:r>
      <w:r w:rsidR="006F759A" w:rsidRPr="006F759A">
        <w:rPr>
          <w:rFonts w:ascii="ˎ̥" w:eastAsia="宋体" w:hAnsi="ˎ̥" w:cs="宋体" w:hint="eastAsia"/>
          <w:b/>
          <w:color w:val="000000"/>
          <w:kern w:val="0"/>
          <w:szCs w:val="21"/>
        </w:rPr>
        <w:t>纠纷</w:t>
      </w:r>
      <w:r w:rsidR="006F759A" w:rsidRPr="006F759A">
        <w:rPr>
          <w:rFonts w:ascii="ˎ̥" w:eastAsia="宋体" w:hAnsi="ˎ̥" w:cs="宋体" w:hint="eastAsia"/>
          <w:b/>
          <w:bCs/>
          <w:smallCaps/>
          <w:color w:val="000000"/>
          <w:kern w:val="0"/>
          <w:szCs w:val="21"/>
        </w:rPr>
        <w:t>管辖】</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第十一条</w:t>
      </w:r>
      <w:r w:rsidRPr="00E7572C">
        <w:rPr>
          <w:rFonts w:ascii="ˎ̥" w:eastAsia="宋体" w:hAnsi="ˎ̥" w:cs="宋体"/>
          <w:color w:val="000000"/>
          <w:kern w:val="0"/>
          <w:szCs w:val="21"/>
        </w:rPr>
        <w:t xml:space="preserve">　双方当事人均为军人或者军队单位的民事案件由军事法院管辖。</w:t>
      </w:r>
    </w:p>
    <w:p w:rsidR="006F759A" w:rsidRPr="006F759A" w:rsidRDefault="00E7572C" w:rsidP="00E7572C">
      <w:pPr>
        <w:widowControl/>
        <w:spacing w:line="360" w:lineRule="atLeast"/>
        <w:jc w:val="left"/>
        <w:rPr>
          <w:rFonts w:ascii="ˎ̥" w:eastAsia="宋体" w:hAnsi="ˎ̥" w:cs="宋体" w:hint="eastAsia"/>
          <w:b/>
          <w:bCs/>
          <w:smallCaps/>
          <w:color w:val="000000"/>
          <w:kern w:val="0"/>
          <w:szCs w:val="21"/>
        </w:rPr>
      </w:pPr>
      <w:bookmarkStart w:id="29" w:name="12"/>
      <w:r w:rsidRPr="00E7572C">
        <w:rPr>
          <w:rFonts w:ascii="ˎ̥" w:eastAsia="宋体" w:hAnsi="ˎ̥" w:cs="宋体"/>
          <w:b/>
          <w:bCs/>
          <w:smallCaps/>
          <w:color w:val="000000"/>
          <w:kern w:val="0"/>
          <w:szCs w:val="21"/>
        </w:rPr>
        <w:t xml:space="preserve">　</w:t>
      </w:r>
      <w:r w:rsidR="006F759A" w:rsidRPr="006F759A">
        <w:rPr>
          <w:rFonts w:ascii="ˎ̥" w:eastAsia="宋体" w:hAnsi="ˎ̥" w:cs="宋体" w:hint="eastAsia"/>
          <w:b/>
          <w:bCs/>
          <w:smallCaps/>
          <w:color w:val="000000"/>
          <w:kern w:val="0"/>
          <w:szCs w:val="21"/>
        </w:rPr>
        <w:t>【</w:t>
      </w:r>
      <w:r w:rsidR="006F759A" w:rsidRPr="006F759A">
        <w:rPr>
          <w:rFonts w:ascii="ˎ̥" w:eastAsia="宋体" w:hAnsi="ˎ̥" w:cs="宋体"/>
          <w:b/>
          <w:color w:val="000000"/>
          <w:kern w:val="0"/>
          <w:szCs w:val="21"/>
        </w:rPr>
        <w:t>夫妻一方</w:t>
      </w:r>
      <w:r w:rsidR="006F759A" w:rsidRPr="006F759A">
        <w:rPr>
          <w:rFonts w:ascii="ˎ̥" w:eastAsia="宋体" w:hAnsi="ˎ̥" w:cs="宋体" w:hint="eastAsia"/>
          <w:b/>
          <w:color w:val="000000"/>
          <w:kern w:val="0"/>
          <w:szCs w:val="21"/>
        </w:rPr>
        <w:t>或双方</w:t>
      </w:r>
      <w:r w:rsidR="006F759A" w:rsidRPr="006F759A">
        <w:rPr>
          <w:rFonts w:ascii="ˎ̥" w:eastAsia="宋体" w:hAnsi="ˎ̥" w:cs="宋体"/>
          <w:b/>
          <w:color w:val="000000"/>
          <w:kern w:val="0"/>
          <w:szCs w:val="21"/>
        </w:rPr>
        <w:t>离开住所地超过一年</w:t>
      </w:r>
      <w:r w:rsidR="006F759A" w:rsidRPr="006F759A">
        <w:rPr>
          <w:rFonts w:ascii="ˎ̥" w:eastAsia="宋体" w:hAnsi="ˎ̥" w:cs="宋体" w:hint="eastAsia"/>
          <w:b/>
          <w:color w:val="000000"/>
          <w:kern w:val="0"/>
          <w:szCs w:val="21"/>
        </w:rPr>
        <w:t>离婚纠纷</w:t>
      </w:r>
      <w:r w:rsidR="006F759A" w:rsidRPr="006F759A">
        <w:rPr>
          <w:rFonts w:ascii="ˎ̥" w:eastAsia="宋体" w:hAnsi="ˎ̥" w:cs="宋体" w:hint="eastAsia"/>
          <w:b/>
          <w:bCs/>
          <w:smallCaps/>
          <w:color w:val="000000"/>
          <w:kern w:val="0"/>
          <w:szCs w:val="21"/>
        </w:rPr>
        <w:t>管辖】</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第十二条</w:t>
      </w:r>
      <w:bookmarkEnd w:id="29"/>
      <w:r w:rsidRPr="00E7572C">
        <w:rPr>
          <w:rFonts w:ascii="ˎ̥" w:eastAsia="宋体" w:hAnsi="ˎ̥" w:cs="宋体"/>
          <w:color w:val="000000"/>
          <w:kern w:val="0"/>
          <w:szCs w:val="21"/>
        </w:rPr>
        <w:t xml:space="preserve">　夫妻一方离开住所地超过一年，另一方起诉离婚的案件，可以由原告住所地人民法院管辖。</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夫妻双方离开住所地超过一年，一方起诉离婚的案件，由被告经常居住地人民法院管辖；没有经常居住地的，由原告起诉时被告居住地人民法院管辖。</w:t>
      </w:r>
    </w:p>
    <w:p w:rsidR="006F759A" w:rsidRPr="006F759A" w:rsidRDefault="006F759A" w:rsidP="006F759A">
      <w:pPr>
        <w:widowControl/>
        <w:spacing w:line="360" w:lineRule="atLeast"/>
        <w:jc w:val="left"/>
        <w:rPr>
          <w:rFonts w:ascii="ˎ̥" w:eastAsia="宋体" w:hAnsi="ˎ̥" w:cs="宋体" w:hint="eastAsia"/>
          <w:b/>
          <w:bCs/>
          <w:smallCaps/>
          <w:color w:val="000000"/>
          <w:kern w:val="0"/>
          <w:szCs w:val="21"/>
        </w:rPr>
      </w:pPr>
      <w:bookmarkStart w:id="30" w:name="13"/>
      <w:r w:rsidRPr="00E7572C">
        <w:rPr>
          <w:rFonts w:ascii="ˎ̥" w:eastAsia="宋体" w:hAnsi="ˎ̥" w:cs="宋体"/>
          <w:b/>
          <w:bCs/>
          <w:smallCaps/>
          <w:color w:val="000000"/>
          <w:kern w:val="0"/>
          <w:szCs w:val="21"/>
        </w:rPr>
        <w:t xml:space="preserve">　</w:t>
      </w:r>
      <w:r w:rsidRPr="006F759A">
        <w:rPr>
          <w:rFonts w:ascii="ˎ̥" w:eastAsia="宋体" w:hAnsi="ˎ̥" w:cs="宋体" w:hint="eastAsia"/>
          <w:b/>
          <w:bCs/>
          <w:smallCaps/>
          <w:color w:val="000000"/>
          <w:kern w:val="0"/>
          <w:szCs w:val="21"/>
        </w:rPr>
        <w:t>【</w:t>
      </w:r>
      <w:r w:rsidRPr="006F759A">
        <w:rPr>
          <w:rFonts w:ascii="ˎ̥" w:eastAsia="宋体" w:hAnsi="ˎ̥" w:cs="宋体"/>
          <w:b/>
          <w:color w:val="000000"/>
          <w:kern w:val="0"/>
          <w:szCs w:val="21"/>
        </w:rPr>
        <w:t>在国内结婚并定居国外的华侨</w:t>
      </w:r>
      <w:r w:rsidRPr="006F759A">
        <w:rPr>
          <w:rFonts w:ascii="ˎ̥" w:eastAsia="宋体" w:hAnsi="ˎ̥" w:cs="宋体" w:hint="eastAsia"/>
          <w:b/>
          <w:color w:val="000000"/>
          <w:kern w:val="0"/>
          <w:szCs w:val="21"/>
        </w:rPr>
        <w:t>离婚纠纷</w:t>
      </w:r>
      <w:r w:rsidRPr="006F759A">
        <w:rPr>
          <w:rFonts w:ascii="ˎ̥" w:eastAsia="宋体" w:hAnsi="ˎ̥" w:cs="宋体" w:hint="eastAsia"/>
          <w:b/>
          <w:bCs/>
          <w:smallCaps/>
          <w:color w:val="000000"/>
          <w:kern w:val="0"/>
          <w:szCs w:val="21"/>
        </w:rPr>
        <w:t>管辖】</w:t>
      </w:r>
    </w:p>
    <w:p w:rsidR="00E7572C" w:rsidRPr="00E7572C" w:rsidRDefault="00E7572C" w:rsidP="00E7572C">
      <w:pPr>
        <w:widowControl/>
        <w:spacing w:line="360" w:lineRule="atLeast"/>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 xml:space="preserve">　</w:t>
      </w:r>
      <w:r w:rsidR="00150D58">
        <w:rPr>
          <w:rFonts w:ascii="ˎ̥" w:eastAsia="宋体" w:hAnsi="ˎ̥" w:cs="宋体" w:hint="eastAsia"/>
          <w:b/>
          <w:bCs/>
          <w:smallCaps/>
          <w:color w:val="000000"/>
          <w:kern w:val="0"/>
          <w:szCs w:val="21"/>
        </w:rPr>
        <w:t xml:space="preserve">　</w:t>
      </w:r>
      <w:r w:rsidRPr="00E7572C">
        <w:rPr>
          <w:rFonts w:ascii="ˎ̥" w:eastAsia="宋体" w:hAnsi="ˎ̥" w:cs="宋体"/>
          <w:b/>
          <w:bCs/>
          <w:smallCaps/>
          <w:color w:val="000000"/>
          <w:kern w:val="0"/>
          <w:szCs w:val="21"/>
        </w:rPr>
        <w:t>第十三条</w:t>
      </w:r>
      <w:bookmarkEnd w:id="30"/>
      <w:r w:rsidRPr="00E7572C">
        <w:rPr>
          <w:rFonts w:ascii="ˎ̥" w:eastAsia="宋体" w:hAnsi="ˎ̥" w:cs="宋体"/>
          <w:color w:val="000000"/>
          <w:kern w:val="0"/>
          <w:szCs w:val="21"/>
        </w:rPr>
        <w:t xml:space="preserve">　在国内结婚并定居国外的华侨，如定居国法院以离婚诉讼须由婚姻缔结地法院管辖为由不予受理，当事人向人民法院提出离婚诉讼的，由婚姻缔结地或者一方在国内的最后居住地人民法院管辖。</w:t>
      </w:r>
    </w:p>
    <w:p w:rsidR="006F759A" w:rsidRDefault="00E7572C" w:rsidP="00E7572C">
      <w:pPr>
        <w:widowControl/>
        <w:spacing w:line="360" w:lineRule="atLeast"/>
        <w:jc w:val="left"/>
        <w:rPr>
          <w:rFonts w:ascii="ˎ̥" w:eastAsia="宋体" w:hAnsi="ˎ̥" w:cs="宋体" w:hint="eastAsia"/>
          <w:b/>
          <w:bCs/>
          <w:smallCaps/>
          <w:color w:val="000000"/>
          <w:kern w:val="0"/>
          <w:szCs w:val="21"/>
        </w:rPr>
      </w:pPr>
      <w:bookmarkStart w:id="31" w:name="14"/>
      <w:r w:rsidRPr="00E7572C">
        <w:rPr>
          <w:rFonts w:ascii="ˎ̥" w:eastAsia="宋体" w:hAnsi="ˎ̥" w:cs="宋体"/>
          <w:b/>
          <w:bCs/>
          <w:smallCaps/>
          <w:color w:val="000000"/>
          <w:kern w:val="0"/>
          <w:szCs w:val="21"/>
        </w:rPr>
        <w:t xml:space="preserve">　</w:t>
      </w:r>
      <w:r w:rsidR="006F759A" w:rsidRPr="006F759A">
        <w:rPr>
          <w:rFonts w:ascii="ˎ̥" w:eastAsia="宋体" w:hAnsi="ˎ̥" w:cs="宋体" w:hint="eastAsia"/>
          <w:b/>
          <w:bCs/>
          <w:smallCaps/>
          <w:color w:val="000000"/>
          <w:kern w:val="0"/>
          <w:szCs w:val="21"/>
        </w:rPr>
        <w:t>【</w:t>
      </w:r>
      <w:r w:rsidR="006F759A" w:rsidRPr="006F759A">
        <w:rPr>
          <w:rFonts w:ascii="ˎ̥" w:eastAsia="宋体" w:hAnsi="ˎ̥" w:cs="宋体"/>
          <w:b/>
          <w:color w:val="000000"/>
          <w:kern w:val="0"/>
          <w:szCs w:val="21"/>
        </w:rPr>
        <w:t>在国</w:t>
      </w:r>
      <w:r w:rsidR="006F759A">
        <w:rPr>
          <w:rFonts w:ascii="ˎ̥" w:eastAsia="宋体" w:hAnsi="ˎ̥" w:cs="宋体" w:hint="eastAsia"/>
          <w:b/>
          <w:color w:val="000000"/>
          <w:kern w:val="0"/>
          <w:szCs w:val="21"/>
        </w:rPr>
        <w:t>外</w:t>
      </w:r>
      <w:r w:rsidR="006F759A" w:rsidRPr="006F759A">
        <w:rPr>
          <w:rFonts w:ascii="ˎ̥" w:eastAsia="宋体" w:hAnsi="ˎ̥" w:cs="宋体"/>
          <w:b/>
          <w:color w:val="000000"/>
          <w:kern w:val="0"/>
          <w:szCs w:val="21"/>
        </w:rPr>
        <w:t>结婚并定居国外的华侨</w:t>
      </w:r>
      <w:r w:rsidR="006F759A" w:rsidRPr="006F759A">
        <w:rPr>
          <w:rFonts w:ascii="ˎ̥" w:eastAsia="宋体" w:hAnsi="ˎ̥" w:cs="宋体" w:hint="eastAsia"/>
          <w:b/>
          <w:color w:val="000000"/>
          <w:kern w:val="0"/>
          <w:szCs w:val="21"/>
        </w:rPr>
        <w:t>离婚纠纷</w:t>
      </w:r>
      <w:r w:rsidR="006F759A" w:rsidRPr="006F759A">
        <w:rPr>
          <w:rFonts w:ascii="ˎ̥" w:eastAsia="宋体" w:hAnsi="ˎ̥" w:cs="宋体" w:hint="eastAsia"/>
          <w:b/>
          <w:bCs/>
          <w:smallCaps/>
          <w:color w:val="000000"/>
          <w:kern w:val="0"/>
          <w:szCs w:val="21"/>
        </w:rPr>
        <w:t>管辖】</w:t>
      </w:r>
    </w:p>
    <w:p w:rsidR="009C33D0" w:rsidRDefault="00E7572C" w:rsidP="009C33D0">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第十四条</w:t>
      </w:r>
      <w:bookmarkEnd w:id="31"/>
      <w:r w:rsidRPr="00E7572C">
        <w:rPr>
          <w:rFonts w:ascii="ˎ̥" w:eastAsia="宋体" w:hAnsi="ˎ̥" w:cs="宋体"/>
          <w:color w:val="000000"/>
          <w:kern w:val="0"/>
          <w:szCs w:val="21"/>
        </w:rPr>
        <w:t xml:space="preserve">　在国外结婚并定居国外的华侨，如定居国法院以离婚诉讼须由国籍所属国法院管辖为由不予受理，当事人向人民法院提出离婚诉讼的，由</w:t>
      </w:r>
      <w:proofErr w:type="gramStart"/>
      <w:r w:rsidRPr="00E7572C">
        <w:rPr>
          <w:rFonts w:ascii="ˎ̥" w:eastAsia="宋体" w:hAnsi="ˎ̥" w:cs="宋体"/>
          <w:color w:val="000000"/>
          <w:kern w:val="0"/>
          <w:szCs w:val="21"/>
        </w:rPr>
        <w:t>一方原</w:t>
      </w:r>
      <w:proofErr w:type="gramEnd"/>
      <w:r w:rsidRPr="00E7572C">
        <w:rPr>
          <w:rFonts w:ascii="ˎ̥" w:eastAsia="宋体" w:hAnsi="ˎ̥" w:cs="宋体"/>
          <w:color w:val="000000"/>
          <w:kern w:val="0"/>
          <w:szCs w:val="21"/>
        </w:rPr>
        <w:t>住所地或者在国内的最后居住地人民法院管辖。</w:t>
      </w:r>
      <w:bookmarkStart w:id="32" w:name="15"/>
    </w:p>
    <w:p w:rsidR="00D57CF5" w:rsidRPr="009C33D0" w:rsidRDefault="00D57CF5" w:rsidP="009C33D0">
      <w:pPr>
        <w:widowControl/>
        <w:spacing w:line="360" w:lineRule="atLeast"/>
        <w:ind w:firstLineChars="50" w:firstLine="105"/>
        <w:jc w:val="left"/>
        <w:rPr>
          <w:rFonts w:ascii="ˎ̥" w:eastAsia="宋体" w:hAnsi="ˎ̥" w:cs="宋体" w:hint="eastAsia"/>
          <w:color w:val="000000"/>
          <w:kern w:val="0"/>
          <w:szCs w:val="21"/>
        </w:rPr>
      </w:pPr>
      <w:r w:rsidRPr="006F759A">
        <w:rPr>
          <w:rFonts w:ascii="ˎ̥" w:eastAsia="宋体" w:hAnsi="ˎ̥" w:cs="宋体" w:hint="eastAsia"/>
          <w:b/>
          <w:bCs/>
          <w:smallCaps/>
          <w:color w:val="000000"/>
          <w:kern w:val="0"/>
          <w:szCs w:val="21"/>
        </w:rPr>
        <w:t>【</w:t>
      </w:r>
      <w:r>
        <w:rPr>
          <w:rFonts w:ascii="ˎ̥" w:eastAsia="宋体" w:hAnsi="ˎ̥" w:cs="宋体" w:hint="eastAsia"/>
          <w:b/>
          <w:color w:val="000000"/>
          <w:kern w:val="0"/>
          <w:szCs w:val="21"/>
        </w:rPr>
        <w:t>中国公民一方居住在</w:t>
      </w:r>
      <w:r w:rsidRPr="006F759A">
        <w:rPr>
          <w:rFonts w:ascii="ˎ̥" w:eastAsia="宋体" w:hAnsi="ˎ̥" w:cs="宋体"/>
          <w:b/>
          <w:color w:val="000000"/>
          <w:kern w:val="0"/>
          <w:szCs w:val="21"/>
        </w:rPr>
        <w:t>国外的</w:t>
      </w:r>
      <w:r w:rsidRPr="006F759A">
        <w:rPr>
          <w:rFonts w:ascii="ˎ̥" w:eastAsia="宋体" w:hAnsi="ˎ̥" w:cs="宋体" w:hint="eastAsia"/>
          <w:b/>
          <w:color w:val="000000"/>
          <w:kern w:val="0"/>
          <w:szCs w:val="21"/>
        </w:rPr>
        <w:t>离婚纠纷</w:t>
      </w:r>
      <w:r w:rsidRPr="006F759A">
        <w:rPr>
          <w:rFonts w:ascii="ˎ̥" w:eastAsia="宋体" w:hAnsi="ˎ̥" w:cs="宋体" w:hint="eastAsia"/>
          <w:b/>
          <w:bCs/>
          <w:smallCaps/>
          <w:color w:val="000000"/>
          <w:kern w:val="0"/>
          <w:szCs w:val="21"/>
        </w:rPr>
        <w:t>管辖】</w:t>
      </w:r>
    </w:p>
    <w:p w:rsidR="00D57CF5" w:rsidRDefault="00E7572C" w:rsidP="00150D58">
      <w:pPr>
        <w:widowControl/>
        <w:spacing w:line="360" w:lineRule="atLeast"/>
        <w:ind w:firstLineChars="200" w:firstLine="422"/>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第十五条</w:t>
      </w:r>
      <w:bookmarkEnd w:id="32"/>
      <w:r w:rsidRPr="00E7572C">
        <w:rPr>
          <w:rFonts w:ascii="ˎ̥" w:eastAsia="宋体" w:hAnsi="ˎ̥" w:cs="宋体"/>
          <w:color w:val="000000"/>
          <w:kern w:val="0"/>
          <w:szCs w:val="21"/>
        </w:rPr>
        <w:t xml:space="preserve">　中国公民一方居住在国外，一方居住在国内，不论哪一方向人民法院提起离婚诉</w:t>
      </w:r>
    </w:p>
    <w:p w:rsidR="00E7572C" w:rsidRPr="00E7572C" w:rsidRDefault="00E7572C" w:rsidP="00E7572C">
      <w:pPr>
        <w:widowControl/>
        <w:spacing w:line="360" w:lineRule="atLeast"/>
        <w:jc w:val="left"/>
        <w:rPr>
          <w:rFonts w:ascii="ˎ̥" w:eastAsia="宋体" w:hAnsi="ˎ̥" w:cs="宋体" w:hint="eastAsia"/>
          <w:color w:val="000000"/>
          <w:kern w:val="0"/>
          <w:szCs w:val="21"/>
        </w:rPr>
      </w:pPr>
      <w:proofErr w:type="gramStart"/>
      <w:r w:rsidRPr="00E7572C">
        <w:rPr>
          <w:rFonts w:ascii="ˎ̥" w:eastAsia="宋体" w:hAnsi="ˎ̥" w:cs="宋体"/>
          <w:color w:val="000000"/>
          <w:kern w:val="0"/>
          <w:szCs w:val="21"/>
        </w:rPr>
        <w:t>讼</w:t>
      </w:r>
      <w:proofErr w:type="gramEnd"/>
      <w:r w:rsidRPr="00E7572C">
        <w:rPr>
          <w:rFonts w:ascii="ˎ̥" w:eastAsia="宋体" w:hAnsi="ˎ̥" w:cs="宋体"/>
          <w:color w:val="000000"/>
          <w:kern w:val="0"/>
          <w:szCs w:val="21"/>
        </w:rPr>
        <w:t>，国内一方住所地人民法院都有权管辖。国外一方在居住国法院起诉，国内</w:t>
      </w:r>
      <w:proofErr w:type="gramStart"/>
      <w:r w:rsidRPr="00E7572C">
        <w:rPr>
          <w:rFonts w:ascii="ˎ̥" w:eastAsia="宋体" w:hAnsi="ˎ̥" w:cs="宋体"/>
          <w:color w:val="000000"/>
          <w:kern w:val="0"/>
          <w:szCs w:val="21"/>
        </w:rPr>
        <w:t>一</w:t>
      </w:r>
      <w:proofErr w:type="gramEnd"/>
      <w:r w:rsidRPr="00E7572C">
        <w:rPr>
          <w:rFonts w:ascii="ˎ̥" w:eastAsia="宋体" w:hAnsi="ˎ̥" w:cs="宋体"/>
          <w:color w:val="000000"/>
          <w:kern w:val="0"/>
          <w:szCs w:val="21"/>
        </w:rPr>
        <w:t>方向人民法院起诉的，受诉人民法院有权管辖。</w:t>
      </w:r>
    </w:p>
    <w:p w:rsidR="00D57CF5" w:rsidRDefault="00D57CF5" w:rsidP="00E7572C">
      <w:pPr>
        <w:widowControl/>
        <w:spacing w:line="360" w:lineRule="atLeast"/>
        <w:jc w:val="left"/>
        <w:rPr>
          <w:rFonts w:ascii="ˎ̥" w:eastAsia="宋体" w:hAnsi="ˎ̥" w:cs="宋体" w:hint="eastAsia"/>
          <w:b/>
          <w:bCs/>
          <w:smallCaps/>
          <w:color w:val="000000"/>
          <w:kern w:val="0"/>
          <w:szCs w:val="21"/>
        </w:rPr>
      </w:pPr>
      <w:bookmarkStart w:id="33" w:name="16"/>
      <w:r w:rsidRPr="006F759A">
        <w:rPr>
          <w:rFonts w:ascii="ˎ̥" w:eastAsia="宋体" w:hAnsi="ˎ̥" w:cs="宋体" w:hint="eastAsia"/>
          <w:b/>
          <w:bCs/>
          <w:smallCaps/>
          <w:color w:val="000000"/>
          <w:kern w:val="0"/>
          <w:szCs w:val="21"/>
        </w:rPr>
        <w:t>【</w:t>
      </w:r>
      <w:r>
        <w:rPr>
          <w:rFonts w:ascii="ˎ̥" w:eastAsia="宋体" w:hAnsi="ˎ̥" w:cs="宋体" w:hint="eastAsia"/>
          <w:b/>
          <w:color w:val="000000"/>
          <w:kern w:val="0"/>
          <w:szCs w:val="21"/>
        </w:rPr>
        <w:t>中国公民在</w:t>
      </w:r>
      <w:r w:rsidRPr="006F759A">
        <w:rPr>
          <w:rFonts w:ascii="ˎ̥" w:eastAsia="宋体" w:hAnsi="ˎ̥" w:cs="宋体"/>
          <w:b/>
          <w:color w:val="000000"/>
          <w:kern w:val="0"/>
          <w:szCs w:val="21"/>
        </w:rPr>
        <w:t>国外</w:t>
      </w:r>
      <w:r>
        <w:rPr>
          <w:rFonts w:ascii="ˎ̥" w:eastAsia="宋体" w:hAnsi="ˎ̥" w:cs="宋体" w:hint="eastAsia"/>
          <w:b/>
          <w:color w:val="000000"/>
          <w:kern w:val="0"/>
          <w:szCs w:val="21"/>
        </w:rPr>
        <w:t>但未定居</w:t>
      </w:r>
      <w:r w:rsidRPr="006F759A">
        <w:rPr>
          <w:rFonts w:ascii="ˎ̥" w:eastAsia="宋体" w:hAnsi="ˎ̥" w:cs="宋体"/>
          <w:b/>
          <w:color w:val="000000"/>
          <w:kern w:val="0"/>
          <w:szCs w:val="21"/>
        </w:rPr>
        <w:t>的</w:t>
      </w:r>
      <w:r w:rsidRPr="006F759A">
        <w:rPr>
          <w:rFonts w:ascii="ˎ̥" w:eastAsia="宋体" w:hAnsi="ˎ̥" w:cs="宋体" w:hint="eastAsia"/>
          <w:b/>
          <w:color w:val="000000"/>
          <w:kern w:val="0"/>
          <w:szCs w:val="21"/>
        </w:rPr>
        <w:t>离婚纠纷</w:t>
      </w:r>
      <w:r w:rsidRPr="006F759A">
        <w:rPr>
          <w:rFonts w:ascii="ˎ̥" w:eastAsia="宋体" w:hAnsi="ˎ̥" w:cs="宋体" w:hint="eastAsia"/>
          <w:b/>
          <w:bCs/>
          <w:smallCaps/>
          <w:color w:val="000000"/>
          <w:kern w:val="0"/>
          <w:szCs w:val="21"/>
        </w:rPr>
        <w:t>管辖】</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第十六条</w:t>
      </w:r>
      <w:bookmarkEnd w:id="33"/>
      <w:r w:rsidRPr="00E7572C">
        <w:rPr>
          <w:rFonts w:ascii="ˎ̥" w:eastAsia="宋体" w:hAnsi="ˎ̥" w:cs="宋体"/>
          <w:color w:val="000000"/>
          <w:kern w:val="0"/>
          <w:szCs w:val="21"/>
        </w:rPr>
        <w:t xml:space="preserve">　中国公民双方在</w:t>
      </w:r>
      <w:proofErr w:type="gramStart"/>
      <w:r w:rsidRPr="00E7572C">
        <w:rPr>
          <w:rFonts w:ascii="ˎ̥" w:eastAsia="宋体" w:hAnsi="ˎ̥" w:cs="宋体"/>
          <w:color w:val="000000"/>
          <w:kern w:val="0"/>
          <w:szCs w:val="21"/>
        </w:rPr>
        <w:t>国外但</w:t>
      </w:r>
      <w:proofErr w:type="gramEnd"/>
      <w:r w:rsidRPr="00E7572C">
        <w:rPr>
          <w:rFonts w:ascii="ˎ̥" w:eastAsia="宋体" w:hAnsi="ˎ̥" w:cs="宋体"/>
          <w:color w:val="000000"/>
          <w:kern w:val="0"/>
          <w:szCs w:val="21"/>
        </w:rPr>
        <w:t>未定居，</w:t>
      </w:r>
      <w:proofErr w:type="gramStart"/>
      <w:r w:rsidRPr="00E7572C">
        <w:rPr>
          <w:rFonts w:ascii="ˎ̥" w:eastAsia="宋体" w:hAnsi="ˎ̥" w:cs="宋体"/>
          <w:color w:val="000000"/>
          <w:kern w:val="0"/>
          <w:szCs w:val="21"/>
        </w:rPr>
        <w:t>一</w:t>
      </w:r>
      <w:proofErr w:type="gramEnd"/>
      <w:r w:rsidRPr="00E7572C">
        <w:rPr>
          <w:rFonts w:ascii="ˎ̥" w:eastAsia="宋体" w:hAnsi="ˎ̥" w:cs="宋体"/>
          <w:color w:val="000000"/>
          <w:kern w:val="0"/>
          <w:szCs w:val="21"/>
        </w:rPr>
        <w:t>方向人民法院起诉离婚的，应由原告或者被告原住所地人民法院管辖。</w:t>
      </w:r>
    </w:p>
    <w:p w:rsidR="00D57CF5" w:rsidRDefault="00E7572C" w:rsidP="00E7572C">
      <w:pPr>
        <w:widowControl/>
        <w:spacing w:line="360" w:lineRule="atLeast"/>
        <w:jc w:val="left"/>
        <w:rPr>
          <w:rFonts w:ascii="ˎ̥" w:eastAsia="宋体" w:hAnsi="ˎ̥" w:cs="宋体" w:hint="eastAsia"/>
          <w:b/>
          <w:bCs/>
          <w:smallCaps/>
          <w:color w:val="000000"/>
          <w:kern w:val="0"/>
          <w:szCs w:val="21"/>
        </w:rPr>
      </w:pPr>
      <w:bookmarkStart w:id="34" w:name="17"/>
      <w:r w:rsidRPr="00E7572C">
        <w:rPr>
          <w:rFonts w:ascii="ˎ̥" w:eastAsia="宋体" w:hAnsi="ˎ̥" w:cs="宋体"/>
          <w:b/>
          <w:bCs/>
          <w:smallCaps/>
          <w:color w:val="000000"/>
          <w:kern w:val="0"/>
          <w:szCs w:val="21"/>
        </w:rPr>
        <w:t xml:space="preserve">　</w:t>
      </w:r>
      <w:r w:rsidR="00D57CF5" w:rsidRPr="006F759A">
        <w:rPr>
          <w:rFonts w:ascii="ˎ̥" w:eastAsia="宋体" w:hAnsi="ˎ̥" w:cs="宋体" w:hint="eastAsia"/>
          <w:b/>
          <w:bCs/>
          <w:smallCaps/>
          <w:color w:val="000000"/>
          <w:kern w:val="0"/>
          <w:szCs w:val="21"/>
        </w:rPr>
        <w:t>【</w:t>
      </w:r>
      <w:r w:rsidR="00D57CF5" w:rsidRPr="006F759A">
        <w:rPr>
          <w:rFonts w:ascii="ˎ̥" w:eastAsia="宋体" w:hAnsi="ˎ̥" w:cs="宋体" w:hint="eastAsia"/>
          <w:b/>
          <w:color w:val="000000"/>
          <w:kern w:val="0"/>
          <w:szCs w:val="21"/>
        </w:rPr>
        <w:t>离婚</w:t>
      </w:r>
      <w:r w:rsidR="00D57CF5">
        <w:rPr>
          <w:rFonts w:ascii="ˎ̥" w:eastAsia="宋体" w:hAnsi="ˎ̥" w:cs="宋体" w:hint="eastAsia"/>
          <w:b/>
          <w:color w:val="000000"/>
          <w:kern w:val="0"/>
          <w:szCs w:val="21"/>
        </w:rPr>
        <w:t>后财产分割</w:t>
      </w:r>
      <w:r w:rsidR="00D57CF5" w:rsidRPr="006F759A">
        <w:rPr>
          <w:rFonts w:ascii="ˎ̥" w:eastAsia="宋体" w:hAnsi="ˎ̥" w:cs="宋体" w:hint="eastAsia"/>
          <w:b/>
          <w:color w:val="000000"/>
          <w:kern w:val="0"/>
          <w:szCs w:val="21"/>
        </w:rPr>
        <w:t>纠纷</w:t>
      </w:r>
      <w:r w:rsidR="00D57CF5" w:rsidRPr="006F759A">
        <w:rPr>
          <w:rFonts w:ascii="ˎ̥" w:eastAsia="宋体" w:hAnsi="ˎ̥" w:cs="宋体" w:hint="eastAsia"/>
          <w:b/>
          <w:bCs/>
          <w:smallCaps/>
          <w:color w:val="000000"/>
          <w:kern w:val="0"/>
          <w:szCs w:val="21"/>
        </w:rPr>
        <w:t>管辖】</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第十七条</w:t>
      </w:r>
      <w:bookmarkEnd w:id="34"/>
      <w:r w:rsidRPr="00E7572C">
        <w:rPr>
          <w:rFonts w:ascii="ˎ̥" w:eastAsia="宋体" w:hAnsi="ˎ̥" w:cs="宋体"/>
          <w:color w:val="000000"/>
          <w:kern w:val="0"/>
          <w:szCs w:val="21"/>
        </w:rPr>
        <w:t xml:space="preserve">　已经离婚的中国公民，双方均定居国外，仅就国内财产分割提起诉讼的，由主要财产所在地人民法院管辖。</w:t>
      </w:r>
    </w:p>
    <w:p w:rsidR="00D57CF5" w:rsidRDefault="00D57CF5" w:rsidP="00E7572C">
      <w:pPr>
        <w:widowControl/>
        <w:spacing w:line="360" w:lineRule="atLeast"/>
        <w:jc w:val="left"/>
        <w:rPr>
          <w:rFonts w:ascii="ˎ̥" w:eastAsia="宋体" w:hAnsi="ˎ̥" w:cs="宋体" w:hint="eastAsia"/>
          <w:b/>
          <w:bCs/>
          <w:smallCaps/>
          <w:color w:val="000000"/>
          <w:kern w:val="0"/>
          <w:szCs w:val="21"/>
        </w:rPr>
      </w:pPr>
      <w:bookmarkStart w:id="35" w:name="18"/>
      <w:r w:rsidRPr="006F759A">
        <w:rPr>
          <w:rFonts w:ascii="ˎ̥" w:eastAsia="宋体" w:hAnsi="ˎ̥" w:cs="宋体" w:hint="eastAsia"/>
          <w:b/>
          <w:bCs/>
          <w:smallCaps/>
          <w:color w:val="000000"/>
          <w:kern w:val="0"/>
          <w:szCs w:val="21"/>
        </w:rPr>
        <w:t>【</w:t>
      </w:r>
      <w:r>
        <w:rPr>
          <w:rFonts w:ascii="ˎ̥" w:eastAsia="宋体" w:hAnsi="ˎ̥" w:cs="宋体" w:hint="eastAsia"/>
          <w:b/>
          <w:color w:val="000000"/>
          <w:kern w:val="0"/>
          <w:szCs w:val="21"/>
        </w:rPr>
        <w:t>合同履行地</w:t>
      </w:r>
      <w:r w:rsidRPr="006F759A">
        <w:rPr>
          <w:rFonts w:ascii="ˎ̥" w:eastAsia="宋体" w:hAnsi="ˎ̥" w:cs="宋体" w:hint="eastAsia"/>
          <w:b/>
          <w:bCs/>
          <w:smallCaps/>
          <w:color w:val="000000"/>
          <w:kern w:val="0"/>
          <w:szCs w:val="21"/>
        </w:rPr>
        <w:t>】</w:t>
      </w:r>
    </w:p>
    <w:p w:rsidR="00E7572C" w:rsidRPr="00E7572C" w:rsidRDefault="00E7572C" w:rsidP="00E7572C">
      <w:pPr>
        <w:widowControl/>
        <w:spacing w:line="360" w:lineRule="atLeast"/>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 xml:space="preserve">　</w:t>
      </w:r>
      <w:r w:rsidR="00150D58">
        <w:rPr>
          <w:rFonts w:ascii="ˎ̥" w:eastAsia="宋体" w:hAnsi="ˎ̥" w:cs="宋体" w:hint="eastAsia"/>
          <w:b/>
          <w:bCs/>
          <w:smallCaps/>
          <w:color w:val="000000"/>
          <w:kern w:val="0"/>
          <w:szCs w:val="21"/>
        </w:rPr>
        <w:t xml:space="preserve">　　</w:t>
      </w:r>
      <w:r w:rsidRPr="00E7572C">
        <w:rPr>
          <w:rFonts w:ascii="ˎ̥" w:eastAsia="宋体" w:hAnsi="ˎ̥" w:cs="宋体"/>
          <w:b/>
          <w:bCs/>
          <w:smallCaps/>
          <w:color w:val="000000"/>
          <w:kern w:val="0"/>
          <w:szCs w:val="21"/>
        </w:rPr>
        <w:t>第十八条</w:t>
      </w:r>
      <w:bookmarkEnd w:id="35"/>
      <w:r w:rsidRPr="00E7572C">
        <w:rPr>
          <w:rFonts w:ascii="ˎ̥" w:eastAsia="宋体" w:hAnsi="ˎ̥" w:cs="宋体"/>
          <w:color w:val="000000"/>
          <w:kern w:val="0"/>
          <w:szCs w:val="21"/>
        </w:rPr>
        <w:t xml:space="preserve">　合同约定履行地点的，以约定的履行地点为合同履行地。</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合同没有实际履行，当事人双方住所地都不在合同约定的履行地的，由被告住所地人民法院管辖。</w:t>
      </w:r>
    </w:p>
    <w:p w:rsidR="00D57CF5" w:rsidRPr="00D57CF5" w:rsidRDefault="00E7572C" w:rsidP="00E7572C">
      <w:pPr>
        <w:widowControl/>
        <w:spacing w:line="360" w:lineRule="atLeast"/>
        <w:jc w:val="left"/>
        <w:rPr>
          <w:rFonts w:ascii="ˎ̥" w:eastAsia="宋体" w:hAnsi="ˎ̥" w:cs="宋体" w:hint="eastAsia"/>
          <w:b/>
          <w:bCs/>
          <w:smallCaps/>
          <w:color w:val="000000"/>
          <w:kern w:val="0"/>
          <w:szCs w:val="21"/>
        </w:rPr>
      </w:pPr>
      <w:bookmarkStart w:id="36" w:name="19"/>
      <w:r w:rsidRPr="00E7572C">
        <w:rPr>
          <w:rFonts w:ascii="ˎ̥" w:eastAsia="宋体" w:hAnsi="ˎ̥" w:cs="宋体"/>
          <w:b/>
          <w:bCs/>
          <w:smallCaps/>
          <w:color w:val="000000"/>
          <w:kern w:val="0"/>
          <w:szCs w:val="21"/>
        </w:rPr>
        <w:t xml:space="preserve">　</w:t>
      </w:r>
      <w:r w:rsidR="00D57CF5" w:rsidRPr="00D57CF5">
        <w:rPr>
          <w:rFonts w:ascii="ˎ̥" w:eastAsia="宋体" w:hAnsi="ˎ̥" w:cs="宋体" w:hint="eastAsia"/>
          <w:b/>
          <w:bCs/>
          <w:smallCaps/>
          <w:color w:val="000000"/>
          <w:kern w:val="0"/>
          <w:szCs w:val="21"/>
        </w:rPr>
        <w:t>【</w:t>
      </w:r>
      <w:r w:rsidR="00D57CF5" w:rsidRPr="00D57CF5">
        <w:rPr>
          <w:rFonts w:ascii="ˎ̥" w:eastAsia="宋体" w:hAnsi="ˎ̥" w:cs="宋体"/>
          <w:b/>
          <w:color w:val="000000"/>
          <w:kern w:val="0"/>
          <w:szCs w:val="21"/>
        </w:rPr>
        <w:t>财产租赁合同、融资租赁合同</w:t>
      </w:r>
      <w:r w:rsidR="00D57CF5" w:rsidRPr="00D57CF5">
        <w:rPr>
          <w:rFonts w:ascii="ˎ̥" w:eastAsia="宋体" w:hAnsi="ˎ̥" w:cs="宋体" w:hint="eastAsia"/>
          <w:b/>
          <w:color w:val="000000"/>
          <w:kern w:val="0"/>
          <w:szCs w:val="21"/>
        </w:rPr>
        <w:t>履行地</w:t>
      </w:r>
      <w:r w:rsidR="00D57CF5" w:rsidRPr="00D57CF5">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第十九条</w:t>
      </w:r>
      <w:bookmarkEnd w:id="36"/>
      <w:r w:rsidRPr="00E7572C">
        <w:rPr>
          <w:rFonts w:ascii="ˎ̥" w:eastAsia="宋体" w:hAnsi="ˎ̥" w:cs="宋体"/>
          <w:color w:val="000000"/>
          <w:kern w:val="0"/>
          <w:szCs w:val="21"/>
        </w:rPr>
        <w:t xml:space="preserve">　财产租赁合同、融资租赁合同以租赁物使用地为合同履行地。合同对履行地有约定的，从其约定。</w:t>
      </w:r>
    </w:p>
    <w:p w:rsidR="00D57CF5" w:rsidRDefault="00D57CF5" w:rsidP="00D57CF5">
      <w:pPr>
        <w:widowControl/>
        <w:spacing w:line="360" w:lineRule="atLeast"/>
        <w:jc w:val="left"/>
        <w:rPr>
          <w:rFonts w:ascii="ˎ̥" w:eastAsia="宋体" w:hAnsi="ˎ̥" w:cs="宋体" w:hint="eastAsia"/>
          <w:b/>
          <w:bCs/>
          <w:smallCaps/>
          <w:color w:val="000000"/>
          <w:kern w:val="0"/>
          <w:szCs w:val="21"/>
        </w:rPr>
      </w:pPr>
      <w:bookmarkStart w:id="37" w:name="20"/>
      <w:r w:rsidRPr="006F759A">
        <w:rPr>
          <w:rFonts w:ascii="ˎ̥" w:eastAsia="宋体" w:hAnsi="ˎ̥" w:cs="宋体" w:hint="eastAsia"/>
          <w:b/>
          <w:bCs/>
          <w:smallCaps/>
          <w:color w:val="000000"/>
          <w:kern w:val="0"/>
          <w:szCs w:val="21"/>
        </w:rPr>
        <w:lastRenderedPageBreak/>
        <w:t>【</w:t>
      </w:r>
      <w:r>
        <w:rPr>
          <w:rFonts w:ascii="ˎ̥" w:eastAsia="宋体" w:hAnsi="ˎ̥" w:cs="宋体" w:hint="eastAsia"/>
          <w:b/>
          <w:bCs/>
          <w:smallCaps/>
          <w:color w:val="000000"/>
          <w:kern w:val="0"/>
          <w:szCs w:val="21"/>
        </w:rPr>
        <w:t>网络买卖</w:t>
      </w:r>
      <w:r>
        <w:rPr>
          <w:rFonts w:ascii="ˎ̥" w:eastAsia="宋体" w:hAnsi="ˎ̥" w:cs="宋体" w:hint="eastAsia"/>
          <w:b/>
          <w:color w:val="000000"/>
          <w:kern w:val="0"/>
          <w:szCs w:val="21"/>
        </w:rPr>
        <w:t>合同履行地</w:t>
      </w:r>
      <w:r w:rsidRPr="006F759A">
        <w:rPr>
          <w:rFonts w:ascii="ˎ̥" w:eastAsia="宋体" w:hAnsi="ˎ̥" w:cs="宋体" w:hint="eastAsia"/>
          <w:b/>
          <w:bCs/>
          <w:smallCaps/>
          <w:color w:val="000000"/>
          <w:kern w:val="0"/>
          <w:szCs w:val="21"/>
        </w:rPr>
        <w:t>】</w:t>
      </w:r>
    </w:p>
    <w:p w:rsidR="00E7572C" w:rsidRPr="00E7572C" w:rsidRDefault="00E7572C" w:rsidP="00E7572C">
      <w:pPr>
        <w:widowControl/>
        <w:spacing w:line="360" w:lineRule="atLeast"/>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 xml:space="preserve">　第二十条</w:t>
      </w:r>
      <w:bookmarkEnd w:id="37"/>
      <w:r w:rsidRPr="00E7572C">
        <w:rPr>
          <w:rFonts w:ascii="ˎ̥" w:eastAsia="宋体" w:hAnsi="ˎ̥" w:cs="宋体"/>
          <w:color w:val="000000"/>
          <w:kern w:val="0"/>
          <w:szCs w:val="21"/>
        </w:rPr>
        <w:t xml:space="preserve">　以信息网络方式订立的买卖合同，通过信息网络交付标的</w:t>
      </w:r>
      <w:proofErr w:type="gramStart"/>
      <w:r w:rsidRPr="00E7572C">
        <w:rPr>
          <w:rFonts w:ascii="ˎ̥" w:eastAsia="宋体" w:hAnsi="ˎ̥" w:cs="宋体"/>
          <w:color w:val="000000"/>
          <w:kern w:val="0"/>
          <w:szCs w:val="21"/>
        </w:rPr>
        <w:t>的</w:t>
      </w:r>
      <w:proofErr w:type="gramEnd"/>
      <w:r w:rsidRPr="00E7572C">
        <w:rPr>
          <w:rFonts w:ascii="ˎ̥" w:eastAsia="宋体" w:hAnsi="ˎ̥" w:cs="宋体"/>
          <w:color w:val="000000"/>
          <w:kern w:val="0"/>
          <w:szCs w:val="21"/>
        </w:rPr>
        <w:t>，以买受人住所地为合同履行地；通过其他方式交付标的</w:t>
      </w:r>
      <w:proofErr w:type="gramStart"/>
      <w:r w:rsidRPr="00E7572C">
        <w:rPr>
          <w:rFonts w:ascii="ˎ̥" w:eastAsia="宋体" w:hAnsi="ˎ̥" w:cs="宋体"/>
          <w:color w:val="000000"/>
          <w:kern w:val="0"/>
          <w:szCs w:val="21"/>
        </w:rPr>
        <w:t>的</w:t>
      </w:r>
      <w:proofErr w:type="gramEnd"/>
      <w:r w:rsidRPr="00E7572C">
        <w:rPr>
          <w:rFonts w:ascii="ˎ̥" w:eastAsia="宋体" w:hAnsi="ˎ̥" w:cs="宋体"/>
          <w:color w:val="000000"/>
          <w:kern w:val="0"/>
          <w:szCs w:val="21"/>
        </w:rPr>
        <w:t>，收货地为合同履行地。合同对履行地有约定的，从其约定。</w:t>
      </w:r>
    </w:p>
    <w:p w:rsidR="00D57CF5" w:rsidRDefault="00E7572C" w:rsidP="00D57CF5">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D57CF5" w:rsidRPr="006F759A">
        <w:rPr>
          <w:rFonts w:ascii="ˎ̥" w:eastAsia="宋体" w:hAnsi="ˎ̥" w:cs="宋体" w:hint="eastAsia"/>
          <w:b/>
          <w:bCs/>
          <w:smallCaps/>
          <w:color w:val="000000"/>
          <w:kern w:val="0"/>
          <w:szCs w:val="21"/>
        </w:rPr>
        <w:t>【</w:t>
      </w:r>
      <w:r w:rsidR="00D57CF5">
        <w:rPr>
          <w:rFonts w:ascii="ˎ̥" w:eastAsia="宋体" w:hAnsi="ˎ̥" w:cs="宋体" w:hint="eastAsia"/>
          <w:b/>
          <w:bCs/>
          <w:smallCaps/>
          <w:color w:val="000000"/>
          <w:kern w:val="0"/>
          <w:szCs w:val="21"/>
        </w:rPr>
        <w:t>保险</w:t>
      </w:r>
      <w:r w:rsidR="00D57CF5">
        <w:rPr>
          <w:rFonts w:ascii="ˎ̥" w:eastAsia="宋体" w:hAnsi="ˎ̥" w:cs="宋体" w:hint="eastAsia"/>
          <w:b/>
          <w:color w:val="000000"/>
          <w:kern w:val="0"/>
          <w:szCs w:val="21"/>
        </w:rPr>
        <w:t>合同管辖</w:t>
      </w:r>
      <w:r w:rsidR="00D57CF5"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第二十一条</w:t>
      </w:r>
      <w:r w:rsidRPr="00E7572C">
        <w:rPr>
          <w:rFonts w:ascii="ˎ̥" w:eastAsia="宋体" w:hAnsi="ˎ̥" w:cs="宋体"/>
          <w:color w:val="000000"/>
          <w:kern w:val="0"/>
          <w:szCs w:val="21"/>
        </w:rPr>
        <w:t xml:space="preserve">　因财产保险合同纠纷提起的诉讼，如果保险标的物是运输工具或者运输中的货物，可以由运输工具登记注册地、运输目的地、保险事故发生地人民法院管辖。</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因人身保险合同纠纷提起的诉讼，可以由被保险人住所地人民法院管辖。</w:t>
      </w:r>
    </w:p>
    <w:p w:rsidR="00D57CF5" w:rsidRDefault="00E7572C" w:rsidP="00D57CF5">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D57CF5" w:rsidRPr="006F759A">
        <w:rPr>
          <w:rFonts w:ascii="ˎ̥" w:eastAsia="宋体" w:hAnsi="ˎ̥" w:cs="宋体" w:hint="eastAsia"/>
          <w:b/>
          <w:bCs/>
          <w:smallCaps/>
          <w:color w:val="000000"/>
          <w:kern w:val="0"/>
          <w:szCs w:val="21"/>
        </w:rPr>
        <w:t>【</w:t>
      </w:r>
      <w:r w:rsidR="00D57CF5">
        <w:rPr>
          <w:rFonts w:ascii="ˎ̥" w:eastAsia="宋体" w:hAnsi="ˎ̥" w:cs="宋体" w:hint="eastAsia"/>
          <w:b/>
          <w:color w:val="000000"/>
          <w:kern w:val="0"/>
          <w:szCs w:val="21"/>
        </w:rPr>
        <w:t>公司纠纷管辖</w:t>
      </w:r>
      <w:r w:rsidR="00D57CF5"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第二十二条</w:t>
      </w:r>
      <w:r w:rsidRPr="00E7572C">
        <w:rPr>
          <w:rFonts w:ascii="ˎ̥" w:eastAsia="宋体" w:hAnsi="ˎ̥" w:cs="宋体"/>
          <w:color w:val="000000"/>
          <w:kern w:val="0"/>
          <w:szCs w:val="21"/>
        </w:rPr>
        <w:t xml:space="preserve">　因股东名册记载、请求变更公司登记、股东知情权、公司决议、公司合并、公司分立、公司减资、公司增资等纠纷提起的诉讼，依照</w:t>
      </w:r>
      <w:hyperlink r:id="rId14" w:history="1">
        <w:r w:rsidRPr="00E7572C">
          <w:rPr>
            <w:rFonts w:ascii="ˎ̥" w:eastAsia="宋体" w:hAnsi="ˎ̥" w:cs="宋体"/>
            <w:color w:val="000000"/>
            <w:kern w:val="0"/>
            <w:szCs w:val="21"/>
          </w:rPr>
          <w:t>民事诉讼法</w:t>
        </w:r>
      </w:hyperlink>
      <w:r w:rsidRPr="00E7572C">
        <w:rPr>
          <w:rFonts w:ascii="ˎ̥" w:eastAsia="宋体" w:hAnsi="ˎ̥" w:cs="宋体"/>
          <w:color w:val="000000"/>
          <w:kern w:val="0"/>
          <w:szCs w:val="21"/>
        </w:rPr>
        <w:t>第</w:t>
      </w:r>
      <w:hyperlink r:id="rId15" w:history="1">
        <w:r w:rsidRPr="00E7572C">
          <w:rPr>
            <w:rFonts w:ascii="ˎ̥" w:eastAsia="宋体" w:hAnsi="ˎ̥" w:cs="宋体"/>
            <w:color w:val="000000"/>
            <w:kern w:val="0"/>
            <w:szCs w:val="21"/>
          </w:rPr>
          <w:t>二十六条</w:t>
        </w:r>
      </w:hyperlink>
      <w:r w:rsidRPr="00E7572C">
        <w:rPr>
          <w:rFonts w:ascii="ˎ̥" w:eastAsia="宋体" w:hAnsi="ˎ̥" w:cs="宋体"/>
          <w:color w:val="000000"/>
          <w:kern w:val="0"/>
          <w:szCs w:val="21"/>
        </w:rPr>
        <w:t>规定确定管辖。</w:t>
      </w:r>
    </w:p>
    <w:p w:rsidR="00D57CF5" w:rsidRDefault="00E7572C" w:rsidP="00D57CF5">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D57CF5" w:rsidRPr="006F759A">
        <w:rPr>
          <w:rFonts w:ascii="ˎ̥" w:eastAsia="宋体" w:hAnsi="ˎ̥" w:cs="宋体" w:hint="eastAsia"/>
          <w:b/>
          <w:bCs/>
          <w:smallCaps/>
          <w:color w:val="000000"/>
          <w:kern w:val="0"/>
          <w:szCs w:val="21"/>
        </w:rPr>
        <w:t>【</w:t>
      </w:r>
      <w:r w:rsidR="00D57CF5">
        <w:rPr>
          <w:rFonts w:ascii="ˎ̥" w:eastAsia="宋体" w:hAnsi="ˎ̥" w:cs="宋体" w:hint="eastAsia"/>
          <w:b/>
          <w:color w:val="000000"/>
          <w:kern w:val="0"/>
          <w:szCs w:val="21"/>
        </w:rPr>
        <w:t>申请支付令的管辖</w:t>
      </w:r>
      <w:r w:rsidR="00D57CF5"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第二十三条</w:t>
      </w:r>
      <w:r w:rsidRPr="00E7572C">
        <w:rPr>
          <w:rFonts w:ascii="ˎ̥" w:eastAsia="宋体" w:hAnsi="ˎ̥" w:cs="宋体"/>
          <w:color w:val="000000"/>
          <w:kern w:val="0"/>
          <w:szCs w:val="21"/>
        </w:rPr>
        <w:t xml:space="preserve">　债权人申请支付令，适用</w:t>
      </w:r>
      <w:hyperlink r:id="rId16" w:history="1">
        <w:r w:rsidRPr="00E7572C">
          <w:rPr>
            <w:rFonts w:ascii="ˎ̥" w:eastAsia="宋体" w:hAnsi="ˎ̥" w:cs="宋体"/>
            <w:color w:val="000000"/>
            <w:kern w:val="0"/>
            <w:szCs w:val="21"/>
          </w:rPr>
          <w:t>民事诉讼法</w:t>
        </w:r>
      </w:hyperlink>
      <w:r w:rsidRPr="00E7572C">
        <w:rPr>
          <w:rFonts w:ascii="ˎ̥" w:eastAsia="宋体" w:hAnsi="ˎ̥" w:cs="宋体"/>
          <w:color w:val="000000"/>
          <w:kern w:val="0"/>
          <w:szCs w:val="21"/>
        </w:rPr>
        <w:t>第</w:t>
      </w:r>
      <w:hyperlink r:id="rId17" w:history="1">
        <w:r w:rsidRPr="00E7572C">
          <w:rPr>
            <w:rFonts w:ascii="ˎ̥" w:eastAsia="宋体" w:hAnsi="ˎ̥" w:cs="宋体"/>
            <w:color w:val="000000"/>
            <w:kern w:val="0"/>
            <w:szCs w:val="21"/>
          </w:rPr>
          <w:t>二十一条</w:t>
        </w:r>
      </w:hyperlink>
      <w:r w:rsidRPr="00E7572C">
        <w:rPr>
          <w:rFonts w:ascii="ˎ̥" w:eastAsia="宋体" w:hAnsi="ˎ̥" w:cs="宋体"/>
          <w:color w:val="000000"/>
          <w:kern w:val="0"/>
          <w:szCs w:val="21"/>
        </w:rPr>
        <w:t>规定，由债务人住所地基层人民法院管辖。</w:t>
      </w:r>
    </w:p>
    <w:p w:rsidR="00D57CF5" w:rsidRDefault="00E7572C" w:rsidP="00D57CF5">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D57CF5" w:rsidRPr="006F759A">
        <w:rPr>
          <w:rFonts w:ascii="ˎ̥" w:eastAsia="宋体" w:hAnsi="ˎ̥" w:cs="宋体" w:hint="eastAsia"/>
          <w:b/>
          <w:bCs/>
          <w:smallCaps/>
          <w:color w:val="000000"/>
          <w:kern w:val="0"/>
          <w:szCs w:val="21"/>
        </w:rPr>
        <w:t>【</w:t>
      </w:r>
      <w:r w:rsidR="00D57CF5">
        <w:rPr>
          <w:rFonts w:ascii="ˎ̥" w:eastAsia="宋体" w:hAnsi="ˎ̥" w:cs="宋体" w:hint="eastAsia"/>
          <w:b/>
          <w:color w:val="000000"/>
          <w:kern w:val="0"/>
          <w:szCs w:val="21"/>
        </w:rPr>
        <w:t>侵权行为地</w:t>
      </w:r>
      <w:r w:rsidR="00D57CF5"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第二十四条</w:t>
      </w:r>
      <w:r w:rsidRPr="00E7572C">
        <w:rPr>
          <w:rFonts w:ascii="ˎ̥" w:eastAsia="宋体" w:hAnsi="ˎ̥" w:cs="宋体"/>
          <w:color w:val="000000"/>
          <w:kern w:val="0"/>
          <w:szCs w:val="21"/>
        </w:rPr>
        <w:t xml:space="preserve">　</w:t>
      </w:r>
      <w:hyperlink r:id="rId18" w:history="1">
        <w:r w:rsidRPr="00E7572C">
          <w:rPr>
            <w:rFonts w:ascii="ˎ̥" w:eastAsia="宋体" w:hAnsi="ˎ̥" w:cs="宋体"/>
            <w:color w:val="000000"/>
            <w:kern w:val="0"/>
            <w:szCs w:val="21"/>
          </w:rPr>
          <w:t>民事诉讼法</w:t>
        </w:r>
      </w:hyperlink>
      <w:r w:rsidRPr="00E7572C">
        <w:rPr>
          <w:rFonts w:ascii="ˎ̥" w:eastAsia="宋体" w:hAnsi="ˎ̥" w:cs="宋体"/>
          <w:color w:val="000000"/>
          <w:kern w:val="0"/>
          <w:szCs w:val="21"/>
        </w:rPr>
        <w:t>第</w:t>
      </w:r>
      <w:hyperlink r:id="rId19" w:history="1">
        <w:r w:rsidRPr="00E7572C">
          <w:rPr>
            <w:rFonts w:ascii="ˎ̥" w:eastAsia="宋体" w:hAnsi="ˎ̥" w:cs="宋体"/>
            <w:color w:val="000000"/>
            <w:kern w:val="0"/>
            <w:szCs w:val="21"/>
          </w:rPr>
          <w:t>二十八条</w:t>
        </w:r>
      </w:hyperlink>
      <w:r w:rsidRPr="00E7572C">
        <w:rPr>
          <w:rFonts w:ascii="ˎ̥" w:eastAsia="宋体" w:hAnsi="ˎ̥" w:cs="宋体"/>
          <w:color w:val="000000"/>
          <w:kern w:val="0"/>
          <w:szCs w:val="21"/>
        </w:rPr>
        <w:t>规定的侵权行为地，包括侵权行为实施地、侵权结果发生地。</w:t>
      </w:r>
    </w:p>
    <w:p w:rsidR="00D57CF5" w:rsidRDefault="00E7572C" w:rsidP="00E7572C">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D57CF5" w:rsidRPr="006F759A">
        <w:rPr>
          <w:rFonts w:ascii="ˎ̥" w:eastAsia="宋体" w:hAnsi="ˎ̥" w:cs="宋体" w:hint="eastAsia"/>
          <w:b/>
          <w:bCs/>
          <w:smallCaps/>
          <w:color w:val="000000"/>
          <w:kern w:val="0"/>
          <w:szCs w:val="21"/>
        </w:rPr>
        <w:t>【</w:t>
      </w:r>
      <w:r w:rsidR="00D57CF5">
        <w:rPr>
          <w:rFonts w:ascii="ˎ̥" w:eastAsia="宋体" w:hAnsi="ˎ̥" w:cs="宋体" w:hint="eastAsia"/>
          <w:b/>
          <w:bCs/>
          <w:smallCaps/>
          <w:color w:val="000000"/>
          <w:kern w:val="0"/>
          <w:szCs w:val="21"/>
        </w:rPr>
        <w:t>信息网络</w:t>
      </w:r>
      <w:r w:rsidR="00D57CF5">
        <w:rPr>
          <w:rFonts w:ascii="ˎ̥" w:eastAsia="宋体" w:hAnsi="ˎ̥" w:cs="宋体" w:hint="eastAsia"/>
          <w:b/>
          <w:color w:val="000000"/>
          <w:kern w:val="0"/>
          <w:szCs w:val="21"/>
        </w:rPr>
        <w:t>侵权行为地</w:t>
      </w:r>
      <w:r w:rsidR="00D57CF5"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第二十五条</w:t>
      </w:r>
      <w:r w:rsidRPr="00E7572C">
        <w:rPr>
          <w:rFonts w:ascii="ˎ̥" w:eastAsia="宋体" w:hAnsi="ˎ̥" w:cs="宋体"/>
          <w:color w:val="000000"/>
          <w:kern w:val="0"/>
          <w:szCs w:val="21"/>
        </w:rPr>
        <w:t xml:space="preserve">　信息网络侵权行为实施地包括实施被诉侵权行为的计算机等信息设备所在地，侵权结果发生地包括被侵权人住所地。</w:t>
      </w:r>
    </w:p>
    <w:p w:rsidR="00D57CF5" w:rsidRDefault="00E7572C" w:rsidP="00E7572C">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D57CF5" w:rsidRPr="006F759A">
        <w:rPr>
          <w:rFonts w:ascii="ˎ̥" w:eastAsia="宋体" w:hAnsi="ˎ̥" w:cs="宋体" w:hint="eastAsia"/>
          <w:b/>
          <w:bCs/>
          <w:smallCaps/>
          <w:color w:val="000000"/>
          <w:kern w:val="0"/>
          <w:szCs w:val="21"/>
        </w:rPr>
        <w:t>【</w:t>
      </w:r>
      <w:r w:rsidR="00D57CF5">
        <w:rPr>
          <w:rFonts w:ascii="ˎ̥" w:eastAsia="宋体" w:hAnsi="ˎ̥" w:cs="宋体" w:hint="eastAsia"/>
          <w:b/>
          <w:color w:val="000000"/>
          <w:kern w:val="0"/>
          <w:szCs w:val="21"/>
        </w:rPr>
        <w:t>产品责任纠纷管辖</w:t>
      </w:r>
      <w:r w:rsidR="00D57CF5"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第二十六条</w:t>
      </w:r>
      <w:r w:rsidRPr="00E7572C">
        <w:rPr>
          <w:rFonts w:ascii="ˎ̥" w:eastAsia="宋体" w:hAnsi="ˎ̥" w:cs="宋体"/>
          <w:color w:val="000000"/>
          <w:kern w:val="0"/>
          <w:szCs w:val="21"/>
        </w:rPr>
        <w:t xml:space="preserve">　因产品、服务质量不合格造成他人财产、人身损害提起的诉讼，产品制造地、产品销售地、服务提供地、侵权行为地和被告住所地人民法院都有管辖权。</w:t>
      </w:r>
    </w:p>
    <w:p w:rsidR="00D57CF5" w:rsidRDefault="00E7572C" w:rsidP="00E7572C">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D57CF5" w:rsidRPr="006F759A">
        <w:rPr>
          <w:rFonts w:ascii="ˎ̥" w:eastAsia="宋体" w:hAnsi="ˎ̥" w:cs="宋体" w:hint="eastAsia"/>
          <w:b/>
          <w:bCs/>
          <w:smallCaps/>
          <w:color w:val="000000"/>
          <w:kern w:val="0"/>
          <w:szCs w:val="21"/>
        </w:rPr>
        <w:t>【</w:t>
      </w:r>
      <w:r w:rsidR="00D57CF5">
        <w:rPr>
          <w:rFonts w:ascii="ˎ̥" w:eastAsia="宋体" w:hAnsi="ˎ̥" w:cs="宋体" w:hint="eastAsia"/>
          <w:b/>
          <w:color w:val="000000"/>
          <w:kern w:val="0"/>
          <w:szCs w:val="21"/>
        </w:rPr>
        <w:t>诉前保全损害责任纠纷管辖</w:t>
      </w:r>
      <w:r w:rsidR="00D57CF5"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第二十七条</w:t>
      </w:r>
      <w:r w:rsidRPr="00E7572C">
        <w:rPr>
          <w:rFonts w:ascii="ˎ̥" w:eastAsia="宋体" w:hAnsi="ˎ̥" w:cs="宋体"/>
          <w:color w:val="000000"/>
          <w:kern w:val="0"/>
          <w:szCs w:val="21"/>
        </w:rPr>
        <w:t xml:space="preserve">　当事人申请诉前保全后没有在法定期间起诉或者申请仲裁，给被申请人、利害关系人造成损失引起的诉讼，由采取保全措施的人民法院管辖。</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当事人申请诉前保全后在法定期间内起诉或者申请仲裁，被申请人、利害关系人因保全受到损失提起的诉讼，由受理起诉的人民法院或者采取保全措施的人民法院管辖。</w:t>
      </w:r>
    </w:p>
    <w:p w:rsidR="00D57CF5" w:rsidRDefault="00D57CF5" w:rsidP="00E7572C">
      <w:pPr>
        <w:widowControl/>
        <w:spacing w:line="360" w:lineRule="atLeast"/>
        <w:jc w:val="left"/>
        <w:rPr>
          <w:rFonts w:ascii="ˎ̥" w:eastAsia="宋体" w:hAnsi="ˎ̥" w:cs="宋体" w:hint="eastAsia"/>
          <w:b/>
          <w:bCs/>
          <w:smallCaps/>
          <w:color w:val="000000"/>
          <w:kern w:val="0"/>
          <w:szCs w:val="21"/>
        </w:rPr>
      </w:pPr>
      <w:r w:rsidRPr="006F759A">
        <w:rPr>
          <w:rFonts w:ascii="ˎ̥" w:eastAsia="宋体" w:hAnsi="ˎ̥" w:cs="宋体" w:hint="eastAsia"/>
          <w:b/>
          <w:bCs/>
          <w:smallCaps/>
          <w:color w:val="000000"/>
          <w:kern w:val="0"/>
          <w:szCs w:val="21"/>
        </w:rPr>
        <w:t>【</w:t>
      </w:r>
      <w:r>
        <w:rPr>
          <w:rFonts w:ascii="ˎ̥" w:eastAsia="宋体" w:hAnsi="ˎ̥" w:cs="宋体" w:hint="eastAsia"/>
          <w:b/>
          <w:color w:val="000000"/>
          <w:kern w:val="0"/>
          <w:szCs w:val="21"/>
        </w:rPr>
        <w:t>不动产纠纷</w:t>
      </w:r>
      <w:r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第二十八条</w:t>
      </w:r>
      <w:r w:rsidRPr="00E7572C">
        <w:rPr>
          <w:rFonts w:ascii="ˎ̥" w:eastAsia="宋体" w:hAnsi="ˎ̥" w:cs="宋体"/>
          <w:color w:val="000000"/>
          <w:kern w:val="0"/>
          <w:szCs w:val="21"/>
        </w:rPr>
        <w:t xml:space="preserve">　</w:t>
      </w:r>
      <w:hyperlink r:id="rId20" w:history="1">
        <w:r w:rsidRPr="00E7572C">
          <w:rPr>
            <w:rFonts w:ascii="ˎ̥" w:eastAsia="宋体" w:hAnsi="ˎ̥" w:cs="宋体"/>
            <w:color w:val="000000"/>
            <w:kern w:val="0"/>
            <w:szCs w:val="21"/>
          </w:rPr>
          <w:t>民事诉讼法</w:t>
        </w:r>
      </w:hyperlink>
      <w:r w:rsidRPr="00E7572C">
        <w:rPr>
          <w:rFonts w:ascii="ˎ̥" w:eastAsia="宋体" w:hAnsi="ˎ̥" w:cs="宋体"/>
          <w:color w:val="000000"/>
          <w:kern w:val="0"/>
          <w:szCs w:val="21"/>
        </w:rPr>
        <w:t>第</w:t>
      </w:r>
      <w:hyperlink r:id="rId21" w:history="1">
        <w:r w:rsidRPr="00E7572C">
          <w:rPr>
            <w:rFonts w:ascii="ˎ̥" w:eastAsia="宋体" w:hAnsi="ˎ̥" w:cs="宋体"/>
            <w:color w:val="000000"/>
            <w:kern w:val="0"/>
            <w:szCs w:val="21"/>
          </w:rPr>
          <w:t>三十三条</w:t>
        </w:r>
      </w:hyperlink>
      <w:r w:rsidRPr="00E7572C">
        <w:rPr>
          <w:rFonts w:ascii="ˎ̥" w:eastAsia="宋体" w:hAnsi="ˎ̥" w:cs="宋体"/>
          <w:color w:val="000000"/>
          <w:kern w:val="0"/>
          <w:szCs w:val="21"/>
        </w:rPr>
        <w:t>第一项规定的不动产纠纷是指因不动产的权利确认、分割、相邻关系等引起的物权纠纷。</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农村土地承包经营合同纠纷、房屋租赁合同纠纷、建设工程施工合同纠纷、政策性房屋买卖合同纠纷，按照不动产纠纷确定管辖。</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不动产已登记的，以不动产登记簿记载的所在地为不动产所在地；不动产未登记的，以不动产实际所在地为不动产所在地。</w:t>
      </w:r>
    </w:p>
    <w:p w:rsidR="00D57CF5" w:rsidRDefault="00E7572C" w:rsidP="00E7572C">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D57CF5" w:rsidRPr="006F759A">
        <w:rPr>
          <w:rFonts w:ascii="ˎ̥" w:eastAsia="宋体" w:hAnsi="ˎ̥" w:cs="宋体" w:hint="eastAsia"/>
          <w:b/>
          <w:bCs/>
          <w:smallCaps/>
          <w:color w:val="000000"/>
          <w:kern w:val="0"/>
          <w:szCs w:val="21"/>
        </w:rPr>
        <w:t>【</w:t>
      </w:r>
      <w:r w:rsidR="000A0F08">
        <w:rPr>
          <w:rFonts w:ascii="ˎ̥" w:eastAsia="宋体" w:hAnsi="ˎ̥" w:cs="宋体" w:hint="eastAsia"/>
          <w:b/>
          <w:color w:val="000000"/>
          <w:kern w:val="0"/>
          <w:szCs w:val="21"/>
        </w:rPr>
        <w:t>书面管辖协议</w:t>
      </w:r>
      <w:r w:rsidR="00D57CF5"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lastRenderedPageBreak/>
        <w:t>第二十九条</w:t>
      </w:r>
      <w:r w:rsidRPr="00E7572C">
        <w:rPr>
          <w:rFonts w:ascii="ˎ̥" w:eastAsia="宋体" w:hAnsi="ˎ̥" w:cs="宋体"/>
          <w:color w:val="000000"/>
          <w:kern w:val="0"/>
          <w:szCs w:val="21"/>
        </w:rPr>
        <w:t xml:space="preserve">　</w:t>
      </w:r>
      <w:hyperlink r:id="rId22" w:history="1">
        <w:r w:rsidRPr="00E7572C">
          <w:rPr>
            <w:rFonts w:ascii="ˎ̥" w:eastAsia="宋体" w:hAnsi="ˎ̥" w:cs="宋体"/>
            <w:color w:val="000000"/>
            <w:kern w:val="0"/>
            <w:szCs w:val="21"/>
          </w:rPr>
          <w:t>民事诉讼法</w:t>
        </w:r>
      </w:hyperlink>
      <w:r w:rsidRPr="00E7572C">
        <w:rPr>
          <w:rFonts w:ascii="ˎ̥" w:eastAsia="宋体" w:hAnsi="ˎ̥" w:cs="宋体"/>
          <w:color w:val="000000"/>
          <w:kern w:val="0"/>
          <w:szCs w:val="21"/>
        </w:rPr>
        <w:t>第</w:t>
      </w:r>
      <w:hyperlink r:id="rId23" w:history="1">
        <w:r w:rsidRPr="00E7572C">
          <w:rPr>
            <w:rFonts w:ascii="ˎ̥" w:eastAsia="宋体" w:hAnsi="ˎ̥" w:cs="宋体"/>
            <w:color w:val="000000"/>
            <w:kern w:val="0"/>
            <w:szCs w:val="21"/>
          </w:rPr>
          <w:t>三十四条</w:t>
        </w:r>
      </w:hyperlink>
      <w:r w:rsidRPr="00E7572C">
        <w:rPr>
          <w:rFonts w:ascii="ˎ̥" w:eastAsia="宋体" w:hAnsi="ˎ̥" w:cs="宋体"/>
          <w:color w:val="000000"/>
          <w:kern w:val="0"/>
          <w:szCs w:val="21"/>
        </w:rPr>
        <w:t>规定的书面协议，包括书面合同中的协议管辖条款或者诉讼前以书面形式达成的选择管辖的协议。</w:t>
      </w:r>
    </w:p>
    <w:p w:rsidR="000A0F08" w:rsidRDefault="00E7572C" w:rsidP="000A0F08">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0A0F08" w:rsidRPr="00E7572C">
        <w:rPr>
          <w:rFonts w:ascii="ˎ̥" w:eastAsia="宋体" w:hAnsi="ˎ̥" w:cs="宋体"/>
          <w:b/>
          <w:bCs/>
          <w:smallCaps/>
          <w:color w:val="000000"/>
          <w:kern w:val="0"/>
          <w:szCs w:val="21"/>
        </w:rPr>
        <w:t xml:space="preserve">　</w:t>
      </w:r>
      <w:r w:rsidR="000A0F08" w:rsidRPr="006F759A">
        <w:rPr>
          <w:rFonts w:ascii="ˎ̥" w:eastAsia="宋体" w:hAnsi="ˎ̥" w:cs="宋体" w:hint="eastAsia"/>
          <w:b/>
          <w:bCs/>
          <w:smallCaps/>
          <w:color w:val="000000"/>
          <w:kern w:val="0"/>
          <w:szCs w:val="21"/>
        </w:rPr>
        <w:t>【</w:t>
      </w:r>
      <w:r w:rsidR="000A0F08">
        <w:rPr>
          <w:rFonts w:ascii="ˎ̥" w:eastAsia="宋体" w:hAnsi="ˎ̥" w:cs="宋体" w:hint="eastAsia"/>
          <w:b/>
          <w:bCs/>
          <w:smallCaps/>
          <w:color w:val="000000"/>
          <w:kern w:val="0"/>
          <w:szCs w:val="21"/>
        </w:rPr>
        <w:t>协议</w:t>
      </w:r>
      <w:r w:rsidR="000A0F08">
        <w:rPr>
          <w:rFonts w:ascii="ˎ̥" w:eastAsia="宋体" w:hAnsi="ˎ̥" w:cs="宋体" w:hint="eastAsia"/>
          <w:b/>
          <w:color w:val="000000"/>
          <w:kern w:val="0"/>
          <w:szCs w:val="21"/>
        </w:rPr>
        <w:t>管辖的适用</w:t>
      </w:r>
      <w:r w:rsidR="000A0F08"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第三十条</w:t>
      </w:r>
      <w:r w:rsidRPr="00E7572C">
        <w:rPr>
          <w:rFonts w:ascii="ˎ̥" w:eastAsia="宋体" w:hAnsi="ˎ̥" w:cs="宋体"/>
          <w:color w:val="000000"/>
          <w:kern w:val="0"/>
          <w:szCs w:val="21"/>
        </w:rPr>
        <w:t xml:space="preserve">　根据管辖协议，起诉时能够确定管辖法院的，从其约定；不能确定的，依照</w:t>
      </w:r>
      <w:hyperlink r:id="rId24" w:history="1">
        <w:r w:rsidRPr="00E7572C">
          <w:rPr>
            <w:rFonts w:ascii="ˎ̥" w:eastAsia="宋体" w:hAnsi="ˎ̥" w:cs="宋体"/>
            <w:color w:val="000000"/>
            <w:kern w:val="0"/>
            <w:szCs w:val="21"/>
          </w:rPr>
          <w:t>民事诉讼法</w:t>
        </w:r>
      </w:hyperlink>
      <w:r w:rsidRPr="00E7572C">
        <w:rPr>
          <w:rFonts w:ascii="ˎ̥" w:eastAsia="宋体" w:hAnsi="ˎ̥" w:cs="宋体"/>
          <w:color w:val="000000"/>
          <w:kern w:val="0"/>
          <w:szCs w:val="21"/>
        </w:rPr>
        <w:t>的相关规定确定管辖。</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管辖协议约定两个以上与争议有实际联系的地点的人民法院管辖，原告可以向其中一个人民法院起诉。</w:t>
      </w:r>
    </w:p>
    <w:p w:rsidR="000A0F08" w:rsidRDefault="00E7572C" w:rsidP="000A0F08">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0A0F08" w:rsidRPr="00E7572C">
        <w:rPr>
          <w:rFonts w:ascii="ˎ̥" w:eastAsia="宋体" w:hAnsi="ˎ̥" w:cs="宋体"/>
          <w:b/>
          <w:bCs/>
          <w:smallCaps/>
          <w:color w:val="000000"/>
          <w:kern w:val="0"/>
          <w:szCs w:val="21"/>
        </w:rPr>
        <w:t xml:space="preserve">　</w:t>
      </w:r>
      <w:r w:rsidR="000A0F08" w:rsidRPr="006F759A">
        <w:rPr>
          <w:rFonts w:ascii="ˎ̥" w:eastAsia="宋体" w:hAnsi="ˎ̥" w:cs="宋体" w:hint="eastAsia"/>
          <w:b/>
          <w:bCs/>
          <w:smallCaps/>
          <w:color w:val="000000"/>
          <w:kern w:val="0"/>
          <w:szCs w:val="21"/>
        </w:rPr>
        <w:t>【</w:t>
      </w:r>
      <w:r w:rsidR="000A0F08">
        <w:rPr>
          <w:rFonts w:ascii="ˎ̥" w:eastAsia="宋体" w:hAnsi="ˎ̥" w:cs="宋体" w:hint="eastAsia"/>
          <w:b/>
          <w:color w:val="000000"/>
          <w:kern w:val="0"/>
          <w:szCs w:val="21"/>
        </w:rPr>
        <w:t>格式管辖协议的效力</w:t>
      </w:r>
      <w:r w:rsidR="000A0F08"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第三十一条</w:t>
      </w:r>
      <w:r w:rsidRPr="00E7572C">
        <w:rPr>
          <w:rFonts w:ascii="ˎ̥" w:eastAsia="宋体" w:hAnsi="ˎ̥" w:cs="宋体"/>
          <w:color w:val="000000"/>
          <w:kern w:val="0"/>
          <w:szCs w:val="21"/>
        </w:rPr>
        <w:t xml:space="preserve">　经营者使用格式条款与消费者订立管辖协议，未采取合理方式提请消费者注意，消费者主张管辖协议无效的，人民法院应</w:t>
      </w:r>
      <w:proofErr w:type="gramStart"/>
      <w:r w:rsidRPr="00E7572C">
        <w:rPr>
          <w:rFonts w:ascii="ˎ̥" w:eastAsia="宋体" w:hAnsi="ˎ̥" w:cs="宋体"/>
          <w:color w:val="000000"/>
          <w:kern w:val="0"/>
          <w:szCs w:val="21"/>
        </w:rPr>
        <w:t>予支</w:t>
      </w:r>
      <w:proofErr w:type="gramEnd"/>
      <w:r w:rsidRPr="00E7572C">
        <w:rPr>
          <w:rFonts w:ascii="ˎ̥" w:eastAsia="宋体" w:hAnsi="ˎ̥" w:cs="宋体"/>
          <w:color w:val="000000"/>
          <w:kern w:val="0"/>
          <w:szCs w:val="21"/>
        </w:rPr>
        <w:t>持。</w:t>
      </w:r>
    </w:p>
    <w:p w:rsidR="000A0F08" w:rsidRDefault="000A0F08" w:rsidP="000A0F08">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Pr="006F759A">
        <w:rPr>
          <w:rFonts w:ascii="ˎ̥" w:eastAsia="宋体" w:hAnsi="ˎ̥" w:cs="宋体" w:hint="eastAsia"/>
          <w:b/>
          <w:bCs/>
          <w:smallCaps/>
          <w:color w:val="000000"/>
          <w:kern w:val="0"/>
          <w:szCs w:val="21"/>
        </w:rPr>
        <w:t>【</w:t>
      </w:r>
      <w:r>
        <w:rPr>
          <w:rFonts w:ascii="ˎ̥" w:eastAsia="宋体" w:hAnsi="ˎ̥" w:cs="宋体" w:hint="eastAsia"/>
          <w:b/>
          <w:color w:val="000000"/>
          <w:kern w:val="0"/>
          <w:szCs w:val="21"/>
        </w:rPr>
        <w:t>当事人住所地变更后的管辖</w:t>
      </w:r>
      <w:r w:rsidRPr="006F759A">
        <w:rPr>
          <w:rFonts w:ascii="ˎ̥" w:eastAsia="宋体" w:hAnsi="ˎ̥" w:cs="宋体" w:hint="eastAsia"/>
          <w:b/>
          <w:bCs/>
          <w:smallCaps/>
          <w:color w:val="000000"/>
          <w:kern w:val="0"/>
          <w:szCs w:val="21"/>
        </w:rPr>
        <w:t>】</w:t>
      </w:r>
    </w:p>
    <w:p w:rsidR="00E7572C" w:rsidRPr="00E7572C" w:rsidRDefault="00E7572C" w:rsidP="00E7572C">
      <w:pPr>
        <w:widowControl/>
        <w:spacing w:line="360" w:lineRule="atLeast"/>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 xml:space="preserve">　</w:t>
      </w:r>
      <w:r w:rsidR="00150D58">
        <w:rPr>
          <w:rFonts w:ascii="ˎ̥" w:eastAsia="宋体" w:hAnsi="ˎ̥" w:cs="宋体" w:hint="eastAsia"/>
          <w:b/>
          <w:bCs/>
          <w:smallCaps/>
          <w:color w:val="000000"/>
          <w:kern w:val="0"/>
          <w:szCs w:val="21"/>
        </w:rPr>
        <w:t xml:space="preserve">　</w:t>
      </w:r>
      <w:r w:rsidRPr="00E7572C">
        <w:rPr>
          <w:rFonts w:ascii="ˎ̥" w:eastAsia="宋体" w:hAnsi="ˎ̥" w:cs="宋体"/>
          <w:b/>
          <w:bCs/>
          <w:smallCaps/>
          <w:color w:val="000000"/>
          <w:kern w:val="0"/>
          <w:szCs w:val="21"/>
        </w:rPr>
        <w:t>第三十二条</w:t>
      </w:r>
      <w:r w:rsidRPr="00E7572C">
        <w:rPr>
          <w:rFonts w:ascii="ˎ̥" w:eastAsia="宋体" w:hAnsi="ˎ̥" w:cs="宋体"/>
          <w:color w:val="000000"/>
          <w:kern w:val="0"/>
          <w:szCs w:val="21"/>
        </w:rPr>
        <w:t xml:space="preserve">　管辖协议约定由一方当事人住所地人民法院管辖，协议签订后当事人住所地变更的，由签订管辖协议时的住所地人民法院管辖，但当事人另有约定的除外。</w:t>
      </w:r>
    </w:p>
    <w:p w:rsidR="000A0F08" w:rsidRDefault="00E7572C" w:rsidP="000A0F08">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0A0F08" w:rsidRPr="00E7572C">
        <w:rPr>
          <w:rFonts w:ascii="ˎ̥" w:eastAsia="宋体" w:hAnsi="ˎ̥" w:cs="宋体"/>
          <w:b/>
          <w:bCs/>
          <w:smallCaps/>
          <w:color w:val="000000"/>
          <w:kern w:val="0"/>
          <w:szCs w:val="21"/>
        </w:rPr>
        <w:t xml:space="preserve">　</w:t>
      </w:r>
      <w:r w:rsidR="000A0F08" w:rsidRPr="006F759A">
        <w:rPr>
          <w:rFonts w:ascii="ˎ̥" w:eastAsia="宋体" w:hAnsi="ˎ̥" w:cs="宋体" w:hint="eastAsia"/>
          <w:b/>
          <w:bCs/>
          <w:smallCaps/>
          <w:color w:val="000000"/>
          <w:kern w:val="0"/>
          <w:szCs w:val="21"/>
        </w:rPr>
        <w:t>【</w:t>
      </w:r>
      <w:r w:rsidR="000A0F08">
        <w:rPr>
          <w:rFonts w:ascii="ˎ̥" w:eastAsia="宋体" w:hAnsi="ˎ̥" w:cs="宋体" w:hint="eastAsia"/>
          <w:b/>
          <w:color w:val="000000"/>
          <w:kern w:val="0"/>
          <w:szCs w:val="21"/>
        </w:rPr>
        <w:t>管辖协议对合同受让人的效力</w:t>
      </w:r>
      <w:r w:rsidR="000A0F08"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第三十三条</w:t>
      </w:r>
      <w:r w:rsidRPr="00E7572C">
        <w:rPr>
          <w:rFonts w:ascii="ˎ̥" w:eastAsia="宋体" w:hAnsi="ˎ̥" w:cs="宋体"/>
          <w:color w:val="000000"/>
          <w:kern w:val="0"/>
          <w:szCs w:val="21"/>
        </w:rPr>
        <w:t xml:space="preserve">　合同转让的，合同的管辖协议对合同受让人有效，但转让时受让人不知道有管辖协议，或者转让协议另有约定且原合同相对人同意的除外。</w:t>
      </w:r>
    </w:p>
    <w:p w:rsidR="000A0F08" w:rsidRDefault="00E7572C" w:rsidP="000A0F08">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0A0F08" w:rsidRPr="00E7572C">
        <w:rPr>
          <w:rFonts w:ascii="ˎ̥" w:eastAsia="宋体" w:hAnsi="ˎ̥" w:cs="宋体"/>
          <w:b/>
          <w:bCs/>
          <w:smallCaps/>
          <w:color w:val="000000"/>
          <w:kern w:val="0"/>
          <w:szCs w:val="21"/>
        </w:rPr>
        <w:t xml:space="preserve">　</w:t>
      </w:r>
      <w:r w:rsidR="000A0F08" w:rsidRPr="006F759A">
        <w:rPr>
          <w:rFonts w:ascii="ˎ̥" w:eastAsia="宋体" w:hAnsi="ˎ̥" w:cs="宋体" w:hint="eastAsia"/>
          <w:b/>
          <w:bCs/>
          <w:smallCaps/>
          <w:color w:val="000000"/>
          <w:kern w:val="0"/>
          <w:szCs w:val="21"/>
        </w:rPr>
        <w:t>【</w:t>
      </w:r>
      <w:r w:rsidR="000A0F08">
        <w:rPr>
          <w:rFonts w:ascii="ˎ̥" w:eastAsia="宋体" w:hAnsi="ˎ̥" w:cs="宋体" w:hint="eastAsia"/>
          <w:b/>
          <w:bCs/>
          <w:smallCaps/>
          <w:color w:val="000000"/>
          <w:kern w:val="0"/>
          <w:szCs w:val="21"/>
        </w:rPr>
        <w:t>身份关系解除后财产争议的协议管辖</w:t>
      </w:r>
      <w:r w:rsidR="000A0F08"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第三十四条</w:t>
      </w:r>
      <w:r w:rsidRPr="00E7572C">
        <w:rPr>
          <w:rFonts w:ascii="ˎ̥" w:eastAsia="宋体" w:hAnsi="ˎ̥" w:cs="宋体"/>
          <w:color w:val="000000"/>
          <w:kern w:val="0"/>
          <w:szCs w:val="21"/>
        </w:rPr>
        <w:t xml:space="preserve">　当事人因同居或者在解除婚姻、收养关系后发生财产争议，约定管辖的，可以适用</w:t>
      </w:r>
      <w:hyperlink r:id="rId25" w:history="1">
        <w:r w:rsidRPr="00E7572C">
          <w:rPr>
            <w:rFonts w:ascii="ˎ̥" w:eastAsia="宋体" w:hAnsi="ˎ̥" w:cs="宋体"/>
            <w:color w:val="000000"/>
            <w:kern w:val="0"/>
            <w:szCs w:val="21"/>
          </w:rPr>
          <w:t>民事诉讼法</w:t>
        </w:r>
      </w:hyperlink>
      <w:r w:rsidRPr="00E7572C">
        <w:rPr>
          <w:rFonts w:ascii="ˎ̥" w:eastAsia="宋体" w:hAnsi="ˎ̥" w:cs="宋体"/>
          <w:color w:val="000000"/>
          <w:kern w:val="0"/>
          <w:szCs w:val="21"/>
        </w:rPr>
        <w:t>第</w:t>
      </w:r>
      <w:hyperlink r:id="rId26" w:history="1">
        <w:r w:rsidRPr="00E7572C">
          <w:rPr>
            <w:rFonts w:ascii="ˎ̥" w:eastAsia="宋体" w:hAnsi="ˎ̥" w:cs="宋体"/>
            <w:color w:val="000000"/>
            <w:kern w:val="0"/>
            <w:szCs w:val="21"/>
          </w:rPr>
          <w:t>三十四条</w:t>
        </w:r>
      </w:hyperlink>
      <w:r w:rsidRPr="00E7572C">
        <w:rPr>
          <w:rFonts w:ascii="ˎ̥" w:eastAsia="宋体" w:hAnsi="ˎ̥" w:cs="宋体"/>
          <w:color w:val="000000"/>
          <w:kern w:val="0"/>
          <w:szCs w:val="21"/>
        </w:rPr>
        <w:t>规定确定管辖。</w:t>
      </w:r>
    </w:p>
    <w:p w:rsidR="000A0F08" w:rsidRDefault="00E7572C" w:rsidP="000A0F08">
      <w:pPr>
        <w:widowControl/>
        <w:spacing w:line="360" w:lineRule="atLeast"/>
        <w:jc w:val="left"/>
        <w:rPr>
          <w:rFonts w:ascii="ˎ̥" w:eastAsia="宋体" w:hAnsi="ˎ̥" w:cs="宋体" w:hint="eastAsia"/>
          <w:b/>
          <w:bCs/>
          <w:smallCaps/>
          <w:color w:val="000000"/>
          <w:kern w:val="0"/>
          <w:szCs w:val="21"/>
        </w:rPr>
      </w:pPr>
      <w:r w:rsidRPr="00E7572C">
        <w:rPr>
          <w:rFonts w:ascii="ˎ̥" w:eastAsia="宋体" w:hAnsi="ˎ̥" w:cs="宋体"/>
          <w:b/>
          <w:bCs/>
          <w:smallCaps/>
          <w:color w:val="000000"/>
          <w:kern w:val="0"/>
          <w:szCs w:val="21"/>
        </w:rPr>
        <w:t xml:space="preserve">　</w:t>
      </w:r>
      <w:r w:rsidR="000A0F08" w:rsidRPr="00E7572C">
        <w:rPr>
          <w:rFonts w:ascii="ˎ̥" w:eastAsia="宋体" w:hAnsi="ˎ̥" w:cs="宋体"/>
          <w:b/>
          <w:bCs/>
          <w:smallCaps/>
          <w:color w:val="000000"/>
          <w:kern w:val="0"/>
          <w:szCs w:val="21"/>
        </w:rPr>
        <w:t xml:space="preserve">　</w:t>
      </w:r>
      <w:r w:rsidR="000A0F08" w:rsidRPr="006F759A">
        <w:rPr>
          <w:rFonts w:ascii="ˎ̥" w:eastAsia="宋体" w:hAnsi="ˎ̥" w:cs="宋体" w:hint="eastAsia"/>
          <w:b/>
          <w:bCs/>
          <w:smallCaps/>
          <w:color w:val="000000"/>
          <w:kern w:val="0"/>
          <w:szCs w:val="21"/>
        </w:rPr>
        <w:t>【</w:t>
      </w:r>
      <w:r w:rsidR="000A0F08">
        <w:rPr>
          <w:rFonts w:ascii="ˎ̥" w:eastAsia="宋体" w:hAnsi="ˎ̥" w:cs="宋体" w:hint="eastAsia"/>
          <w:b/>
          <w:color w:val="000000"/>
          <w:kern w:val="0"/>
          <w:szCs w:val="21"/>
        </w:rPr>
        <w:t>移送管辖的期限</w:t>
      </w:r>
      <w:r w:rsidR="000A0F08"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第三十五条</w:t>
      </w:r>
      <w:r w:rsidRPr="00E7572C">
        <w:rPr>
          <w:rFonts w:ascii="ˎ̥" w:eastAsia="宋体" w:hAnsi="ˎ̥" w:cs="宋体"/>
          <w:color w:val="000000"/>
          <w:kern w:val="0"/>
          <w:szCs w:val="21"/>
        </w:rPr>
        <w:t xml:space="preserve">　当事人在答辩期间届满后未应诉答辩，人民法院在一审开庭前，发现案件不属于本院管辖的，应当裁定移送有管辖权的人民法院。</w:t>
      </w:r>
    </w:p>
    <w:p w:rsidR="000A0F08" w:rsidRDefault="00E7572C" w:rsidP="000A0F08">
      <w:pPr>
        <w:widowControl/>
        <w:spacing w:line="360" w:lineRule="atLeast"/>
        <w:jc w:val="left"/>
        <w:rPr>
          <w:rFonts w:ascii="ˎ̥" w:eastAsia="宋体" w:hAnsi="ˎ̥" w:cs="宋体" w:hint="eastAsia"/>
          <w:b/>
          <w:bCs/>
          <w:smallCaps/>
          <w:color w:val="000000"/>
          <w:kern w:val="0"/>
          <w:szCs w:val="21"/>
        </w:rPr>
      </w:pPr>
      <w:bookmarkStart w:id="38" w:name="36"/>
      <w:r w:rsidRPr="00E7572C">
        <w:rPr>
          <w:rFonts w:ascii="ˎ̥" w:eastAsia="宋体" w:hAnsi="ˎ̥" w:cs="宋体"/>
          <w:b/>
          <w:bCs/>
          <w:smallCaps/>
          <w:color w:val="000000"/>
          <w:kern w:val="0"/>
          <w:szCs w:val="21"/>
        </w:rPr>
        <w:t xml:space="preserve">　</w:t>
      </w:r>
      <w:r w:rsidR="000A0F08" w:rsidRPr="00E7572C">
        <w:rPr>
          <w:rFonts w:ascii="ˎ̥" w:eastAsia="宋体" w:hAnsi="ˎ̥" w:cs="宋体"/>
          <w:b/>
          <w:bCs/>
          <w:smallCaps/>
          <w:color w:val="000000"/>
          <w:kern w:val="0"/>
          <w:szCs w:val="21"/>
        </w:rPr>
        <w:t xml:space="preserve">　</w:t>
      </w:r>
      <w:r w:rsidR="000A0F08" w:rsidRPr="006F759A">
        <w:rPr>
          <w:rFonts w:ascii="ˎ̥" w:eastAsia="宋体" w:hAnsi="ˎ̥" w:cs="宋体" w:hint="eastAsia"/>
          <w:b/>
          <w:bCs/>
          <w:smallCaps/>
          <w:color w:val="000000"/>
          <w:kern w:val="0"/>
          <w:szCs w:val="21"/>
        </w:rPr>
        <w:t>【</w:t>
      </w:r>
      <w:r w:rsidR="000A0F08">
        <w:rPr>
          <w:rFonts w:ascii="ˎ̥" w:eastAsia="宋体" w:hAnsi="ˎ̥" w:cs="宋体" w:hint="eastAsia"/>
          <w:b/>
          <w:color w:val="000000"/>
          <w:kern w:val="0"/>
          <w:szCs w:val="21"/>
        </w:rPr>
        <w:t>立案在先管辖</w:t>
      </w:r>
      <w:r w:rsidR="000A0F08"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第三十六条</w:t>
      </w:r>
      <w:bookmarkEnd w:id="38"/>
      <w:r w:rsidRPr="00E7572C">
        <w:rPr>
          <w:rFonts w:ascii="ˎ̥" w:eastAsia="宋体" w:hAnsi="ˎ̥" w:cs="宋体"/>
          <w:color w:val="000000"/>
          <w:kern w:val="0"/>
          <w:szCs w:val="21"/>
        </w:rPr>
        <w:t xml:space="preserve">　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rsidR="000A0F08" w:rsidRDefault="000A0F08" w:rsidP="000A0F08">
      <w:pPr>
        <w:widowControl/>
        <w:spacing w:line="360" w:lineRule="atLeast"/>
        <w:jc w:val="left"/>
        <w:rPr>
          <w:rFonts w:ascii="ˎ̥" w:eastAsia="宋体" w:hAnsi="ˎ̥" w:cs="宋体" w:hint="eastAsia"/>
          <w:b/>
          <w:bCs/>
          <w:smallCaps/>
          <w:color w:val="000000"/>
          <w:kern w:val="0"/>
          <w:szCs w:val="21"/>
        </w:rPr>
      </w:pPr>
      <w:bookmarkStart w:id="39" w:name="37"/>
      <w:r w:rsidRPr="00E7572C">
        <w:rPr>
          <w:rFonts w:ascii="ˎ̥" w:eastAsia="宋体" w:hAnsi="ˎ̥" w:cs="宋体"/>
          <w:b/>
          <w:bCs/>
          <w:smallCaps/>
          <w:color w:val="000000"/>
          <w:kern w:val="0"/>
          <w:szCs w:val="21"/>
        </w:rPr>
        <w:t xml:space="preserve">　</w:t>
      </w:r>
      <w:r w:rsidRPr="006F759A">
        <w:rPr>
          <w:rFonts w:ascii="ˎ̥" w:eastAsia="宋体" w:hAnsi="ˎ̥" w:cs="宋体" w:hint="eastAsia"/>
          <w:b/>
          <w:bCs/>
          <w:smallCaps/>
          <w:color w:val="000000"/>
          <w:kern w:val="0"/>
          <w:szCs w:val="21"/>
        </w:rPr>
        <w:t>【</w:t>
      </w:r>
      <w:r>
        <w:rPr>
          <w:rFonts w:ascii="ˎ̥" w:eastAsia="宋体" w:hAnsi="ˎ̥" w:cs="宋体" w:hint="eastAsia"/>
          <w:b/>
          <w:color w:val="000000"/>
          <w:kern w:val="0"/>
          <w:szCs w:val="21"/>
        </w:rPr>
        <w:t>管辖恒定</w:t>
      </w:r>
      <w:r w:rsidRPr="006F759A">
        <w:rPr>
          <w:rFonts w:ascii="ˎ̥" w:eastAsia="宋体" w:hAnsi="ˎ̥" w:cs="宋体" w:hint="eastAsia"/>
          <w:b/>
          <w:bCs/>
          <w:smallCaps/>
          <w:color w:val="000000"/>
          <w:kern w:val="0"/>
          <w:szCs w:val="21"/>
        </w:rPr>
        <w:t>】</w:t>
      </w:r>
    </w:p>
    <w:p w:rsidR="00E7572C" w:rsidRPr="00E7572C" w:rsidRDefault="00E7572C" w:rsidP="00E7572C">
      <w:pPr>
        <w:widowControl/>
        <w:spacing w:line="360" w:lineRule="atLeast"/>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 xml:space="preserve">　</w:t>
      </w:r>
      <w:r w:rsidR="00150D58">
        <w:rPr>
          <w:rFonts w:ascii="ˎ̥" w:eastAsia="宋体" w:hAnsi="ˎ̥" w:cs="宋体" w:hint="eastAsia"/>
          <w:b/>
          <w:bCs/>
          <w:smallCaps/>
          <w:color w:val="000000"/>
          <w:kern w:val="0"/>
          <w:szCs w:val="21"/>
        </w:rPr>
        <w:t xml:space="preserve">　</w:t>
      </w:r>
      <w:r w:rsidRPr="00E7572C">
        <w:rPr>
          <w:rFonts w:ascii="ˎ̥" w:eastAsia="宋体" w:hAnsi="ˎ̥" w:cs="宋体"/>
          <w:b/>
          <w:bCs/>
          <w:smallCaps/>
          <w:color w:val="000000"/>
          <w:kern w:val="0"/>
          <w:szCs w:val="21"/>
        </w:rPr>
        <w:t>第三十七条</w:t>
      </w:r>
      <w:bookmarkEnd w:id="39"/>
      <w:r w:rsidRPr="00E7572C">
        <w:rPr>
          <w:rFonts w:ascii="ˎ̥" w:eastAsia="宋体" w:hAnsi="ˎ̥" w:cs="宋体"/>
          <w:color w:val="000000"/>
          <w:kern w:val="0"/>
          <w:szCs w:val="21"/>
        </w:rPr>
        <w:t xml:space="preserve">　案件受理后，受诉人民法院的管辖权不受当事人住所地、经常居住地变更的影响。</w:t>
      </w:r>
    </w:p>
    <w:p w:rsidR="00E7572C" w:rsidRPr="00E7572C" w:rsidRDefault="00E7572C" w:rsidP="00E7572C">
      <w:pPr>
        <w:widowControl/>
        <w:spacing w:line="360" w:lineRule="atLeast"/>
        <w:jc w:val="left"/>
        <w:rPr>
          <w:rFonts w:ascii="ˎ̥" w:eastAsia="宋体" w:hAnsi="ˎ̥" w:cs="宋体" w:hint="eastAsia"/>
          <w:color w:val="000000"/>
          <w:kern w:val="0"/>
          <w:szCs w:val="21"/>
        </w:rPr>
      </w:pPr>
      <w:bookmarkStart w:id="40" w:name="38"/>
      <w:r w:rsidRPr="00E7572C">
        <w:rPr>
          <w:rFonts w:ascii="ˎ̥" w:eastAsia="宋体" w:hAnsi="ˎ̥" w:cs="宋体"/>
          <w:b/>
          <w:bCs/>
          <w:smallCaps/>
          <w:color w:val="000000"/>
          <w:kern w:val="0"/>
          <w:szCs w:val="21"/>
        </w:rPr>
        <w:t xml:space="preserve">　</w:t>
      </w:r>
      <w:r w:rsidR="00150D58">
        <w:rPr>
          <w:rFonts w:ascii="ˎ̥" w:eastAsia="宋体" w:hAnsi="ˎ̥" w:cs="宋体" w:hint="eastAsia"/>
          <w:b/>
          <w:bCs/>
          <w:smallCaps/>
          <w:color w:val="000000"/>
          <w:kern w:val="0"/>
          <w:szCs w:val="21"/>
        </w:rPr>
        <w:t xml:space="preserve">　</w:t>
      </w:r>
      <w:r w:rsidRPr="00E7572C">
        <w:rPr>
          <w:rFonts w:ascii="ˎ̥" w:eastAsia="宋体" w:hAnsi="ˎ̥" w:cs="宋体"/>
          <w:b/>
          <w:bCs/>
          <w:smallCaps/>
          <w:color w:val="000000"/>
          <w:kern w:val="0"/>
          <w:szCs w:val="21"/>
        </w:rPr>
        <w:t>第三十八条</w:t>
      </w:r>
      <w:bookmarkEnd w:id="40"/>
      <w:r w:rsidRPr="00E7572C">
        <w:rPr>
          <w:rFonts w:ascii="ˎ̥" w:eastAsia="宋体" w:hAnsi="ˎ̥" w:cs="宋体"/>
          <w:color w:val="000000"/>
          <w:kern w:val="0"/>
          <w:szCs w:val="21"/>
        </w:rPr>
        <w:t xml:space="preserve">　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rsidR="00E7572C" w:rsidRPr="00E7572C" w:rsidRDefault="00E7572C" w:rsidP="00E7572C">
      <w:pPr>
        <w:widowControl/>
        <w:spacing w:line="360" w:lineRule="atLeast"/>
        <w:jc w:val="left"/>
        <w:rPr>
          <w:rFonts w:ascii="ˎ̥" w:eastAsia="宋体" w:hAnsi="ˎ̥" w:cs="宋体" w:hint="eastAsia"/>
          <w:color w:val="000000"/>
          <w:kern w:val="0"/>
          <w:szCs w:val="21"/>
        </w:rPr>
      </w:pPr>
      <w:bookmarkStart w:id="41" w:name="39"/>
      <w:r w:rsidRPr="00E7572C">
        <w:rPr>
          <w:rFonts w:ascii="ˎ̥" w:eastAsia="宋体" w:hAnsi="ˎ̥" w:cs="宋体"/>
          <w:b/>
          <w:bCs/>
          <w:smallCaps/>
          <w:color w:val="000000"/>
          <w:kern w:val="0"/>
          <w:szCs w:val="21"/>
        </w:rPr>
        <w:t xml:space="preserve">　</w:t>
      </w:r>
      <w:r w:rsidR="00150D58">
        <w:rPr>
          <w:rFonts w:ascii="ˎ̥" w:eastAsia="宋体" w:hAnsi="ˎ̥" w:cs="宋体" w:hint="eastAsia"/>
          <w:b/>
          <w:bCs/>
          <w:smallCaps/>
          <w:color w:val="000000"/>
          <w:kern w:val="0"/>
          <w:szCs w:val="21"/>
        </w:rPr>
        <w:t xml:space="preserve">　</w:t>
      </w:r>
      <w:r w:rsidRPr="00E7572C">
        <w:rPr>
          <w:rFonts w:ascii="ˎ̥" w:eastAsia="宋体" w:hAnsi="ˎ̥" w:cs="宋体"/>
          <w:b/>
          <w:bCs/>
          <w:smallCaps/>
          <w:color w:val="000000"/>
          <w:kern w:val="0"/>
          <w:szCs w:val="21"/>
        </w:rPr>
        <w:t>第三十九条</w:t>
      </w:r>
      <w:bookmarkEnd w:id="41"/>
      <w:r w:rsidRPr="00E7572C">
        <w:rPr>
          <w:rFonts w:ascii="ˎ̥" w:eastAsia="宋体" w:hAnsi="ˎ̥" w:cs="宋体"/>
          <w:color w:val="000000"/>
          <w:kern w:val="0"/>
          <w:szCs w:val="21"/>
        </w:rPr>
        <w:t xml:space="preserve">　人民法院对管辖异议审查后确定有管辖权的，不因当事人提起反诉、增加或者变更诉讼请求等改变管辖，但违反级别管辖、专属管辖规定的除外。</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人民法院发回重审或者按第一审程序再审的案件，当事人提出管辖异议的，人民法院不予审查。</w:t>
      </w:r>
    </w:p>
    <w:p w:rsidR="000A0F08" w:rsidRDefault="00E7572C" w:rsidP="000A0F08">
      <w:pPr>
        <w:widowControl/>
        <w:spacing w:line="360" w:lineRule="atLeast"/>
        <w:jc w:val="left"/>
        <w:rPr>
          <w:rFonts w:ascii="ˎ̥" w:eastAsia="宋体" w:hAnsi="ˎ̥" w:cs="宋体" w:hint="eastAsia"/>
          <w:b/>
          <w:bCs/>
          <w:smallCaps/>
          <w:color w:val="000000"/>
          <w:kern w:val="0"/>
          <w:szCs w:val="21"/>
        </w:rPr>
      </w:pPr>
      <w:bookmarkStart w:id="42" w:name="40"/>
      <w:r w:rsidRPr="00E7572C">
        <w:rPr>
          <w:rFonts w:ascii="ˎ̥" w:eastAsia="宋体" w:hAnsi="ˎ̥" w:cs="宋体"/>
          <w:b/>
          <w:bCs/>
          <w:smallCaps/>
          <w:color w:val="000000"/>
          <w:kern w:val="0"/>
          <w:szCs w:val="21"/>
        </w:rPr>
        <w:lastRenderedPageBreak/>
        <w:t xml:space="preserve">　</w:t>
      </w:r>
      <w:r w:rsidR="000A0F08" w:rsidRPr="00E7572C">
        <w:rPr>
          <w:rFonts w:ascii="ˎ̥" w:eastAsia="宋体" w:hAnsi="ˎ̥" w:cs="宋体"/>
          <w:b/>
          <w:bCs/>
          <w:smallCaps/>
          <w:color w:val="000000"/>
          <w:kern w:val="0"/>
          <w:szCs w:val="21"/>
        </w:rPr>
        <w:t xml:space="preserve">　</w:t>
      </w:r>
      <w:r w:rsidR="000A0F08" w:rsidRPr="006F759A">
        <w:rPr>
          <w:rFonts w:ascii="ˎ̥" w:eastAsia="宋体" w:hAnsi="ˎ̥" w:cs="宋体" w:hint="eastAsia"/>
          <w:b/>
          <w:bCs/>
          <w:smallCaps/>
          <w:color w:val="000000"/>
          <w:kern w:val="0"/>
          <w:szCs w:val="21"/>
        </w:rPr>
        <w:t>【</w:t>
      </w:r>
      <w:r w:rsidR="000A0F08">
        <w:rPr>
          <w:rFonts w:ascii="ˎ̥" w:eastAsia="宋体" w:hAnsi="ˎ̥" w:cs="宋体" w:hint="eastAsia"/>
          <w:b/>
          <w:color w:val="000000"/>
          <w:kern w:val="0"/>
          <w:szCs w:val="21"/>
        </w:rPr>
        <w:t>管辖权争议处理</w:t>
      </w:r>
      <w:r w:rsidR="000A0F08"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第四十条</w:t>
      </w:r>
      <w:bookmarkEnd w:id="42"/>
      <w:r w:rsidRPr="00E7572C">
        <w:rPr>
          <w:rFonts w:ascii="ˎ̥" w:eastAsia="宋体" w:hAnsi="ˎ̥" w:cs="宋体"/>
          <w:color w:val="000000"/>
          <w:kern w:val="0"/>
          <w:szCs w:val="21"/>
        </w:rPr>
        <w:t xml:space="preserve">　依照</w:t>
      </w:r>
      <w:hyperlink r:id="rId27" w:history="1">
        <w:r w:rsidRPr="00E7572C">
          <w:rPr>
            <w:rFonts w:ascii="ˎ̥" w:eastAsia="宋体" w:hAnsi="ˎ̥" w:cs="宋体"/>
            <w:color w:val="000000"/>
            <w:kern w:val="0"/>
            <w:szCs w:val="21"/>
          </w:rPr>
          <w:t>民事诉讼法</w:t>
        </w:r>
      </w:hyperlink>
      <w:r w:rsidRPr="00E7572C">
        <w:rPr>
          <w:rFonts w:ascii="ˎ̥" w:eastAsia="宋体" w:hAnsi="ˎ̥" w:cs="宋体"/>
          <w:color w:val="000000"/>
          <w:kern w:val="0"/>
          <w:szCs w:val="21"/>
        </w:rPr>
        <w:t>第</w:t>
      </w:r>
      <w:hyperlink r:id="rId28" w:history="1">
        <w:r w:rsidRPr="00E7572C">
          <w:rPr>
            <w:rFonts w:ascii="ˎ̥" w:eastAsia="宋体" w:hAnsi="ˎ̥" w:cs="宋体"/>
            <w:color w:val="000000"/>
            <w:kern w:val="0"/>
            <w:szCs w:val="21"/>
          </w:rPr>
          <w:t>三十七条</w:t>
        </w:r>
      </w:hyperlink>
      <w:r w:rsidRPr="00E7572C">
        <w:rPr>
          <w:rFonts w:ascii="ˎ̥" w:eastAsia="宋体" w:hAnsi="ˎ̥" w:cs="宋体"/>
          <w:color w:val="000000"/>
          <w:kern w:val="0"/>
          <w:szCs w:val="21"/>
        </w:rPr>
        <w:t>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依照前款规定报请上级人民法院指定管辖时，应当逐级进行。</w:t>
      </w:r>
    </w:p>
    <w:p w:rsidR="000A0F08" w:rsidRDefault="00E7572C" w:rsidP="000A0F08">
      <w:pPr>
        <w:widowControl/>
        <w:spacing w:line="360" w:lineRule="atLeast"/>
        <w:jc w:val="left"/>
        <w:rPr>
          <w:rFonts w:ascii="ˎ̥" w:eastAsia="宋体" w:hAnsi="ˎ̥" w:cs="宋体" w:hint="eastAsia"/>
          <w:b/>
          <w:bCs/>
          <w:smallCaps/>
          <w:color w:val="000000"/>
          <w:kern w:val="0"/>
          <w:szCs w:val="21"/>
        </w:rPr>
      </w:pPr>
      <w:bookmarkStart w:id="43" w:name="41"/>
      <w:r w:rsidRPr="00E7572C">
        <w:rPr>
          <w:rFonts w:ascii="ˎ̥" w:eastAsia="宋体" w:hAnsi="ˎ̥" w:cs="宋体"/>
          <w:b/>
          <w:bCs/>
          <w:smallCaps/>
          <w:color w:val="000000"/>
          <w:kern w:val="0"/>
          <w:szCs w:val="21"/>
        </w:rPr>
        <w:t xml:space="preserve">　</w:t>
      </w:r>
      <w:r w:rsidR="000A0F08" w:rsidRPr="00E7572C">
        <w:rPr>
          <w:rFonts w:ascii="ˎ̥" w:eastAsia="宋体" w:hAnsi="ˎ̥" w:cs="宋体"/>
          <w:b/>
          <w:bCs/>
          <w:smallCaps/>
          <w:color w:val="000000"/>
          <w:kern w:val="0"/>
          <w:szCs w:val="21"/>
        </w:rPr>
        <w:t xml:space="preserve">　</w:t>
      </w:r>
      <w:r w:rsidR="000A0F08" w:rsidRPr="006F759A">
        <w:rPr>
          <w:rFonts w:ascii="ˎ̥" w:eastAsia="宋体" w:hAnsi="ˎ̥" w:cs="宋体" w:hint="eastAsia"/>
          <w:b/>
          <w:bCs/>
          <w:smallCaps/>
          <w:color w:val="000000"/>
          <w:kern w:val="0"/>
          <w:szCs w:val="21"/>
        </w:rPr>
        <w:t>【</w:t>
      </w:r>
      <w:r w:rsidR="000A0F08" w:rsidRPr="00A336B6">
        <w:rPr>
          <w:rFonts w:ascii="ˎ̥" w:eastAsia="宋体" w:hAnsi="ˎ̥" w:cs="宋体" w:hint="eastAsia"/>
          <w:b/>
          <w:bCs/>
          <w:smallCaps/>
          <w:color w:val="000000"/>
          <w:kern w:val="0"/>
          <w:szCs w:val="21"/>
        </w:rPr>
        <w:t>指定管辖</w:t>
      </w:r>
      <w:r w:rsidR="000A0F08" w:rsidRPr="006F759A">
        <w:rPr>
          <w:rFonts w:ascii="ˎ̥" w:eastAsia="宋体" w:hAnsi="ˎ̥" w:cs="宋体" w:hint="eastAsia"/>
          <w:b/>
          <w:bCs/>
          <w:smallCaps/>
          <w:color w:val="000000"/>
          <w:kern w:val="0"/>
          <w:szCs w:val="21"/>
        </w:rPr>
        <w:t>】</w:t>
      </w:r>
    </w:p>
    <w:p w:rsidR="00E7572C" w:rsidRP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第四十一条</w:t>
      </w:r>
      <w:bookmarkEnd w:id="43"/>
      <w:r w:rsidRPr="00E7572C">
        <w:rPr>
          <w:rFonts w:ascii="ˎ̥" w:eastAsia="宋体" w:hAnsi="ˎ̥" w:cs="宋体"/>
          <w:color w:val="000000"/>
          <w:kern w:val="0"/>
          <w:szCs w:val="21"/>
        </w:rPr>
        <w:t xml:space="preserve">　人民法院依照</w:t>
      </w:r>
      <w:hyperlink r:id="rId29" w:history="1">
        <w:r w:rsidRPr="00E7572C">
          <w:rPr>
            <w:rFonts w:ascii="ˎ̥" w:eastAsia="宋体" w:hAnsi="ˎ̥" w:cs="宋体"/>
            <w:color w:val="000000"/>
            <w:kern w:val="0"/>
            <w:szCs w:val="21"/>
          </w:rPr>
          <w:t>民事诉讼法</w:t>
        </w:r>
      </w:hyperlink>
      <w:r w:rsidRPr="00E7572C">
        <w:rPr>
          <w:rFonts w:ascii="ˎ̥" w:eastAsia="宋体" w:hAnsi="ˎ̥" w:cs="宋体"/>
          <w:color w:val="000000"/>
          <w:kern w:val="0"/>
          <w:szCs w:val="21"/>
        </w:rPr>
        <w:t>第</w:t>
      </w:r>
      <w:hyperlink r:id="rId30" w:history="1">
        <w:r w:rsidRPr="00E7572C">
          <w:rPr>
            <w:rFonts w:ascii="ˎ̥" w:eastAsia="宋体" w:hAnsi="ˎ̥" w:cs="宋体"/>
            <w:color w:val="000000"/>
            <w:kern w:val="0"/>
            <w:szCs w:val="21"/>
          </w:rPr>
          <w:t>三十七条</w:t>
        </w:r>
      </w:hyperlink>
      <w:r w:rsidRPr="00E7572C">
        <w:rPr>
          <w:rFonts w:ascii="ˎ̥" w:eastAsia="宋体" w:hAnsi="ˎ̥" w:cs="宋体"/>
          <w:color w:val="000000"/>
          <w:kern w:val="0"/>
          <w:szCs w:val="21"/>
        </w:rPr>
        <w:t>第二款规定指定管辖的，应当</w:t>
      </w:r>
      <w:proofErr w:type="gramStart"/>
      <w:r w:rsidRPr="00E7572C">
        <w:rPr>
          <w:rFonts w:ascii="ˎ̥" w:eastAsia="宋体" w:hAnsi="ˎ̥" w:cs="宋体"/>
          <w:color w:val="000000"/>
          <w:kern w:val="0"/>
          <w:szCs w:val="21"/>
        </w:rPr>
        <w:t>作出</w:t>
      </w:r>
      <w:proofErr w:type="gramEnd"/>
      <w:r w:rsidRPr="00E7572C">
        <w:rPr>
          <w:rFonts w:ascii="ˎ̥" w:eastAsia="宋体" w:hAnsi="ˎ̥" w:cs="宋体"/>
          <w:color w:val="000000"/>
          <w:kern w:val="0"/>
          <w:szCs w:val="21"/>
        </w:rPr>
        <w:t>裁定。</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对报请上级人民法院指定管辖的案件，下级人民法院应当中止审理。指定管辖裁定</w:t>
      </w:r>
      <w:proofErr w:type="gramStart"/>
      <w:r w:rsidRPr="00E7572C">
        <w:rPr>
          <w:rFonts w:ascii="ˎ̥" w:eastAsia="宋体" w:hAnsi="ˎ̥" w:cs="宋体"/>
          <w:color w:val="000000"/>
          <w:kern w:val="0"/>
          <w:szCs w:val="21"/>
        </w:rPr>
        <w:t>作出</w:t>
      </w:r>
      <w:proofErr w:type="gramEnd"/>
      <w:r w:rsidRPr="00E7572C">
        <w:rPr>
          <w:rFonts w:ascii="ˎ̥" w:eastAsia="宋体" w:hAnsi="ˎ̥" w:cs="宋体"/>
          <w:color w:val="000000"/>
          <w:kern w:val="0"/>
          <w:szCs w:val="21"/>
        </w:rPr>
        <w:t>前，下级人民法院对案件</w:t>
      </w:r>
      <w:proofErr w:type="gramStart"/>
      <w:r w:rsidRPr="00E7572C">
        <w:rPr>
          <w:rFonts w:ascii="ˎ̥" w:eastAsia="宋体" w:hAnsi="ˎ̥" w:cs="宋体"/>
          <w:color w:val="000000"/>
          <w:kern w:val="0"/>
          <w:szCs w:val="21"/>
        </w:rPr>
        <w:t>作出</w:t>
      </w:r>
      <w:proofErr w:type="gramEnd"/>
      <w:r w:rsidRPr="00E7572C">
        <w:rPr>
          <w:rFonts w:ascii="ˎ̥" w:eastAsia="宋体" w:hAnsi="ˎ̥" w:cs="宋体"/>
          <w:color w:val="000000"/>
          <w:kern w:val="0"/>
          <w:szCs w:val="21"/>
        </w:rPr>
        <w:t>判决、裁定的，上级人民法院应当在裁定指定管辖的同时，一并撤销下级人民法院的判决、裁定。</w:t>
      </w:r>
    </w:p>
    <w:p w:rsidR="000A0F08" w:rsidRDefault="00E7572C" w:rsidP="000A0F08">
      <w:pPr>
        <w:widowControl/>
        <w:spacing w:line="360" w:lineRule="atLeast"/>
        <w:jc w:val="left"/>
        <w:rPr>
          <w:rFonts w:ascii="ˎ̥" w:eastAsia="宋体" w:hAnsi="ˎ̥" w:cs="宋体" w:hint="eastAsia"/>
          <w:b/>
          <w:bCs/>
          <w:smallCaps/>
          <w:color w:val="000000"/>
          <w:kern w:val="0"/>
          <w:szCs w:val="21"/>
        </w:rPr>
      </w:pPr>
      <w:bookmarkStart w:id="44" w:name="42"/>
      <w:r w:rsidRPr="00E7572C">
        <w:rPr>
          <w:rFonts w:ascii="ˎ̥" w:eastAsia="宋体" w:hAnsi="ˎ̥" w:cs="宋体"/>
          <w:b/>
          <w:bCs/>
          <w:smallCaps/>
          <w:color w:val="000000"/>
          <w:kern w:val="0"/>
          <w:szCs w:val="21"/>
        </w:rPr>
        <w:t xml:space="preserve">　</w:t>
      </w:r>
      <w:r w:rsidR="000A0F08" w:rsidRPr="00E7572C">
        <w:rPr>
          <w:rFonts w:ascii="ˎ̥" w:eastAsia="宋体" w:hAnsi="ˎ̥" w:cs="宋体"/>
          <w:b/>
          <w:bCs/>
          <w:smallCaps/>
          <w:color w:val="000000"/>
          <w:kern w:val="0"/>
          <w:szCs w:val="21"/>
        </w:rPr>
        <w:t xml:space="preserve">　</w:t>
      </w:r>
      <w:r w:rsidR="000A0F08" w:rsidRPr="006F759A">
        <w:rPr>
          <w:rFonts w:ascii="ˎ̥" w:eastAsia="宋体" w:hAnsi="ˎ̥" w:cs="宋体" w:hint="eastAsia"/>
          <w:b/>
          <w:bCs/>
          <w:smallCaps/>
          <w:color w:val="000000"/>
          <w:kern w:val="0"/>
          <w:szCs w:val="21"/>
        </w:rPr>
        <w:t>【</w:t>
      </w:r>
      <w:r w:rsidR="000A0F08">
        <w:rPr>
          <w:rFonts w:ascii="ˎ̥" w:eastAsia="宋体" w:hAnsi="ˎ̥" w:cs="宋体" w:hint="eastAsia"/>
          <w:b/>
          <w:color w:val="000000"/>
          <w:kern w:val="0"/>
          <w:szCs w:val="21"/>
        </w:rPr>
        <w:t>管辖权下交</w:t>
      </w:r>
      <w:r w:rsidR="000A0F08" w:rsidRPr="006F759A">
        <w:rPr>
          <w:rFonts w:ascii="ˎ̥" w:eastAsia="宋体" w:hAnsi="ˎ̥" w:cs="宋体" w:hint="eastAsia"/>
          <w:b/>
          <w:bCs/>
          <w:smallCaps/>
          <w:color w:val="000000"/>
          <w:kern w:val="0"/>
          <w:szCs w:val="21"/>
        </w:rPr>
        <w:t>】</w:t>
      </w:r>
    </w:p>
    <w:p w:rsidR="00E7572C" w:rsidRDefault="00E7572C" w:rsidP="00150D58">
      <w:pPr>
        <w:widowControl/>
        <w:spacing w:line="360" w:lineRule="atLeast"/>
        <w:ind w:firstLineChars="200" w:firstLine="422"/>
        <w:jc w:val="left"/>
        <w:rPr>
          <w:rFonts w:ascii="ˎ̥" w:eastAsia="宋体" w:hAnsi="ˎ̥" w:cs="宋体" w:hint="eastAsia"/>
          <w:color w:val="000000"/>
          <w:kern w:val="0"/>
          <w:szCs w:val="21"/>
        </w:rPr>
      </w:pPr>
      <w:r w:rsidRPr="00E7572C">
        <w:rPr>
          <w:rFonts w:ascii="ˎ̥" w:eastAsia="宋体" w:hAnsi="ˎ̥" w:cs="宋体"/>
          <w:b/>
          <w:bCs/>
          <w:smallCaps/>
          <w:color w:val="000000"/>
          <w:kern w:val="0"/>
          <w:szCs w:val="21"/>
        </w:rPr>
        <w:t>第四十二条</w:t>
      </w:r>
      <w:bookmarkEnd w:id="44"/>
      <w:r w:rsidRPr="00E7572C">
        <w:rPr>
          <w:rFonts w:ascii="ˎ̥" w:eastAsia="宋体" w:hAnsi="ˎ̥" w:cs="宋体"/>
          <w:color w:val="000000"/>
          <w:kern w:val="0"/>
          <w:szCs w:val="21"/>
        </w:rPr>
        <w:t xml:space="preserve">　下列第一审民事案件，人民法院依照</w:t>
      </w:r>
      <w:hyperlink r:id="rId31" w:history="1">
        <w:r w:rsidRPr="00E7572C">
          <w:rPr>
            <w:rFonts w:ascii="ˎ̥" w:eastAsia="宋体" w:hAnsi="ˎ̥" w:cs="宋体"/>
            <w:color w:val="000000"/>
            <w:kern w:val="0"/>
            <w:szCs w:val="21"/>
          </w:rPr>
          <w:t>民事诉讼法</w:t>
        </w:r>
      </w:hyperlink>
      <w:r w:rsidRPr="00E7572C">
        <w:rPr>
          <w:rFonts w:ascii="ˎ̥" w:eastAsia="宋体" w:hAnsi="ˎ̥" w:cs="宋体"/>
          <w:color w:val="000000"/>
          <w:kern w:val="0"/>
          <w:szCs w:val="21"/>
        </w:rPr>
        <w:t>第</w:t>
      </w:r>
      <w:hyperlink r:id="rId32" w:history="1">
        <w:r w:rsidRPr="00E7572C">
          <w:rPr>
            <w:rFonts w:ascii="ˎ̥" w:eastAsia="宋体" w:hAnsi="ˎ̥" w:cs="宋体"/>
            <w:color w:val="000000"/>
            <w:kern w:val="0"/>
            <w:szCs w:val="21"/>
          </w:rPr>
          <w:t>三十八条</w:t>
        </w:r>
      </w:hyperlink>
      <w:r w:rsidRPr="00E7572C">
        <w:rPr>
          <w:rFonts w:ascii="ˎ̥" w:eastAsia="宋体" w:hAnsi="ˎ̥" w:cs="宋体"/>
          <w:color w:val="000000"/>
          <w:kern w:val="0"/>
          <w:szCs w:val="21"/>
        </w:rPr>
        <w:t>第一款规定，可以在开庭前交下级人民法院审理：</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（一）破产程序中有关债务人的诉讼案件；</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（二）当事人人数众多且不方便诉讼的案件；</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（三）最高人民法院确定的其他类型案件。</w:t>
      </w:r>
      <w:r w:rsidRPr="00E7572C">
        <w:rPr>
          <w:rFonts w:ascii="ˎ̥" w:eastAsia="宋体" w:hAnsi="ˎ̥" w:cs="宋体"/>
          <w:color w:val="000000"/>
          <w:kern w:val="0"/>
          <w:szCs w:val="21"/>
        </w:rPr>
        <w:br/>
      </w:r>
      <w:r w:rsidRPr="00E7572C">
        <w:rPr>
          <w:rFonts w:ascii="ˎ̥" w:eastAsia="宋体" w:hAnsi="ˎ̥" w:cs="宋体"/>
          <w:color w:val="000000"/>
          <w:kern w:val="0"/>
          <w:szCs w:val="21"/>
        </w:rPr>
        <w:t xml:space="preserve">　　人民法院交下级人民法院审理前，应当报请其上级人民法院批准。上级人民法院批准后，人民法院应当裁定将案件交下级人民法院审理。</w:t>
      </w:r>
    </w:p>
    <w:p w:rsidR="00F50846" w:rsidRDefault="00F50846" w:rsidP="00E7572C">
      <w:pPr>
        <w:widowControl/>
        <w:spacing w:line="360" w:lineRule="atLeast"/>
        <w:jc w:val="left"/>
        <w:rPr>
          <w:rFonts w:ascii="ˎ̥" w:eastAsia="宋体" w:hAnsi="ˎ̥" w:cs="宋体" w:hint="eastAsia"/>
          <w:b/>
          <w:bCs/>
          <w:smallCaps/>
          <w:color w:val="000000"/>
          <w:kern w:val="0"/>
          <w:szCs w:val="21"/>
        </w:rPr>
      </w:pPr>
      <w:bookmarkStart w:id="45" w:name="211"/>
      <w:r w:rsidRPr="006F759A">
        <w:rPr>
          <w:rFonts w:ascii="ˎ̥" w:eastAsia="宋体" w:hAnsi="ˎ̥" w:cs="宋体" w:hint="eastAsia"/>
          <w:b/>
          <w:bCs/>
          <w:smallCaps/>
          <w:color w:val="000000"/>
          <w:kern w:val="0"/>
          <w:szCs w:val="21"/>
        </w:rPr>
        <w:t>【</w:t>
      </w:r>
      <w:r>
        <w:rPr>
          <w:rFonts w:ascii="ˎ̥" w:eastAsia="宋体" w:hAnsi="ˎ̥" w:cs="宋体" w:hint="eastAsia"/>
          <w:b/>
          <w:bCs/>
          <w:smallCaps/>
          <w:color w:val="000000"/>
          <w:kern w:val="0"/>
          <w:szCs w:val="21"/>
        </w:rPr>
        <w:t>依职权审查</w:t>
      </w:r>
      <w:r>
        <w:rPr>
          <w:rFonts w:ascii="ˎ̥" w:eastAsia="宋体" w:hAnsi="ˎ̥" w:cs="宋体" w:hint="eastAsia"/>
          <w:b/>
          <w:color w:val="000000"/>
          <w:kern w:val="0"/>
          <w:szCs w:val="21"/>
        </w:rPr>
        <w:t>管辖权</w:t>
      </w:r>
      <w:r w:rsidRPr="006F759A">
        <w:rPr>
          <w:rFonts w:ascii="ˎ̥" w:eastAsia="宋体" w:hAnsi="ˎ̥" w:cs="宋体" w:hint="eastAsia"/>
          <w:b/>
          <w:bCs/>
          <w:smallCaps/>
          <w:color w:val="000000"/>
          <w:kern w:val="0"/>
          <w:szCs w:val="21"/>
        </w:rPr>
        <w:t>】</w:t>
      </w:r>
    </w:p>
    <w:p w:rsidR="00F50846" w:rsidRPr="00A336B6" w:rsidRDefault="00F50846" w:rsidP="00150D58">
      <w:pPr>
        <w:widowControl/>
        <w:spacing w:line="360" w:lineRule="atLeast"/>
        <w:ind w:firstLineChars="200" w:firstLine="361"/>
        <w:jc w:val="left"/>
        <w:rPr>
          <w:rFonts w:ascii="ˎ̥" w:eastAsia="宋体" w:hAnsi="ˎ̥" w:cs="宋体" w:hint="eastAsia"/>
          <w:color w:val="000000"/>
          <w:kern w:val="0"/>
          <w:szCs w:val="21"/>
        </w:rPr>
      </w:pPr>
      <w:r w:rsidRPr="00660D4A">
        <w:rPr>
          <w:rFonts w:ascii="ˎ̥" w:hAnsi="ˎ̥"/>
          <w:b/>
          <w:bCs/>
          <w:smallCaps/>
          <w:color w:val="000000"/>
          <w:sz w:val="18"/>
          <w:szCs w:val="18"/>
        </w:rPr>
        <w:t>第二百一十一条</w:t>
      </w:r>
      <w:bookmarkEnd w:id="45"/>
      <w:r w:rsidRPr="00660D4A">
        <w:rPr>
          <w:rFonts w:ascii="ˎ̥" w:hAnsi="ˎ̥"/>
          <w:color w:val="000000"/>
          <w:sz w:val="18"/>
          <w:szCs w:val="18"/>
        </w:rPr>
        <w:t xml:space="preserve">　</w:t>
      </w:r>
      <w:r w:rsidRPr="00A336B6">
        <w:rPr>
          <w:rFonts w:ascii="ˎ̥" w:eastAsia="宋体" w:hAnsi="ˎ̥" w:cs="宋体"/>
          <w:color w:val="000000"/>
          <w:kern w:val="0"/>
          <w:szCs w:val="21"/>
        </w:rPr>
        <w:t>对本院没有管辖权的案件，告知原告向有管辖权的人民法院起诉；原告坚持起诉的，裁定不予受理；立案后发现本院没有管辖权的，应当将案件移送有管辖权的人民法院。</w:t>
      </w:r>
    </w:p>
    <w:p w:rsidR="00F50846" w:rsidRPr="00A336B6" w:rsidRDefault="00F50846" w:rsidP="00F50846">
      <w:pPr>
        <w:widowControl/>
        <w:spacing w:line="360" w:lineRule="atLeast"/>
        <w:jc w:val="left"/>
        <w:rPr>
          <w:rFonts w:ascii="ˎ̥" w:eastAsia="宋体" w:hAnsi="ˎ̥" w:cs="宋体" w:hint="eastAsia"/>
          <w:b/>
          <w:color w:val="000000"/>
          <w:kern w:val="0"/>
          <w:szCs w:val="21"/>
        </w:rPr>
      </w:pPr>
      <w:r w:rsidRPr="00A336B6">
        <w:rPr>
          <w:rFonts w:ascii="ˎ̥" w:eastAsia="宋体" w:hAnsi="ˎ̥" w:cs="宋体" w:hint="eastAsia"/>
          <w:b/>
          <w:color w:val="000000"/>
          <w:kern w:val="0"/>
          <w:szCs w:val="21"/>
        </w:rPr>
        <w:t>【应诉管辖】</w:t>
      </w:r>
    </w:p>
    <w:p w:rsidR="00F50846" w:rsidRPr="00660D4A" w:rsidRDefault="00F50846" w:rsidP="00150D58">
      <w:pPr>
        <w:widowControl/>
        <w:spacing w:line="360" w:lineRule="atLeast"/>
        <w:ind w:firstLineChars="200" w:firstLine="361"/>
        <w:jc w:val="left"/>
        <w:rPr>
          <w:rFonts w:ascii="ˎ̥" w:hAnsi="ˎ̥" w:hint="eastAsia"/>
          <w:color w:val="000000" w:themeColor="text1"/>
          <w:sz w:val="18"/>
          <w:szCs w:val="18"/>
        </w:rPr>
      </w:pPr>
      <w:bookmarkStart w:id="46" w:name="223"/>
      <w:r w:rsidRPr="00660D4A">
        <w:rPr>
          <w:rFonts w:ascii="ˎ̥" w:hAnsi="ˎ̥"/>
          <w:b/>
          <w:bCs/>
          <w:smallCaps/>
          <w:color w:val="000000" w:themeColor="text1"/>
          <w:sz w:val="18"/>
          <w:szCs w:val="18"/>
        </w:rPr>
        <w:t>第二百二十三条</w:t>
      </w:r>
      <w:bookmarkEnd w:id="46"/>
      <w:r w:rsidRPr="00660D4A">
        <w:rPr>
          <w:rFonts w:ascii="ˎ̥" w:hAnsi="ˎ̥"/>
          <w:color w:val="000000" w:themeColor="text1"/>
          <w:sz w:val="18"/>
          <w:szCs w:val="18"/>
        </w:rPr>
        <w:t xml:space="preserve">　</w:t>
      </w:r>
      <w:r w:rsidRPr="00A336B6">
        <w:rPr>
          <w:rFonts w:ascii="ˎ̥" w:eastAsia="宋体" w:hAnsi="ˎ̥" w:cs="宋体"/>
          <w:color w:val="000000"/>
          <w:kern w:val="0"/>
          <w:szCs w:val="21"/>
        </w:rPr>
        <w:t>当事人在提交答辩状期间提出管辖异议，又针对起诉状的内容进行答辩的，人民法院应当依照</w:t>
      </w:r>
      <w:hyperlink r:id="rId33" w:history="1">
        <w:r w:rsidRPr="00A336B6">
          <w:rPr>
            <w:rFonts w:ascii="ˎ̥" w:eastAsia="宋体" w:hAnsi="ˎ̥" w:cs="宋体"/>
            <w:color w:val="000000"/>
            <w:kern w:val="0"/>
            <w:szCs w:val="21"/>
          </w:rPr>
          <w:t>民事诉讼法</w:t>
        </w:r>
      </w:hyperlink>
      <w:r w:rsidRPr="00A336B6">
        <w:rPr>
          <w:rFonts w:ascii="ˎ̥" w:eastAsia="宋体" w:hAnsi="ˎ̥" w:cs="宋体"/>
          <w:color w:val="000000"/>
          <w:kern w:val="0"/>
          <w:szCs w:val="21"/>
        </w:rPr>
        <w:t>第</w:t>
      </w:r>
      <w:hyperlink r:id="rId34" w:history="1">
        <w:r w:rsidRPr="00A336B6">
          <w:rPr>
            <w:rFonts w:ascii="ˎ̥" w:eastAsia="宋体" w:hAnsi="ˎ̥" w:cs="宋体"/>
            <w:color w:val="000000"/>
            <w:kern w:val="0"/>
            <w:szCs w:val="21"/>
          </w:rPr>
          <w:t>一百二十七条</w:t>
        </w:r>
      </w:hyperlink>
      <w:r w:rsidRPr="00A336B6">
        <w:rPr>
          <w:rFonts w:ascii="ˎ̥" w:eastAsia="宋体" w:hAnsi="ˎ̥" w:cs="宋体"/>
          <w:color w:val="000000"/>
          <w:kern w:val="0"/>
          <w:szCs w:val="21"/>
        </w:rPr>
        <w:t>第一款的规定，对管辖异议进行审查。</w:t>
      </w:r>
      <w:r w:rsidRPr="00A336B6">
        <w:rPr>
          <w:rFonts w:ascii="ˎ̥" w:eastAsia="宋体" w:hAnsi="ˎ̥" w:cs="宋体"/>
          <w:color w:val="000000"/>
          <w:kern w:val="0"/>
          <w:szCs w:val="21"/>
        </w:rPr>
        <w:br/>
      </w:r>
      <w:r w:rsidRPr="00A336B6">
        <w:rPr>
          <w:rFonts w:ascii="ˎ̥" w:eastAsia="宋体" w:hAnsi="ˎ̥" w:cs="宋体"/>
          <w:color w:val="000000"/>
          <w:kern w:val="0"/>
          <w:szCs w:val="21"/>
        </w:rPr>
        <w:t xml:space="preserve">　　当事人未提出管辖异议，就案件实体内容进行答辩、陈述或者反诉的，可以认定为</w:t>
      </w:r>
      <w:hyperlink r:id="rId35" w:history="1">
        <w:r w:rsidRPr="00A336B6">
          <w:rPr>
            <w:rFonts w:ascii="ˎ̥" w:eastAsia="宋体" w:hAnsi="ˎ̥" w:cs="宋体"/>
            <w:color w:val="000000"/>
            <w:kern w:val="0"/>
            <w:szCs w:val="21"/>
          </w:rPr>
          <w:t>民事诉讼法</w:t>
        </w:r>
      </w:hyperlink>
      <w:r w:rsidRPr="00A336B6">
        <w:rPr>
          <w:rFonts w:ascii="ˎ̥" w:eastAsia="宋体" w:hAnsi="ˎ̥" w:cs="宋体"/>
          <w:color w:val="000000"/>
          <w:kern w:val="0"/>
          <w:szCs w:val="21"/>
        </w:rPr>
        <w:t>第</w:t>
      </w:r>
      <w:hyperlink r:id="rId36" w:history="1">
        <w:r w:rsidRPr="00A336B6">
          <w:rPr>
            <w:rFonts w:ascii="ˎ̥" w:eastAsia="宋体" w:hAnsi="ˎ̥" w:cs="宋体"/>
            <w:color w:val="000000"/>
            <w:kern w:val="0"/>
            <w:szCs w:val="21"/>
          </w:rPr>
          <w:t>一百二十七条</w:t>
        </w:r>
      </w:hyperlink>
      <w:r w:rsidRPr="00A336B6">
        <w:rPr>
          <w:rFonts w:ascii="ˎ̥" w:eastAsia="宋体" w:hAnsi="ˎ̥" w:cs="宋体"/>
          <w:color w:val="000000"/>
          <w:kern w:val="0"/>
          <w:szCs w:val="21"/>
        </w:rPr>
        <w:t>第二款规定的应诉答辩。</w:t>
      </w:r>
    </w:p>
    <w:p w:rsidR="00F50846" w:rsidRDefault="00FB7B9D" w:rsidP="00F50846">
      <w:pPr>
        <w:widowControl/>
        <w:spacing w:line="360" w:lineRule="atLeast"/>
        <w:jc w:val="left"/>
        <w:rPr>
          <w:rFonts w:ascii="ˎ̥" w:eastAsia="宋体" w:hAnsi="ˎ̥" w:cs="宋体" w:hint="eastAsia"/>
          <w:b/>
          <w:bCs/>
          <w:smallCaps/>
          <w:color w:val="000000"/>
          <w:kern w:val="0"/>
          <w:szCs w:val="21"/>
        </w:rPr>
      </w:pPr>
      <w:bookmarkStart w:id="47" w:name="285"/>
      <w:r w:rsidRPr="00F50846">
        <w:rPr>
          <w:rFonts w:ascii="ˎ̥" w:eastAsia="宋体" w:hAnsi="ˎ̥" w:cs="宋体"/>
          <w:b/>
          <w:bCs/>
          <w:smallCaps/>
          <w:color w:val="000000"/>
          <w:kern w:val="0"/>
          <w:szCs w:val="21"/>
        </w:rPr>
        <w:t xml:space="preserve">　</w:t>
      </w:r>
      <w:r w:rsidR="00F50846" w:rsidRPr="006F759A">
        <w:rPr>
          <w:rFonts w:ascii="ˎ̥" w:eastAsia="宋体" w:hAnsi="ˎ̥" w:cs="宋体" w:hint="eastAsia"/>
          <w:b/>
          <w:bCs/>
          <w:smallCaps/>
          <w:color w:val="000000"/>
          <w:kern w:val="0"/>
          <w:szCs w:val="21"/>
        </w:rPr>
        <w:t>【</w:t>
      </w:r>
      <w:r w:rsidR="00F50846" w:rsidRPr="00F50846">
        <w:rPr>
          <w:rFonts w:ascii="ˎ̥" w:eastAsia="宋体" w:hAnsi="ˎ̥" w:cs="宋体"/>
          <w:b/>
          <w:bCs/>
          <w:smallCaps/>
          <w:color w:val="000000"/>
          <w:kern w:val="0"/>
          <w:szCs w:val="21"/>
        </w:rPr>
        <w:t>公益诉讼</w:t>
      </w:r>
      <w:r w:rsidR="00F50846" w:rsidRPr="006F759A">
        <w:rPr>
          <w:rFonts w:ascii="ˎ̥" w:eastAsia="宋体" w:hAnsi="ˎ̥" w:cs="宋体" w:hint="eastAsia"/>
          <w:b/>
          <w:bCs/>
          <w:smallCaps/>
          <w:color w:val="000000"/>
          <w:kern w:val="0"/>
          <w:szCs w:val="21"/>
        </w:rPr>
        <w:t>】</w:t>
      </w:r>
    </w:p>
    <w:p w:rsidR="00FB7B9D" w:rsidRPr="00FB7B9D" w:rsidRDefault="00FB7B9D" w:rsidP="00150D58">
      <w:pPr>
        <w:ind w:firstLineChars="200" w:firstLine="422"/>
        <w:rPr>
          <w:rFonts w:ascii="ˎ̥" w:eastAsia="宋体" w:hAnsi="ˎ̥" w:cs="宋体" w:hint="eastAsia"/>
          <w:color w:val="000000"/>
          <w:kern w:val="0"/>
          <w:szCs w:val="21"/>
        </w:rPr>
      </w:pPr>
      <w:r w:rsidRPr="00F50846">
        <w:rPr>
          <w:rFonts w:ascii="ˎ̥" w:eastAsia="宋体" w:hAnsi="ˎ̥" w:cs="宋体"/>
          <w:b/>
          <w:bCs/>
          <w:smallCaps/>
          <w:color w:val="000000"/>
          <w:kern w:val="0"/>
          <w:szCs w:val="21"/>
        </w:rPr>
        <w:t>第二百八十五条</w:t>
      </w:r>
      <w:bookmarkEnd w:id="47"/>
      <w:r w:rsidRPr="00F50846">
        <w:rPr>
          <w:rFonts w:ascii="ˎ̥" w:eastAsia="宋体" w:hAnsi="ˎ̥" w:cs="宋体"/>
          <w:color w:val="000000"/>
          <w:kern w:val="0"/>
          <w:szCs w:val="21"/>
        </w:rPr>
        <w:t xml:space="preserve">　公益诉讼案件由侵权行为地或者被告住所地中级人民法院管辖，但法律、司法解释另有规定的除外。</w:t>
      </w:r>
      <w:r w:rsidRPr="00F50846">
        <w:rPr>
          <w:rFonts w:ascii="ˎ̥" w:eastAsia="宋体" w:hAnsi="ˎ̥" w:cs="宋体"/>
          <w:color w:val="000000"/>
          <w:kern w:val="0"/>
          <w:szCs w:val="21"/>
        </w:rPr>
        <w:br/>
      </w:r>
      <w:r w:rsidRPr="00F50846">
        <w:rPr>
          <w:rFonts w:ascii="ˎ̥" w:eastAsia="宋体" w:hAnsi="ˎ̥" w:cs="宋体"/>
          <w:color w:val="000000"/>
          <w:kern w:val="0"/>
          <w:szCs w:val="21"/>
        </w:rPr>
        <w:t xml:space="preserve">　　因污染海洋环境提起的公益诉讼，由污染发生地、损害结果地或者采取预防污染措施地海事法院管辖。</w:t>
      </w:r>
      <w:r w:rsidRPr="00F50846">
        <w:rPr>
          <w:rFonts w:ascii="ˎ̥" w:eastAsia="宋体" w:hAnsi="ˎ̥" w:cs="宋体"/>
          <w:color w:val="000000"/>
          <w:kern w:val="0"/>
          <w:szCs w:val="21"/>
        </w:rPr>
        <w:br/>
      </w:r>
      <w:r w:rsidRPr="00FB7B9D">
        <w:rPr>
          <w:rFonts w:ascii="ˎ̥" w:eastAsia="宋体" w:hAnsi="ˎ̥" w:cs="宋体"/>
          <w:color w:val="000000"/>
          <w:kern w:val="0"/>
          <w:szCs w:val="21"/>
        </w:rPr>
        <w:t xml:space="preserve">　　对同一侵权行为分别向两</w:t>
      </w:r>
      <w:proofErr w:type="gramStart"/>
      <w:r w:rsidRPr="00FB7B9D">
        <w:rPr>
          <w:rFonts w:ascii="ˎ̥" w:eastAsia="宋体" w:hAnsi="ˎ̥" w:cs="宋体"/>
          <w:color w:val="000000"/>
          <w:kern w:val="0"/>
          <w:szCs w:val="21"/>
        </w:rPr>
        <w:t>个</w:t>
      </w:r>
      <w:proofErr w:type="gramEnd"/>
      <w:r w:rsidRPr="00FB7B9D">
        <w:rPr>
          <w:rFonts w:ascii="ˎ̥" w:eastAsia="宋体" w:hAnsi="ˎ̥" w:cs="宋体"/>
          <w:color w:val="000000"/>
          <w:kern w:val="0"/>
          <w:szCs w:val="21"/>
        </w:rPr>
        <w:t>以上人民法院提起公益诉讼的，由最先立案的人民法院管辖，必要时由它们的共同上级人民法院指定管辖。</w:t>
      </w:r>
    </w:p>
    <w:p w:rsidR="00AB425C" w:rsidRDefault="00FB7B9D" w:rsidP="00FB7B9D">
      <w:pPr>
        <w:rPr>
          <w:rFonts w:ascii="ˎ̥" w:eastAsia="宋体" w:hAnsi="ˎ̥" w:cs="宋体" w:hint="eastAsia"/>
          <w:b/>
          <w:bCs/>
          <w:smallCaps/>
          <w:color w:val="000000"/>
          <w:kern w:val="0"/>
          <w:szCs w:val="21"/>
        </w:rPr>
      </w:pPr>
      <w:bookmarkStart w:id="48" w:name="292"/>
      <w:r w:rsidRPr="00FB7B9D">
        <w:rPr>
          <w:rFonts w:ascii="ˎ̥" w:eastAsia="宋体" w:hAnsi="ˎ̥" w:cs="宋体"/>
          <w:b/>
          <w:bCs/>
          <w:smallCaps/>
          <w:color w:val="000000"/>
          <w:kern w:val="0"/>
          <w:szCs w:val="21"/>
        </w:rPr>
        <w:t xml:space="preserve">　</w:t>
      </w:r>
      <w:r w:rsidR="00AB425C" w:rsidRPr="006F759A">
        <w:rPr>
          <w:rFonts w:ascii="ˎ̥" w:eastAsia="宋体" w:hAnsi="ˎ̥" w:cs="宋体" w:hint="eastAsia"/>
          <w:b/>
          <w:bCs/>
          <w:smallCaps/>
          <w:color w:val="000000"/>
          <w:kern w:val="0"/>
          <w:szCs w:val="21"/>
        </w:rPr>
        <w:t>【</w:t>
      </w:r>
      <w:r w:rsidR="00AB425C" w:rsidRPr="00FB7B9D">
        <w:rPr>
          <w:rFonts w:ascii="ˎ̥" w:eastAsia="宋体" w:hAnsi="ˎ̥" w:cs="宋体"/>
          <w:b/>
          <w:bCs/>
          <w:smallCaps/>
          <w:color w:val="000000"/>
          <w:kern w:val="0"/>
          <w:szCs w:val="21"/>
        </w:rPr>
        <w:t>第三人撤销之诉</w:t>
      </w:r>
      <w:r w:rsidR="00AB425C">
        <w:rPr>
          <w:rFonts w:ascii="ˎ̥" w:eastAsia="宋体" w:hAnsi="ˎ̥" w:cs="宋体" w:hint="eastAsia"/>
          <w:b/>
          <w:bCs/>
          <w:smallCaps/>
          <w:color w:val="000000"/>
          <w:kern w:val="0"/>
          <w:szCs w:val="21"/>
        </w:rPr>
        <w:t>管辖</w:t>
      </w:r>
      <w:r w:rsidR="00AB425C" w:rsidRPr="006F759A">
        <w:rPr>
          <w:rFonts w:ascii="ˎ̥" w:eastAsia="宋体" w:hAnsi="ˎ̥" w:cs="宋体" w:hint="eastAsia"/>
          <w:b/>
          <w:bCs/>
          <w:smallCaps/>
          <w:color w:val="000000"/>
          <w:kern w:val="0"/>
          <w:szCs w:val="21"/>
        </w:rPr>
        <w:t>】</w:t>
      </w:r>
    </w:p>
    <w:p w:rsidR="00AB425C" w:rsidRDefault="00FB7B9D" w:rsidP="00150D58">
      <w:pPr>
        <w:ind w:firstLineChars="200" w:firstLine="422"/>
        <w:rPr>
          <w:rFonts w:ascii="ˎ̥" w:eastAsia="宋体" w:hAnsi="ˎ̥" w:cs="宋体" w:hint="eastAsia"/>
          <w:color w:val="000000"/>
          <w:kern w:val="0"/>
          <w:szCs w:val="21"/>
        </w:rPr>
      </w:pPr>
      <w:r w:rsidRPr="00FB7B9D">
        <w:rPr>
          <w:rFonts w:ascii="ˎ̥" w:eastAsia="宋体" w:hAnsi="ˎ̥" w:cs="宋体"/>
          <w:b/>
          <w:bCs/>
          <w:smallCaps/>
          <w:color w:val="000000"/>
          <w:kern w:val="0"/>
          <w:szCs w:val="21"/>
        </w:rPr>
        <w:t>第二百九十二条</w:t>
      </w:r>
      <w:bookmarkEnd w:id="48"/>
      <w:r w:rsidRPr="00FB7B9D">
        <w:rPr>
          <w:rFonts w:ascii="ˎ̥" w:eastAsia="宋体" w:hAnsi="ˎ̥" w:cs="宋体"/>
          <w:color w:val="000000"/>
          <w:kern w:val="0"/>
          <w:szCs w:val="21"/>
        </w:rPr>
        <w:t xml:space="preserve">　第三人对已经发生法律效力的判决、裁定、调解书提起撤销之诉的，应当自知道或者应当知道其民事权益受到损害之日起六个月内，向</w:t>
      </w:r>
      <w:proofErr w:type="gramStart"/>
      <w:r w:rsidRPr="00FB7B9D">
        <w:rPr>
          <w:rFonts w:ascii="ˎ̥" w:eastAsia="宋体" w:hAnsi="ˎ̥" w:cs="宋体"/>
          <w:color w:val="000000"/>
          <w:kern w:val="0"/>
          <w:szCs w:val="21"/>
        </w:rPr>
        <w:t>作出</w:t>
      </w:r>
      <w:proofErr w:type="gramEnd"/>
      <w:r w:rsidRPr="00FB7B9D">
        <w:rPr>
          <w:rFonts w:ascii="ˎ̥" w:eastAsia="宋体" w:hAnsi="ˎ̥" w:cs="宋体"/>
          <w:color w:val="000000"/>
          <w:kern w:val="0"/>
          <w:szCs w:val="21"/>
        </w:rPr>
        <w:t>生效判决、裁定、调</w:t>
      </w:r>
      <w:r w:rsidRPr="00FB7B9D">
        <w:rPr>
          <w:rFonts w:ascii="ˎ̥" w:eastAsia="宋体" w:hAnsi="ˎ̥" w:cs="宋体"/>
          <w:color w:val="000000"/>
          <w:kern w:val="0"/>
          <w:szCs w:val="21"/>
        </w:rPr>
        <w:lastRenderedPageBreak/>
        <w:t>解书的人民法院提出，并应当提供存在下列情形的证据材料：</w:t>
      </w:r>
      <w:r w:rsidRPr="00FB7B9D">
        <w:rPr>
          <w:rFonts w:ascii="ˎ̥" w:eastAsia="宋体" w:hAnsi="ˎ̥" w:cs="宋体"/>
          <w:color w:val="000000"/>
          <w:kern w:val="0"/>
          <w:szCs w:val="21"/>
        </w:rPr>
        <w:br/>
      </w:r>
      <w:r w:rsidRPr="00FB7B9D">
        <w:rPr>
          <w:rFonts w:ascii="ˎ̥" w:eastAsia="宋体" w:hAnsi="ˎ̥" w:cs="宋体"/>
          <w:color w:val="000000"/>
          <w:kern w:val="0"/>
          <w:szCs w:val="21"/>
        </w:rPr>
        <w:t xml:space="preserve">　　（一）因不能归责于本人的事由未参加诉讼；</w:t>
      </w:r>
      <w:r w:rsidRPr="00FB7B9D">
        <w:rPr>
          <w:rFonts w:ascii="ˎ̥" w:eastAsia="宋体" w:hAnsi="ˎ̥" w:cs="宋体"/>
          <w:color w:val="000000"/>
          <w:kern w:val="0"/>
          <w:szCs w:val="21"/>
        </w:rPr>
        <w:br/>
      </w:r>
      <w:r w:rsidRPr="00FB7B9D">
        <w:rPr>
          <w:rFonts w:ascii="ˎ̥" w:eastAsia="宋体" w:hAnsi="ˎ̥" w:cs="宋体"/>
          <w:color w:val="000000"/>
          <w:kern w:val="0"/>
          <w:szCs w:val="21"/>
        </w:rPr>
        <w:t xml:space="preserve">　　（二）发生法律效力的判决、裁定、调解书的全部或者部分内容错误；</w:t>
      </w:r>
      <w:r w:rsidRPr="00FB7B9D">
        <w:rPr>
          <w:rFonts w:ascii="ˎ̥" w:eastAsia="宋体" w:hAnsi="ˎ̥" w:cs="宋体"/>
          <w:color w:val="000000"/>
          <w:kern w:val="0"/>
          <w:szCs w:val="21"/>
        </w:rPr>
        <w:br/>
      </w:r>
      <w:r w:rsidRPr="00FB7B9D">
        <w:rPr>
          <w:rFonts w:ascii="ˎ̥" w:eastAsia="宋体" w:hAnsi="ˎ̥" w:cs="宋体"/>
          <w:color w:val="000000"/>
          <w:kern w:val="0"/>
          <w:szCs w:val="21"/>
        </w:rPr>
        <w:t xml:space="preserve">　　（三）发生法律效力的判决、裁定、调解书内容错误损害其民事权益。</w:t>
      </w:r>
      <w:bookmarkStart w:id="49" w:name="304"/>
    </w:p>
    <w:p w:rsidR="00AB425C" w:rsidRDefault="00AB425C" w:rsidP="00AB425C">
      <w:pPr>
        <w:rPr>
          <w:rFonts w:ascii="ˎ̥" w:eastAsia="宋体" w:hAnsi="ˎ̥" w:cs="宋体" w:hint="eastAsia"/>
          <w:b/>
          <w:bCs/>
          <w:smallCaps/>
          <w:color w:val="000000"/>
          <w:kern w:val="0"/>
          <w:szCs w:val="21"/>
        </w:rPr>
      </w:pPr>
      <w:r w:rsidRPr="006F759A">
        <w:rPr>
          <w:rFonts w:ascii="ˎ̥" w:eastAsia="宋体" w:hAnsi="ˎ̥" w:cs="宋体" w:hint="eastAsia"/>
          <w:b/>
          <w:bCs/>
          <w:smallCaps/>
          <w:color w:val="000000"/>
          <w:kern w:val="0"/>
          <w:szCs w:val="21"/>
        </w:rPr>
        <w:t>【</w:t>
      </w:r>
      <w:r w:rsidRPr="00FB7B9D">
        <w:rPr>
          <w:rFonts w:ascii="ˎ̥" w:eastAsia="宋体" w:hAnsi="ˎ̥" w:cs="宋体"/>
          <w:b/>
          <w:bCs/>
          <w:smallCaps/>
          <w:color w:val="000000"/>
          <w:kern w:val="0"/>
          <w:szCs w:val="21"/>
        </w:rPr>
        <w:t>执行异议之诉</w:t>
      </w:r>
      <w:r>
        <w:rPr>
          <w:rFonts w:ascii="ˎ̥" w:eastAsia="宋体" w:hAnsi="ˎ̥" w:cs="宋体" w:hint="eastAsia"/>
          <w:b/>
          <w:bCs/>
          <w:smallCaps/>
          <w:color w:val="000000"/>
          <w:kern w:val="0"/>
          <w:szCs w:val="21"/>
        </w:rPr>
        <w:t>管辖</w:t>
      </w:r>
      <w:r w:rsidRPr="006F759A">
        <w:rPr>
          <w:rFonts w:ascii="ˎ̥" w:eastAsia="宋体" w:hAnsi="ˎ̥" w:cs="宋体" w:hint="eastAsia"/>
          <w:b/>
          <w:bCs/>
          <w:smallCaps/>
          <w:color w:val="000000"/>
          <w:kern w:val="0"/>
          <w:szCs w:val="21"/>
        </w:rPr>
        <w:t>】</w:t>
      </w:r>
    </w:p>
    <w:p w:rsidR="00FB7B9D" w:rsidRDefault="00FB7B9D" w:rsidP="00A336B6">
      <w:pPr>
        <w:ind w:firstLineChars="200" w:firstLine="422"/>
        <w:rPr>
          <w:rFonts w:ascii="ˎ̥" w:eastAsia="宋体" w:hAnsi="ˎ̥" w:cs="宋体" w:hint="eastAsia"/>
          <w:color w:val="000000"/>
          <w:kern w:val="0"/>
          <w:szCs w:val="21"/>
        </w:rPr>
      </w:pPr>
      <w:r w:rsidRPr="00FB7B9D">
        <w:rPr>
          <w:rFonts w:ascii="ˎ̥" w:eastAsia="宋体" w:hAnsi="ˎ̥" w:cs="宋体"/>
          <w:b/>
          <w:bCs/>
          <w:smallCaps/>
          <w:color w:val="000000"/>
          <w:kern w:val="0"/>
          <w:szCs w:val="21"/>
        </w:rPr>
        <w:t>第三百零四条</w:t>
      </w:r>
      <w:bookmarkEnd w:id="49"/>
      <w:r w:rsidRPr="00FB7B9D">
        <w:rPr>
          <w:rFonts w:ascii="ˎ̥" w:eastAsia="宋体" w:hAnsi="ˎ̥" w:cs="宋体"/>
          <w:color w:val="000000"/>
          <w:kern w:val="0"/>
          <w:szCs w:val="21"/>
        </w:rPr>
        <w:t xml:space="preserve">　根据</w:t>
      </w:r>
      <w:hyperlink r:id="rId37" w:history="1">
        <w:r w:rsidRPr="00FB7B9D">
          <w:rPr>
            <w:rFonts w:ascii="ˎ̥" w:eastAsia="宋体" w:hAnsi="ˎ̥" w:cs="宋体"/>
            <w:color w:val="000000"/>
            <w:kern w:val="0"/>
            <w:szCs w:val="21"/>
          </w:rPr>
          <w:t>民事诉讼法</w:t>
        </w:r>
      </w:hyperlink>
      <w:r w:rsidRPr="00FB7B9D">
        <w:rPr>
          <w:rFonts w:ascii="ˎ̥" w:eastAsia="宋体" w:hAnsi="ˎ̥" w:cs="宋体"/>
          <w:color w:val="000000"/>
          <w:kern w:val="0"/>
          <w:szCs w:val="21"/>
        </w:rPr>
        <w:t>第</w:t>
      </w:r>
      <w:hyperlink r:id="rId38" w:history="1">
        <w:r w:rsidRPr="00FB7B9D">
          <w:rPr>
            <w:rFonts w:ascii="ˎ̥" w:eastAsia="宋体" w:hAnsi="ˎ̥" w:cs="宋体"/>
            <w:color w:val="000000"/>
            <w:kern w:val="0"/>
            <w:szCs w:val="21"/>
          </w:rPr>
          <w:t>二百二十七条</w:t>
        </w:r>
      </w:hyperlink>
      <w:r w:rsidRPr="00FB7B9D">
        <w:rPr>
          <w:rFonts w:ascii="ˎ̥" w:eastAsia="宋体" w:hAnsi="ˎ̥" w:cs="宋体"/>
          <w:color w:val="000000"/>
          <w:kern w:val="0"/>
          <w:szCs w:val="21"/>
        </w:rPr>
        <w:t>规定，案外人、当事人对执行异议裁定不服，自裁定送达之日起十五日内向人民法院提起执行异议之诉的，由执行法院管辖。</w:t>
      </w:r>
    </w:p>
    <w:p w:rsidR="00AB425C" w:rsidRDefault="00AB425C" w:rsidP="00AB425C">
      <w:pPr>
        <w:rPr>
          <w:rFonts w:ascii="ˎ̥" w:eastAsia="宋体" w:hAnsi="ˎ̥" w:cs="宋体" w:hint="eastAsia"/>
          <w:b/>
          <w:bCs/>
          <w:smallCaps/>
          <w:color w:val="000000"/>
          <w:kern w:val="0"/>
          <w:szCs w:val="21"/>
        </w:rPr>
      </w:pPr>
      <w:r w:rsidRPr="006F759A">
        <w:rPr>
          <w:rFonts w:ascii="ˎ̥" w:eastAsia="宋体" w:hAnsi="ˎ̥" w:cs="宋体" w:hint="eastAsia"/>
          <w:b/>
          <w:bCs/>
          <w:smallCaps/>
          <w:color w:val="000000"/>
          <w:kern w:val="0"/>
          <w:szCs w:val="21"/>
        </w:rPr>
        <w:t>【</w:t>
      </w:r>
      <w:r>
        <w:rPr>
          <w:rFonts w:ascii="ˎ̥" w:eastAsia="宋体" w:hAnsi="ˎ̥" w:cs="宋体" w:hint="eastAsia"/>
          <w:b/>
          <w:bCs/>
          <w:smallCaps/>
          <w:color w:val="000000"/>
          <w:kern w:val="0"/>
          <w:szCs w:val="21"/>
        </w:rPr>
        <w:t>一审违反专属管辖的处理</w:t>
      </w:r>
      <w:r w:rsidRPr="006F759A">
        <w:rPr>
          <w:rFonts w:ascii="ˎ̥" w:eastAsia="宋体" w:hAnsi="ˎ̥" w:cs="宋体" w:hint="eastAsia"/>
          <w:b/>
          <w:bCs/>
          <w:smallCaps/>
          <w:color w:val="000000"/>
          <w:kern w:val="0"/>
          <w:szCs w:val="21"/>
        </w:rPr>
        <w:t>】</w:t>
      </w:r>
    </w:p>
    <w:p w:rsidR="00AB425C" w:rsidRPr="00A336B6" w:rsidRDefault="00AB425C" w:rsidP="00A336B6">
      <w:pPr>
        <w:ind w:firstLineChars="200" w:firstLine="422"/>
        <w:rPr>
          <w:rFonts w:ascii="ˎ̥" w:eastAsia="宋体" w:hAnsi="ˎ̥" w:cs="宋体" w:hint="eastAsia"/>
          <w:color w:val="000000"/>
          <w:kern w:val="0"/>
          <w:szCs w:val="21"/>
        </w:rPr>
      </w:pPr>
      <w:bookmarkStart w:id="50" w:name="331"/>
      <w:r w:rsidRPr="00A336B6">
        <w:rPr>
          <w:rFonts w:ascii="ˎ̥" w:eastAsia="宋体" w:hAnsi="ˎ̥" w:cs="宋体"/>
          <w:b/>
          <w:bCs/>
          <w:smallCaps/>
          <w:color w:val="000000"/>
          <w:kern w:val="0"/>
          <w:szCs w:val="21"/>
        </w:rPr>
        <w:t>第三百三十一条</w:t>
      </w:r>
      <w:bookmarkEnd w:id="50"/>
      <w:r>
        <w:rPr>
          <w:rFonts w:ascii="ˎ̥" w:hAnsi="ˎ̥"/>
          <w:color w:val="000000"/>
          <w:sz w:val="18"/>
          <w:szCs w:val="18"/>
        </w:rPr>
        <w:t xml:space="preserve">　</w:t>
      </w:r>
      <w:r w:rsidRPr="00A336B6">
        <w:rPr>
          <w:rFonts w:ascii="ˎ̥" w:eastAsia="宋体" w:hAnsi="ˎ̥" w:cs="宋体"/>
          <w:color w:val="000000"/>
          <w:kern w:val="0"/>
          <w:szCs w:val="21"/>
        </w:rPr>
        <w:t>人民法院依照第二审程序审理案件，认为第一审人民法院受理案件违反专属管辖规定的，应当裁定撤销原裁判并移送有管辖权的人民法院。</w:t>
      </w:r>
    </w:p>
    <w:p w:rsidR="00AB425C" w:rsidRDefault="00AB425C" w:rsidP="00AB425C">
      <w:pPr>
        <w:rPr>
          <w:rFonts w:ascii="ˎ̥" w:eastAsia="宋体" w:hAnsi="ˎ̥" w:cs="宋体" w:hint="eastAsia"/>
          <w:b/>
          <w:bCs/>
          <w:smallCaps/>
          <w:color w:val="000000"/>
          <w:kern w:val="0"/>
          <w:szCs w:val="21"/>
        </w:rPr>
      </w:pPr>
      <w:r w:rsidRPr="006F759A">
        <w:rPr>
          <w:rFonts w:ascii="ˎ̥" w:eastAsia="宋体" w:hAnsi="ˎ̥" w:cs="宋体" w:hint="eastAsia"/>
          <w:b/>
          <w:bCs/>
          <w:smallCaps/>
          <w:color w:val="000000"/>
          <w:kern w:val="0"/>
          <w:szCs w:val="21"/>
        </w:rPr>
        <w:t>【</w:t>
      </w:r>
      <w:r>
        <w:rPr>
          <w:rFonts w:ascii="ˎ̥" w:eastAsia="宋体" w:hAnsi="ˎ̥" w:cs="宋体" w:hint="eastAsia"/>
          <w:b/>
          <w:bCs/>
          <w:smallCaps/>
          <w:color w:val="000000"/>
          <w:kern w:val="0"/>
          <w:szCs w:val="21"/>
        </w:rPr>
        <w:t>司法确认调解协议案件共同管辖</w:t>
      </w:r>
      <w:r w:rsidRPr="006F759A">
        <w:rPr>
          <w:rFonts w:ascii="ˎ̥" w:eastAsia="宋体" w:hAnsi="ˎ̥" w:cs="宋体" w:hint="eastAsia"/>
          <w:b/>
          <w:bCs/>
          <w:smallCaps/>
          <w:color w:val="000000"/>
          <w:kern w:val="0"/>
          <w:szCs w:val="21"/>
        </w:rPr>
        <w:t>】</w:t>
      </w:r>
    </w:p>
    <w:p w:rsidR="00AB425C" w:rsidRPr="00AB425C" w:rsidRDefault="00AB425C" w:rsidP="00A336B6">
      <w:pPr>
        <w:ind w:firstLineChars="200" w:firstLine="422"/>
        <w:rPr>
          <w:rFonts w:ascii="ˎ̥" w:eastAsia="宋体" w:hAnsi="ˎ̥" w:cs="宋体" w:hint="eastAsia"/>
          <w:color w:val="000000"/>
          <w:kern w:val="0"/>
          <w:szCs w:val="21"/>
        </w:rPr>
      </w:pPr>
      <w:bookmarkStart w:id="51" w:name="354"/>
      <w:r w:rsidRPr="00A336B6">
        <w:rPr>
          <w:rFonts w:ascii="ˎ̥" w:eastAsia="宋体" w:hAnsi="ˎ̥" w:cs="宋体"/>
          <w:b/>
          <w:bCs/>
          <w:smallCaps/>
          <w:color w:val="000000"/>
          <w:kern w:val="0"/>
          <w:szCs w:val="21"/>
        </w:rPr>
        <w:t>第三百五十四条</w:t>
      </w:r>
      <w:bookmarkEnd w:id="51"/>
      <w:r w:rsidRPr="00A336B6">
        <w:rPr>
          <w:rFonts w:ascii="ˎ̥" w:eastAsia="宋体" w:hAnsi="ˎ̥" w:cs="宋体"/>
          <w:b/>
          <w:bCs/>
          <w:smallCaps/>
          <w:color w:val="000000"/>
          <w:kern w:val="0"/>
          <w:szCs w:val="21"/>
        </w:rPr>
        <w:t xml:space="preserve">　</w:t>
      </w:r>
      <w:r w:rsidRPr="00A336B6">
        <w:rPr>
          <w:rFonts w:ascii="ˎ̥" w:eastAsia="宋体" w:hAnsi="ˎ̥" w:cs="宋体"/>
          <w:color w:val="000000"/>
          <w:kern w:val="0"/>
          <w:szCs w:val="21"/>
        </w:rPr>
        <w:t>两个以上调解组织参与调解的，各调解组织所在地基层人民法院均有管辖权。</w:t>
      </w:r>
      <w:r w:rsidRPr="00A336B6">
        <w:rPr>
          <w:rFonts w:ascii="ˎ̥" w:eastAsia="宋体" w:hAnsi="ˎ̥" w:cs="宋体"/>
          <w:color w:val="000000"/>
          <w:kern w:val="0"/>
          <w:szCs w:val="21"/>
        </w:rPr>
        <w:br/>
      </w:r>
      <w:r w:rsidRPr="00A336B6">
        <w:rPr>
          <w:rFonts w:ascii="ˎ̥" w:eastAsia="宋体" w:hAnsi="ˎ̥" w:cs="宋体"/>
          <w:color w:val="000000"/>
          <w:kern w:val="0"/>
          <w:szCs w:val="21"/>
        </w:rPr>
        <w:t xml:space="preserve">　　双方当事人可以共同向其中一个调解组织所在地基层人民法院提出申请；双方当事人共同向两</w:t>
      </w:r>
      <w:proofErr w:type="gramStart"/>
      <w:r w:rsidRPr="00A336B6">
        <w:rPr>
          <w:rFonts w:ascii="ˎ̥" w:eastAsia="宋体" w:hAnsi="ˎ̥" w:cs="宋体"/>
          <w:color w:val="000000"/>
          <w:kern w:val="0"/>
          <w:szCs w:val="21"/>
        </w:rPr>
        <w:t>个</w:t>
      </w:r>
      <w:proofErr w:type="gramEnd"/>
      <w:r w:rsidRPr="00A336B6">
        <w:rPr>
          <w:rFonts w:ascii="ˎ̥" w:eastAsia="宋体" w:hAnsi="ˎ̥" w:cs="宋体"/>
          <w:color w:val="000000"/>
          <w:kern w:val="0"/>
          <w:szCs w:val="21"/>
        </w:rPr>
        <w:t>以上调解组织所在地基层人民法院提出申请的，由最先立案的人民法院管辖。</w:t>
      </w:r>
    </w:p>
    <w:p w:rsidR="00AB425C" w:rsidRDefault="00FB7B9D" w:rsidP="00AB425C">
      <w:pPr>
        <w:rPr>
          <w:rFonts w:ascii="ˎ̥" w:eastAsia="宋体" w:hAnsi="ˎ̥" w:cs="宋体" w:hint="eastAsia"/>
          <w:b/>
          <w:bCs/>
          <w:smallCaps/>
          <w:color w:val="000000"/>
          <w:kern w:val="0"/>
          <w:szCs w:val="21"/>
        </w:rPr>
      </w:pPr>
      <w:bookmarkStart w:id="52" w:name="522"/>
      <w:r w:rsidRPr="00FB7B9D">
        <w:rPr>
          <w:rFonts w:ascii="ˎ̥" w:eastAsia="宋体" w:hAnsi="ˎ̥" w:cs="宋体"/>
          <w:b/>
          <w:bCs/>
          <w:smallCaps/>
          <w:color w:val="000000"/>
          <w:kern w:val="0"/>
          <w:szCs w:val="21"/>
        </w:rPr>
        <w:t xml:space="preserve">　</w:t>
      </w:r>
      <w:bookmarkStart w:id="53" w:name="531"/>
      <w:bookmarkEnd w:id="52"/>
      <w:r w:rsidR="00AB425C" w:rsidRPr="006F759A">
        <w:rPr>
          <w:rFonts w:ascii="ˎ̥" w:eastAsia="宋体" w:hAnsi="ˎ̥" w:cs="宋体" w:hint="eastAsia"/>
          <w:b/>
          <w:bCs/>
          <w:smallCaps/>
          <w:color w:val="000000"/>
          <w:kern w:val="0"/>
          <w:szCs w:val="21"/>
        </w:rPr>
        <w:t>【</w:t>
      </w:r>
      <w:r w:rsidR="00AB425C">
        <w:rPr>
          <w:rFonts w:ascii="ˎ̥" w:eastAsia="宋体" w:hAnsi="ˎ̥" w:cs="宋体" w:hint="eastAsia"/>
          <w:b/>
          <w:bCs/>
          <w:smallCaps/>
          <w:color w:val="000000"/>
          <w:kern w:val="0"/>
          <w:szCs w:val="21"/>
        </w:rPr>
        <w:t>实现权利质权案件管辖</w:t>
      </w:r>
      <w:r w:rsidR="00AB425C" w:rsidRPr="006F759A">
        <w:rPr>
          <w:rFonts w:ascii="ˎ̥" w:eastAsia="宋体" w:hAnsi="ˎ̥" w:cs="宋体" w:hint="eastAsia"/>
          <w:b/>
          <w:bCs/>
          <w:smallCaps/>
          <w:color w:val="000000"/>
          <w:kern w:val="0"/>
          <w:szCs w:val="21"/>
        </w:rPr>
        <w:t>】</w:t>
      </w:r>
    </w:p>
    <w:p w:rsidR="00AB425C" w:rsidRPr="00A336B6" w:rsidRDefault="00AB425C" w:rsidP="00A336B6">
      <w:pPr>
        <w:ind w:firstLineChars="200" w:firstLine="422"/>
        <w:rPr>
          <w:rFonts w:ascii="ˎ̥" w:eastAsia="宋体" w:hAnsi="ˎ̥" w:cs="宋体" w:hint="eastAsia"/>
          <w:color w:val="000000"/>
          <w:kern w:val="0"/>
          <w:szCs w:val="21"/>
        </w:rPr>
      </w:pPr>
      <w:bookmarkStart w:id="54" w:name="362"/>
      <w:r w:rsidRPr="00A336B6">
        <w:rPr>
          <w:rFonts w:ascii="ˎ̥" w:eastAsia="宋体" w:hAnsi="ˎ̥" w:cs="宋体"/>
          <w:b/>
          <w:bCs/>
          <w:smallCaps/>
          <w:color w:val="000000"/>
          <w:kern w:val="0"/>
          <w:szCs w:val="21"/>
        </w:rPr>
        <w:t>第三百六十二条</w:t>
      </w:r>
      <w:bookmarkEnd w:id="54"/>
      <w:r w:rsidRPr="00A336B6">
        <w:rPr>
          <w:rFonts w:ascii="ˎ̥" w:eastAsia="宋体" w:hAnsi="ˎ̥" w:cs="宋体"/>
          <w:b/>
          <w:bCs/>
          <w:smallCaps/>
          <w:color w:val="000000"/>
          <w:kern w:val="0"/>
          <w:szCs w:val="21"/>
        </w:rPr>
        <w:t xml:space="preserve">　</w:t>
      </w:r>
      <w:r w:rsidRPr="00A336B6">
        <w:rPr>
          <w:rFonts w:ascii="ˎ̥" w:eastAsia="宋体" w:hAnsi="ˎ̥" w:cs="宋体"/>
          <w:color w:val="000000"/>
          <w:kern w:val="0"/>
          <w:szCs w:val="21"/>
        </w:rPr>
        <w:t>实现票据、仓单、提单等有权利凭证的权利质权案件，可以由权利凭证持有人住所地人民法院管辖；无权利凭证的权利质权，由出质登记地人民法院管辖。</w:t>
      </w:r>
    </w:p>
    <w:p w:rsidR="00AB425C" w:rsidRDefault="00AB425C" w:rsidP="00AB425C">
      <w:pPr>
        <w:rPr>
          <w:rFonts w:ascii="ˎ̥" w:eastAsia="宋体" w:hAnsi="ˎ̥" w:cs="宋体" w:hint="eastAsia"/>
          <w:b/>
          <w:bCs/>
          <w:smallCaps/>
          <w:color w:val="000000"/>
          <w:kern w:val="0"/>
          <w:szCs w:val="21"/>
        </w:rPr>
      </w:pPr>
      <w:r w:rsidRPr="006F759A">
        <w:rPr>
          <w:rFonts w:ascii="ˎ̥" w:eastAsia="宋体" w:hAnsi="ˎ̥" w:cs="宋体" w:hint="eastAsia"/>
          <w:b/>
          <w:bCs/>
          <w:smallCaps/>
          <w:color w:val="000000"/>
          <w:kern w:val="0"/>
          <w:szCs w:val="21"/>
        </w:rPr>
        <w:t>【</w:t>
      </w:r>
      <w:r>
        <w:rPr>
          <w:rFonts w:ascii="ˎ̥" w:eastAsia="宋体" w:hAnsi="ˎ̥" w:cs="宋体" w:hint="eastAsia"/>
          <w:b/>
          <w:bCs/>
          <w:smallCaps/>
          <w:color w:val="000000"/>
          <w:kern w:val="0"/>
          <w:szCs w:val="21"/>
        </w:rPr>
        <w:t>实现担保物权案件专门管辖</w:t>
      </w:r>
      <w:r w:rsidRPr="006F759A">
        <w:rPr>
          <w:rFonts w:ascii="ˎ̥" w:eastAsia="宋体" w:hAnsi="ˎ̥" w:cs="宋体" w:hint="eastAsia"/>
          <w:b/>
          <w:bCs/>
          <w:smallCaps/>
          <w:color w:val="000000"/>
          <w:kern w:val="0"/>
          <w:szCs w:val="21"/>
        </w:rPr>
        <w:t>】</w:t>
      </w:r>
    </w:p>
    <w:p w:rsidR="00AB425C" w:rsidRPr="00A336B6" w:rsidRDefault="00AB425C" w:rsidP="00A336B6">
      <w:pPr>
        <w:widowControl/>
        <w:spacing w:line="255" w:lineRule="atLeast"/>
        <w:ind w:firstLineChars="200" w:firstLine="422"/>
        <w:jc w:val="left"/>
        <w:rPr>
          <w:rFonts w:ascii="ˎ̥" w:eastAsia="宋体" w:hAnsi="ˎ̥" w:cs="宋体" w:hint="eastAsia"/>
          <w:color w:val="000000"/>
          <w:kern w:val="0"/>
          <w:szCs w:val="21"/>
        </w:rPr>
      </w:pPr>
      <w:bookmarkStart w:id="55" w:name="363"/>
      <w:r w:rsidRPr="00A336B6">
        <w:rPr>
          <w:rFonts w:ascii="ˎ̥" w:eastAsia="宋体" w:hAnsi="ˎ̥" w:cs="宋体"/>
          <w:b/>
          <w:bCs/>
          <w:smallCaps/>
          <w:color w:val="000000"/>
          <w:kern w:val="0"/>
          <w:szCs w:val="21"/>
        </w:rPr>
        <w:t>第三百六十三条</w:t>
      </w:r>
      <w:bookmarkEnd w:id="55"/>
      <w:r w:rsidRPr="00AB425C">
        <w:rPr>
          <w:rFonts w:ascii="ˎ̥" w:eastAsia="宋体" w:hAnsi="ˎ̥" w:cs="宋体"/>
          <w:color w:val="000000"/>
          <w:kern w:val="0"/>
          <w:sz w:val="18"/>
          <w:szCs w:val="18"/>
        </w:rPr>
        <w:t xml:space="preserve">　</w:t>
      </w:r>
      <w:r w:rsidRPr="00A336B6">
        <w:rPr>
          <w:rFonts w:ascii="ˎ̥" w:eastAsia="宋体" w:hAnsi="ˎ̥" w:cs="宋体"/>
          <w:color w:val="000000"/>
          <w:kern w:val="0"/>
          <w:szCs w:val="21"/>
        </w:rPr>
        <w:t>实现担保物权案件属于海事法院等专门人民法院管辖的，由专门人民法院管辖。</w:t>
      </w:r>
    </w:p>
    <w:p w:rsidR="00AB425C" w:rsidRDefault="00AB425C" w:rsidP="00AB425C">
      <w:pPr>
        <w:rPr>
          <w:rFonts w:ascii="ˎ̥" w:eastAsia="宋体" w:hAnsi="ˎ̥" w:cs="宋体" w:hint="eastAsia"/>
          <w:b/>
          <w:bCs/>
          <w:smallCaps/>
          <w:color w:val="000000"/>
          <w:kern w:val="0"/>
          <w:szCs w:val="21"/>
        </w:rPr>
      </w:pPr>
      <w:r w:rsidRPr="006F759A">
        <w:rPr>
          <w:rFonts w:ascii="ˎ̥" w:eastAsia="宋体" w:hAnsi="ˎ̥" w:cs="宋体" w:hint="eastAsia"/>
          <w:b/>
          <w:bCs/>
          <w:smallCaps/>
          <w:color w:val="000000"/>
          <w:kern w:val="0"/>
          <w:szCs w:val="21"/>
        </w:rPr>
        <w:t>【</w:t>
      </w:r>
      <w:r>
        <w:rPr>
          <w:rFonts w:ascii="ˎ̥" w:eastAsia="宋体" w:hAnsi="ˎ̥" w:cs="宋体" w:hint="eastAsia"/>
          <w:b/>
          <w:bCs/>
          <w:smallCaps/>
          <w:color w:val="000000"/>
          <w:kern w:val="0"/>
          <w:szCs w:val="21"/>
        </w:rPr>
        <w:t>申请支付令案件共同管辖</w:t>
      </w:r>
      <w:r w:rsidRPr="006F759A">
        <w:rPr>
          <w:rFonts w:ascii="ˎ̥" w:eastAsia="宋体" w:hAnsi="ˎ̥" w:cs="宋体" w:hint="eastAsia"/>
          <w:b/>
          <w:bCs/>
          <w:smallCaps/>
          <w:color w:val="000000"/>
          <w:kern w:val="0"/>
          <w:szCs w:val="21"/>
        </w:rPr>
        <w:t>】</w:t>
      </w:r>
    </w:p>
    <w:p w:rsidR="00AB425C" w:rsidRPr="00A336B6" w:rsidRDefault="00AB425C" w:rsidP="00A336B6">
      <w:pPr>
        <w:ind w:firstLineChars="200" w:firstLine="422"/>
        <w:rPr>
          <w:rFonts w:ascii="ˎ̥" w:eastAsia="宋体" w:hAnsi="ˎ̥" w:cs="宋体" w:hint="eastAsia"/>
          <w:color w:val="000000"/>
          <w:kern w:val="0"/>
          <w:szCs w:val="21"/>
        </w:rPr>
      </w:pPr>
      <w:bookmarkStart w:id="56" w:name="427"/>
      <w:r w:rsidRPr="00A336B6">
        <w:rPr>
          <w:rFonts w:ascii="ˎ̥" w:eastAsia="宋体" w:hAnsi="ˎ̥" w:cs="宋体"/>
          <w:b/>
          <w:bCs/>
          <w:smallCaps/>
          <w:color w:val="000000"/>
          <w:kern w:val="0"/>
          <w:szCs w:val="21"/>
        </w:rPr>
        <w:t>第四百二十七条</w:t>
      </w:r>
      <w:bookmarkEnd w:id="56"/>
      <w:r>
        <w:rPr>
          <w:rFonts w:ascii="ˎ̥" w:hAnsi="ˎ̥"/>
          <w:color w:val="000000"/>
          <w:sz w:val="18"/>
          <w:szCs w:val="18"/>
        </w:rPr>
        <w:t xml:space="preserve">　</w:t>
      </w:r>
      <w:r w:rsidRPr="00A336B6">
        <w:rPr>
          <w:rFonts w:ascii="ˎ̥" w:eastAsia="宋体" w:hAnsi="ˎ̥" w:cs="宋体"/>
          <w:color w:val="000000"/>
          <w:kern w:val="0"/>
          <w:szCs w:val="21"/>
        </w:rPr>
        <w:t>两个以上人民法院都有管辖权的，债权人可以向其中一个基层人民法院申请支付令。</w:t>
      </w:r>
      <w:r w:rsidRPr="00A336B6">
        <w:rPr>
          <w:rFonts w:ascii="ˎ̥" w:eastAsia="宋体" w:hAnsi="ˎ̥" w:cs="宋体"/>
          <w:color w:val="000000"/>
          <w:kern w:val="0"/>
          <w:szCs w:val="21"/>
        </w:rPr>
        <w:br/>
      </w:r>
      <w:r w:rsidRPr="00A336B6">
        <w:rPr>
          <w:rFonts w:ascii="ˎ̥" w:eastAsia="宋体" w:hAnsi="ˎ̥" w:cs="宋体"/>
          <w:color w:val="000000"/>
          <w:kern w:val="0"/>
          <w:szCs w:val="21"/>
        </w:rPr>
        <w:t xml:space="preserve">　　债权人向两</w:t>
      </w:r>
      <w:proofErr w:type="gramStart"/>
      <w:r w:rsidRPr="00A336B6">
        <w:rPr>
          <w:rFonts w:ascii="ˎ̥" w:eastAsia="宋体" w:hAnsi="ˎ̥" w:cs="宋体"/>
          <w:color w:val="000000"/>
          <w:kern w:val="0"/>
          <w:szCs w:val="21"/>
        </w:rPr>
        <w:t>个</w:t>
      </w:r>
      <w:proofErr w:type="gramEnd"/>
      <w:r w:rsidRPr="00A336B6">
        <w:rPr>
          <w:rFonts w:ascii="ˎ̥" w:eastAsia="宋体" w:hAnsi="ˎ̥" w:cs="宋体"/>
          <w:color w:val="000000"/>
          <w:kern w:val="0"/>
          <w:szCs w:val="21"/>
        </w:rPr>
        <w:t>以上有管辖权的基层人民法院申请支付令的，由最先立案的人民法院管辖。</w:t>
      </w:r>
    </w:p>
    <w:p w:rsidR="00AB425C" w:rsidRDefault="00AB425C" w:rsidP="00AB425C">
      <w:pPr>
        <w:rPr>
          <w:rFonts w:ascii="ˎ̥" w:eastAsia="宋体" w:hAnsi="ˎ̥" w:cs="宋体" w:hint="eastAsia"/>
          <w:b/>
          <w:bCs/>
          <w:smallCaps/>
          <w:color w:val="000000"/>
          <w:kern w:val="0"/>
          <w:szCs w:val="21"/>
        </w:rPr>
      </w:pPr>
      <w:r w:rsidRPr="006F759A">
        <w:rPr>
          <w:rFonts w:ascii="ˎ̥" w:eastAsia="宋体" w:hAnsi="ˎ̥" w:cs="宋体" w:hint="eastAsia"/>
          <w:b/>
          <w:bCs/>
          <w:smallCaps/>
          <w:color w:val="000000"/>
          <w:kern w:val="0"/>
          <w:szCs w:val="21"/>
        </w:rPr>
        <w:t>【</w:t>
      </w:r>
      <w:r w:rsidRPr="00FB7B9D">
        <w:rPr>
          <w:rFonts w:ascii="ˎ̥" w:eastAsia="宋体" w:hAnsi="ˎ̥" w:cs="宋体"/>
          <w:b/>
          <w:bCs/>
          <w:smallCaps/>
          <w:color w:val="000000"/>
          <w:kern w:val="0"/>
          <w:szCs w:val="21"/>
        </w:rPr>
        <w:t>涉外民事</w:t>
      </w:r>
      <w:r w:rsidR="00EA1105">
        <w:rPr>
          <w:rFonts w:ascii="ˎ̥" w:eastAsia="宋体" w:hAnsi="ˎ̥" w:cs="宋体" w:hint="eastAsia"/>
          <w:b/>
          <w:bCs/>
          <w:smallCaps/>
          <w:color w:val="000000"/>
          <w:kern w:val="0"/>
          <w:szCs w:val="21"/>
        </w:rPr>
        <w:t>案件协议管辖</w:t>
      </w:r>
      <w:r w:rsidRPr="006F759A">
        <w:rPr>
          <w:rFonts w:ascii="ˎ̥" w:eastAsia="宋体" w:hAnsi="ˎ̥" w:cs="宋体" w:hint="eastAsia"/>
          <w:b/>
          <w:bCs/>
          <w:smallCaps/>
          <w:color w:val="000000"/>
          <w:kern w:val="0"/>
          <w:szCs w:val="21"/>
        </w:rPr>
        <w:t>】</w:t>
      </w:r>
    </w:p>
    <w:p w:rsidR="00FB7B9D" w:rsidRDefault="00FB7B9D" w:rsidP="00150D58">
      <w:pPr>
        <w:ind w:firstLineChars="200" w:firstLine="422"/>
        <w:rPr>
          <w:rFonts w:ascii="ˎ̥" w:hAnsi="ˎ̥" w:hint="eastAsia"/>
          <w:color w:val="000000"/>
          <w:szCs w:val="21"/>
        </w:rPr>
      </w:pPr>
      <w:r w:rsidRPr="00A336B6">
        <w:rPr>
          <w:rFonts w:ascii="ˎ̥" w:eastAsia="宋体" w:hAnsi="ˎ̥" w:cs="宋体"/>
          <w:b/>
          <w:bCs/>
          <w:smallCaps/>
          <w:color w:val="000000"/>
          <w:kern w:val="0"/>
          <w:szCs w:val="21"/>
        </w:rPr>
        <w:t>第五百三十一条</w:t>
      </w:r>
      <w:bookmarkEnd w:id="53"/>
      <w:r>
        <w:rPr>
          <w:rFonts w:ascii="ˎ̥" w:hAnsi="ˎ̥"/>
          <w:color w:val="000000"/>
          <w:szCs w:val="21"/>
        </w:rPr>
        <w:t xml:space="preserve">　涉外合同或者其他财产权益纠纷的当事人，可以书面协议选择被告住所地、合同履行地、合同签订地、原告住所地、标的物所在地、侵权行为地等与争议有实际联系地点的外国法院管辖。</w:t>
      </w:r>
      <w:r>
        <w:rPr>
          <w:rFonts w:ascii="ˎ̥" w:hAnsi="ˎ̥"/>
          <w:color w:val="000000"/>
          <w:szCs w:val="21"/>
        </w:rPr>
        <w:br/>
      </w:r>
      <w:r>
        <w:rPr>
          <w:rFonts w:ascii="ˎ̥" w:hAnsi="ˎ̥"/>
          <w:color w:val="000000"/>
          <w:szCs w:val="21"/>
        </w:rPr>
        <w:t xml:space="preserve">　　根据</w:t>
      </w:r>
      <w:hyperlink r:id="rId39" w:history="1">
        <w:r w:rsidRPr="00FB7B9D">
          <w:rPr>
            <w:color w:val="000000"/>
          </w:rPr>
          <w:t>民事诉讼法</w:t>
        </w:r>
      </w:hyperlink>
      <w:r>
        <w:rPr>
          <w:rFonts w:ascii="ˎ̥" w:hAnsi="ˎ̥"/>
          <w:color w:val="000000"/>
          <w:szCs w:val="21"/>
        </w:rPr>
        <w:t>第</w:t>
      </w:r>
      <w:hyperlink r:id="rId40" w:history="1">
        <w:r w:rsidRPr="00FB7B9D">
          <w:rPr>
            <w:rFonts w:ascii="ˎ̥" w:hAnsi="ˎ̥"/>
            <w:color w:val="000000"/>
            <w:szCs w:val="21"/>
          </w:rPr>
          <w:t>三十三条</w:t>
        </w:r>
      </w:hyperlink>
      <w:r>
        <w:rPr>
          <w:rFonts w:ascii="ˎ̥" w:hAnsi="ˎ̥"/>
          <w:color w:val="000000"/>
          <w:szCs w:val="21"/>
        </w:rPr>
        <w:t>和第</w:t>
      </w:r>
      <w:hyperlink r:id="rId41" w:history="1">
        <w:r w:rsidRPr="00FB7B9D">
          <w:rPr>
            <w:rFonts w:ascii="ˎ̥" w:hAnsi="ˎ̥"/>
            <w:color w:val="000000"/>
            <w:szCs w:val="21"/>
          </w:rPr>
          <w:t>二百六十六条</w:t>
        </w:r>
      </w:hyperlink>
      <w:r>
        <w:rPr>
          <w:rFonts w:ascii="ˎ̥" w:hAnsi="ˎ̥"/>
          <w:color w:val="000000"/>
          <w:szCs w:val="21"/>
        </w:rPr>
        <w:t>规定，属于中华人民共和国法院专属管辖的案件，当事人不得协议选择外国法院管辖，但协议选择仲裁的除外。</w:t>
      </w:r>
    </w:p>
    <w:p w:rsidR="009D1C16" w:rsidRDefault="009D1C16" w:rsidP="00FB7B9D">
      <w:pPr>
        <w:rPr>
          <w:rFonts w:ascii="ˎ̥" w:hAnsi="ˎ̥" w:hint="eastAsia"/>
          <w:color w:val="000000"/>
          <w:szCs w:val="21"/>
        </w:rPr>
      </w:pPr>
    </w:p>
    <w:p w:rsidR="00DA466C" w:rsidRPr="00A70401" w:rsidRDefault="00DA466C" w:rsidP="00DA466C">
      <w:pPr>
        <w:rPr>
          <w:rFonts w:ascii="华文彩云" w:eastAsia="华文彩云" w:hAnsi="宋体" w:cs="Times New Roman"/>
          <w:sz w:val="44"/>
          <w:szCs w:val="44"/>
        </w:rPr>
      </w:pPr>
      <w:r w:rsidRPr="00A70401">
        <w:rPr>
          <w:rFonts w:ascii="华文彩云" w:eastAsia="华文彩云" w:hAnsi="宋体" w:cs="Times New Roman" w:hint="eastAsia"/>
          <w:sz w:val="44"/>
          <w:szCs w:val="44"/>
        </w:rPr>
        <w:t>级别管辖</w:t>
      </w:r>
    </w:p>
    <w:p w:rsidR="00CF2D48" w:rsidRDefault="00DA466C" w:rsidP="00CF2D48">
      <w:pPr>
        <w:widowControl/>
        <w:spacing w:before="100" w:beforeAutospacing="1" w:after="100" w:afterAutospacing="1" w:line="360" w:lineRule="atLeast"/>
        <w:jc w:val="center"/>
        <w:rPr>
          <w:rFonts w:ascii="ˎ̥" w:eastAsia="宋体" w:hAnsi="ˎ̥" w:cs="宋体" w:hint="eastAsia"/>
          <w:color w:val="000000"/>
          <w:kern w:val="0"/>
          <w:szCs w:val="21"/>
        </w:rPr>
      </w:pPr>
      <w:r w:rsidRPr="00A70401">
        <w:rPr>
          <w:rFonts w:ascii="黑体" w:eastAsia="黑体" w:hAnsi="宋体" w:cs="Times New Roman"/>
          <w:sz w:val="32"/>
          <w:szCs w:val="32"/>
        </w:rPr>
        <w:t>最高人民法院关于调整高级人民法院和中级人民法院管辖第一审民商事案件标准的通知</w:t>
      </w:r>
      <w:r w:rsidRPr="00A70401">
        <w:rPr>
          <w:rFonts w:ascii="黑体" w:eastAsia="黑体" w:hAnsi="宋体" w:cs="Times New Roman"/>
          <w:sz w:val="32"/>
          <w:szCs w:val="32"/>
        </w:rPr>
        <w:br/>
      </w:r>
      <w:r w:rsidRPr="00A70401">
        <w:rPr>
          <w:rFonts w:ascii="ˎ̥" w:eastAsia="宋体" w:hAnsi="ˎ̥" w:cs="宋体"/>
          <w:b/>
          <w:bCs/>
          <w:color w:val="000000"/>
          <w:kern w:val="0"/>
          <w:szCs w:val="21"/>
        </w:rPr>
        <w:t>（法发</w:t>
      </w:r>
      <w:r w:rsidRPr="00A70401">
        <w:rPr>
          <w:rFonts w:ascii="ˎ̥" w:eastAsia="宋体" w:hAnsi="ˎ̥" w:cs="宋体"/>
          <w:b/>
          <w:bCs/>
          <w:color w:val="000000"/>
          <w:kern w:val="0"/>
          <w:szCs w:val="21"/>
        </w:rPr>
        <w:t>[2015]7</w:t>
      </w:r>
      <w:r w:rsidRPr="00A70401">
        <w:rPr>
          <w:rFonts w:ascii="ˎ̥" w:eastAsia="宋体" w:hAnsi="ˎ̥" w:cs="宋体"/>
          <w:b/>
          <w:bCs/>
          <w:color w:val="000000"/>
          <w:kern w:val="0"/>
          <w:szCs w:val="21"/>
        </w:rPr>
        <w:t>号）</w:t>
      </w:r>
    </w:p>
    <w:p w:rsidR="00CF2D48" w:rsidRDefault="00DA466C" w:rsidP="00DA466C">
      <w:pPr>
        <w:widowControl/>
        <w:spacing w:before="100" w:beforeAutospacing="1" w:after="100" w:afterAutospacing="1" w:line="360" w:lineRule="atLeast"/>
        <w:rPr>
          <w:rFonts w:ascii="宋体" w:eastAsia="宋体" w:hAnsi="宋体" w:cs="Times New Roman"/>
          <w:szCs w:val="21"/>
        </w:rPr>
      </w:pPr>
      <w:r w:rsidRPr="00A70401">
        <w:rPr>
          <w:rFonts w:ascii="宋体" w:eastAsia="宋体" w:hAnsi="宋体" w:cs="Times New Roman"/>
          <w:szCs w:val="21"/>
        </w:rPr>
        <w:t>各省、自治区、直辖市高级人民法院，解放军军事法院，新疆维吾尔自治区高级人民法院生产建设兵团分院：</w:t>
      </w:r>
    </w:p>
    <w:p w:rsidR="00CF2D48" w:rsidRDefault="00DA466C" w:rsidP="00DA466C">
      <w:pPr>
        <w:widowControl/>
        <w:spacing w:before="100" w:beforeAutospacing="1" w:after="100" w:afterAutospacing="1" w:line="360" w:lineRule="atLeast"/>
        <w:rPr>
          <w:rFonts w:ascii="宋体" w:eastAsia="宋体" w:hAnsi="宋体" w:cs="Times New Roman"/>
          <w:szCs w:val="21"/>
        </w:rPr>
      </w:pPr>
      <w:r w:rsidRPr="00A70401">
        <w:rPr>
          <w:rFonts w:ascii="宋体" w:eastAsia="宋体" w:hAnsi="宋体" w:cs="Times New Roman"/>
          <w:szCs w:val="21"/>
        </w:rPr>
        <w:lastRenderedPageBreak/>
        <w:t>为适应经济社会发展和民事诉讼需要，准确适用修改后的</w:t>
      </w:r>
      <w:hyperlink r:id="rId42" w:history="1">
        <w:r w:rsidRPr="00A70401">
          <w:rPr>
            <w:rFonts w:ascii="宋体" w:eastAsia="宋体" w:hAnsi="宋体" w:cs="Times New Roman"/>
            <w:szCs w:val="21"/>
          </w:rPr>
          <w:t>民事诉讼法</w:t>
        </w:r>
      </w:hyperlink>
      <w:r w:rsidRPr="00A70401">
        <w:rPr>
          <w:rFonts w:ascii="宋体" w:eastAsia="宋体" w:hAnsi="宋体" w:cs="Times New Roman"/>
          <w:szCs w:val="21"/>
        </w:rPr>
        <w:t>关于级别管辖的相关规定，合理定位四级</w:t>
      </w:r>
      <w:proofErr w:type="gramStart"/>
      <w:r w:rsidRPr="00A70401">
        <w:rPr>
          <w:rFonts w:ascii="宋体" w:eastAsia="宋体" w:hAnsi="宋体" w:cs="Times New Roman"/>
          <w:szCs w:val="21"/>
        </w:rPr>
        <w:t>法院民</w:t>
      </w:r>
      <w:proofErr w:type="gramEnd"/>
      <w:r w:rsidRPr="00A70401">
        <w:rPr>
          <w:rFonts w:ascii="宋体" w:eastAsia="宋体" w:hAnsi="宋体" w:cs="Times New Roman"/>
          <w:szCs w:val="21"/>
        </w:rPr>
        <w:t>商事审判职能，现就调整高级人民法院和中级人民法院管辖第一审民商事案件标准问题，通知如下：</w:t>
      </w:r>
      <w:r w:rsidR="00CF2D48" w:rsidRPr="00A70401">
        <w:rPr>
          <w:rFonts w:ascii="宋体" w:eastAsia="宋体" w:hAnsi="宋体" w:cs="Times New Roman"/>
          <w:szCs w:val="21"/>
        </w:rPr>
        <w:t xml:space="preserve"> </w:t>
      </w:r>
      <w:r w:rsidRPr="00A70401">
        <w:rPr>
          <w:rFonts w:ascii="宋体" w:eastAsia="宋体" w:hAnsi="宋体" w:cs="Times New Roman"/>
          <w:szCs w:val="21"/>
        </w:rPr>
        <w:br/>
      </w:r>
      <w:bookmarkStart w:id="57" w:name="1"/>
      <w:r w:rsidRPr="00A70401">
        <w:rPr>
          <w:rFonts w:ascii="宋体" w:eastAsia="宋体" w:hAnsi="宋体" w:cs="Times New Roman"/>
          <w:szCs w:val="21"/>
        </w:rPr>
        <w:t xml:space="preserve">　 一、</w:t>
      </w:r>
      <w:bookmarkEnd w:id="57"/>
      <w:r w:rsidRPr="00A70401">
        <w:rPr>
          <w:rFonts w:ascii="宋体" w:eastAsia="宋体" w:hAnsi="宋体" w:cs="Times New Roman"/>
          <w:szCs w:val="21"/>
        </w:rPr>
        <w:t>当事人住所地均在受理法院所处省级行政辖区的第一审民商事案件</w:t>
      </w:r>
      <w:r w:rsidRPr="00A70401">
        <w:rPr>
          <w:rFonts w:ascii="宋体" w:eastAsia="宋体" w:hAnsi="宋体" w:cs="Times New Roman"/>
          <w:szCs w:val="21"/>
        </w:rPr>
        <w:br/>
        <w:t xml:space="preserve">　　北京、上海、江苏、浙江、广东高级人民法院，管辖诉讼标的额5亿元以上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商事案件，所辖中级人民法院管辖诉讼标的额1亿元以上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w:t>
      </w:r>
      <w:r w:rsidRPr="00A70401">
        <w:rPr>
          <w:rFonts w:ascii="宋体" w:eastAsia="宋体" w:hAnsi="宋体" w:cs="Times New Roman"/>
          <w:szCs w:val="21"/>
        </w:rPr>
        <w:br/>
        <w:t xml:space="preserve">　　天津、河北、山西、内蒙古、辽宁、安徽、福建、山东、河南、湖北、湖南、广西、海南、四川、重庆高级人民法院，管辖诉讼标的额3亿元以上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商事案件，所辖中级人民法院管辖诉讼标的额3000万元以上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w:t>
      </w:r>
      <w:r w:rsidRPr="00A70401">
        <w:rPr>
          <w:rFonts w:ascii="宋体" w:eastAsia="宋体" w:hAnsi="宋体" w:cs="Times New Roman"/>
          <w:szCs w:val="21"/>
        </w:rPr>
        <w:br/>
        <w:t xml:space="preserve">　　吉林、黑龙江、江西、云南、陕西、新疆高级人民法院和新疆生产建设兵团分院，管辖诉讼标的额2亿元以上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商事案件，所辖中级人民法院管辖诉讼标的额1000万元以上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w:t>
      </w:r>
    </w:p>
    <w:p w:rsidR="00CF2D48" w:rsidRDefault="00DA466C" w:rsidP="00CF2D48">
      <w:pPr>
        <w:widowControl/>
        <w:spacing w:before="100" w:beforeAutospacing="1" w:after="100" w:afterAutospacing="1" w:line="360" w:lineRule="atLeast"/>
        <w:rPr>
          <w:rFonts w:ascii="宋体" w:eastAsia="宋体" w:hAnsi="宋体" w:cs="Times New Roman"/>
          <w:szCs w:val="21"/>
        </w:rPr>
      </w:pPr>
      <w:r w:rsidRPr="00A70401">
        <w:rPr>
          <w:rFonts w:ascii="宋体" w:eastAsia="宋体" w:hAnsi="宋体" w:cs="Times New Roman"/>
          <w:szCs w:val="21"/>
        </w:rPr>
        <w:t>贵州、西藏、甘肃、青海、宁夏高级人民法院，管辖诉讼标的额1亿元以上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商事案件，所辖中级人民法院管辖诉讼标的额500万元以上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w:t>
      </w:r>
      <w:bookmarkStart w:id="58" w:name="2"/>
    </w:p>
    <w:p w:rsidR="00CF2D48" w:rsidRDefault="00DA466C" w:rsidP="00CF2D48">
      <w:pPr>
        <w:widowControl/>
        <w:spacing w:before="100" w:beforeAutospacing="1" w:after="100" w:afterAutospacing="1" w:line="360" w:lineRule="atLeast"/>
        <w:rPr>
          <w:rFonts w:ascii="宋体" w:eastAsia="宋体" w:hAnsi="宋体" w:cs="Times New Roman"/>
          <w:szCs w:val="21"/>
        </w:rPr>
      </w:pPr>
      <w:r w:rsidRPr="00A70401">
        <w:rPr>
          <w:rFonts w:ascii="宋体" w:eastAsia="宋体" w:hAnsi="宋体" w:cs="Times New Roman"/>
          <w:szCs w:val="21"/>
        </w:rPr>
        <w:t xml:space="preserve">　 二、</w:t>
      </w:r>
      <w:bookmarkEnd w:id="58"/>
      <w:r w:rsidRPr="00A70401">
        <w:rPr>
          <w:rFonts w:ascii="宋体" w:eastAsia="宋体" w:hAnsi="宋体" w:cs="Times New Roman"/>
          <w:szCs w:val="21"/>
        </w:rPr>
        <w:t>当事人一方住所地不在受理法院所处省级行政辖区的第一审民商事案件</w:t>
      </w:r>
      <w:r w:rsidRPr="00A70401">
        <w:rPr>
          <w:rFonts w:ascii="宋体" w:eastAsia="宋体" w:hAnsi="宋体" w:cs="Times New Roman"/>
          <w:szCs w:val="21"/>
        </w:rPr>
        <w:br/>
        <w:t xml:space="preserve">　　北京、上海、江苏、浙江、广东高级人民法院，管辖诉讼标的额3亿元以上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商事案件，所辖中级人民法院管辖诉讼标的额5000万元以上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w:t>
      </w:r>
      <w:r w:rsidRPr="00A70401">
        <w:rPr>
          <w:rFonts w:ascii="宋体" w:eastAsia="宋体" w:hAnsi="宋体" w:cs="Times New Roman"/>
          <w:szCs w:val="21"/>
        </w:rPr>
        <w:br/>
        <w:t xml:space="preserve">　　天津、河北、山西、内蒙古、辽宁、安徽、福建、山东、河南、湖北、湖南、广西、海南、四川、重庆高级人民法院，管辖诉讼标的额1亿元以上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商事案件，所辖中级人民法院管辖诉讼标的额2000万元以上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w:t>
      </w:r>
      <w:r w:rsidRPr="00A70401">
        <w:rPr>
          <w:rFonts w:ascii="宋体" w:eastAsia="宋体" w:hAnsi="宋体" w:cs="Times New Roman"/>
          <w:szCs w:val="21"/>
        </w:rPr>
        <w:br/>
        <w:t xml:space="preserve">　　吉林、黑龙江、江西、云南、陕西、新疆高级人民法院和新疆生产建设兵团分院，管辖诉讼标的额5000万元以上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商事案件，所辖中级人民法院管辖诉讼标的额1000万元以上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w:t>
      </w:r>
      <w:r w:rsidRPr="00A70401">
        <w:rPr>
          <w:rFonts w:ascii="宋体" w:eastAsia="宋体" w:hAnsi="宋体" w:cs="Times New Roman"/>
          <w:szCs w:val="21"/>
        </w:rPr>
        <w:br/>
        <w:t xml:space="preserve">　　贵州、西藏、甘肃、青海、宁夏高级人民法院，管辖诉讼标的额2000万元以上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商事案件，所辖中级人民法院管辖诉讼标的额500万元以上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w:t>
      </w:r>
      <w:r w:rsidRPr="00A70401">
        <w:rPr>
          <w:rFonts w:ascii="宋体" w:eastAsia="宋体" w:hAnsi="宋体" w:cs="Times New Roman"/>
          <w:szCs w:val="21"/>
        </w:rPr>
        <w:br/>
      </w:r>
      <w:bookmarkStart w:id="59" w:name="3"/>
      <w:r w:rsidRPr="00A70401">
        <w:rPr>
          <w:rFonts w:ascii="宋体" w:eastAsia="宋体" w:hAnsi="宋体" w:cs="Times New Roman"/>
          <w:szCs w:val="21"/>
        </w:rPr>
        <w:t xml:space="preserve">　 三、</w:t>
      </w:r>
      <w:bookmarkEnd w:id="59"/>
      <w:r w:rsidRPr="00A70401">
        <w:rPr>
          <w:rFonts w:ascii="宋体" w:eastAsia="宋体" w:hAnsi="宋体" w:cs="Times New Roman"/>
          <w:szCs w:val="21"/>
        </w:rPr>
        <w:t>解放军军事法院管辖诉讼标的额1亿元以上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商事案件，大单位军事法院管辖诉讼标的额2000万元以上</w:t>
      </w:r>
      <w:proofErr w:type="gramStart"/>
      <w:r w:rsidRPr="00A70401">
        <w:rPr>
          <w:rFonts w:ascii="宋体" w:eastAsia="宋体" w:hAnsi="宋体" w:cs="Times New Roman"/>
          <w:szCs w:val="21"/>
        </w:rPr>
        <w:t>一审民</w:t>
      </w:r>
      <w:proofErr w:type="gramEnd"/>
      <w:r w:rsidRPr="00A70401">
        <w:rPr>
          <w:rFonts w:ascii="宋体" w:eastAsia="宋体" w:hAnsi="宋体" w:cs="Times New Roman"/>
          <w:szCs w:val="21"/>
        </w:rPr>
        <w:t>商事案件。</w:t>
      </w:r>
      <w:r w:rsidRPr="00A70401">
        <w:rPr>
          <w:rFonts w:ascii="宋体" w:eastAsia="宋体" w:hAnsi="宋体" w:cs="Times New Roman"/>
          <w:szCs w:val="21"/>
        </w:rPr>
        <w:br/>
      </w:r>
      <w:bookmarkStart w:id="60" w:name="4"/>
      <w:r w:rsidRPr="00A70401">
        <w:rPr>
          <w:rFonts w:ascii="宋体" w:eastAsia="宋体" w:hAnsi="宋体" w:cs="Times New Roman"/>
          <w:szCs w:val="21"/>
        </w:rPr>
        <w:t xml:space="preserve">　 四、</w:t>
      </w:r>
      <w:bookmarkEnd w:id="60"/>
      <w:r w:rsidRPr="00A70401">
        <w:rPr>
          <w:rFonts w:ascii="宋体" w:eastAsia="宋体" w:hAnsi="宋体" w:cs="Times New Roman"/>
          <w:szCs w:val="21"/>
        </w:rPr>
        <w:t>婚姻、继承、家庭、物业服务、人身损害赔偿、名誉权、交通事故、劳动争议等案件，以及群体性纠纷案件，一般由基层人民法院管辖。</w:t>
      </w:r>
      <w:r w:rsidRPr="00A70401">
        <w:rPr>
          <w:rFonts w:ascii="宋体" w:eastAsia="宋体" w:hAnsi="宋体" w:cs="Times New Roman"/>
          <w:szCs w:val="21"/>
        </w:rPr>
        <w:br/>
      </w:r>
      <w:bookmarkStart w:id="61" w:name="5"/>
      <w:r w:rsidRPr="00A70401">
        <w:rPr>
          <w:rFonts w:ascii="宋体" w:eastAsia="宋体" w:hAnsi="宋体" w:cs="Times New Roman"/>
          <w:szCs w:val="21"/>
        </w:rPr>
        <w:t xml:space="preserve">　 五、</w:t>
      </w:r>
      <w:bookmarkEnd w:id="61"/>
      <w:r w:rsidRPr="00A70401">
        <w:rPr>
          <w:rFonts w:ascii="宋体" w:eastAsia="宋体" w:hAnsi="宋体" w:cs="Times New Roman"/>
          <w:szCs w:val="21"/>
        </w:rPr>
        <w:t>对重大疑难、新类型和在适用法律上有普遍意义的案件，可以依照</w:t>
      </w:r>
      <w:hyperlink r:id="rId43" w:history="1">
        <w:r w:rsidRPr="00A70401">
          <w:rPr>
            <w:rFonts w:ascii="宋体" w:eastAsia="宋体" w:hAnsi="宋体" w:cs="Times New Roman"/>
            <w:szCs w:val="21"/>
          </w:rPr>
          <w:t>民事诉讼法</w:t>
        </w:r>
      </w:hyperlink>
      <w:r w:rsidRPr="00A70401">
        <w:rPr>
          <w:rFonts w:ascii="宋体" w:eastAsia="宋体" w:hAnsi="宋体" w:cs="Times New Roman"/>
          <w:szCs w:val="21"/>
        </w:rPr>
        <w:t>第</w:t>
      </w:r>
      <w:hyperlink r:id="rId44" w:history="1">
        <w:r w:rsidRPr="00A70401">
          <w:rPr>
            <w:rFonts w:ascii="宋体" w:eastAsia="宋体" w:hAnsi="宋体" w:cs="Times New Roman"/>
            <w:szCs w:val="21"/>
          </w:rPr>
          <w:t>三十八条</w:t>
        </w:r>
      </w:hyperlink>
      <w:r w:rsidRPr="00A70401">
        <w:rPr>
          <w:rFonts w:ascii="宋体" w:eastAsia="宋体" w:hAnsi="宋体" w:cs="Times New Roman"/>
          <w:szCs w:val="21"/>
        </w:rPr>
        <w:t>的规定，由上级人民法院自行决定由其审理，或者根据下级人民法院报请决定由其审理。</w:t>
      </w:r>
      <w:r w:rsidRPr="00A70401">
        <w:rPr>
          <w:rFonts w:ascii="宋体" w:eastAsia="宋体" w:hAnsi="宋体" w:cs="Times New Roman"/>
          <w:szCs w:val="21"/>
        </w:rPr>
        <w:br/>
      </w:r>
      <w:bookmarkStart w:id="62" w:name="6"/>
      <w:r w:rsidRPr="00A70401">
        <w:rPr>
          <w:rFonts w:ascii="宋体" w:eastAsia="宋体" w:hAnsi="宋体" w:cs="Times New Roman"/>
          <w:szCs w:val="21"/>
        </w:rPr>
        <w:t xml:space="preserve">　 六、</w:t>
      </w:r>
      <w:bookmarkEnd w:id="62"/>
      <w:r w:rsidRPr="00A70401">
        <w:rPr>
          <w:rFonts w:ascii="宋体" w:eastAsia="宋体" w:hAnsi="宋体" w:cs="Times New Roman"/>
          <w:szCs w:val="21"/>
        </w:rPr>
        <w:t>本通知调整的级别管辖标准不涉及知识产权案件、海事海商案件和涉外涉港澳台民商事案件。</w:t>
      </w:r>
      <w:bookmarkStart w:id="63" w:name="7"/>
    </w:p>
    <w:p w:rsidR="00DA466C" w:rsidRPr="00A70401" w:rsidRDefault="00DA466C" w:rsidP="00CF2D48">
      <w:pPr>
        <w:widowControl/>
        <w:spacing w:before="100" w:beforeAutospacing="1" w:after="100" w:afterAutospacing="1" w:line="360" w:lineRule="atLeast"/>
        <w:rPr>
          <w:rFonts w:ascii="宋体" w:eastAsia="宋体" w:hAnsi="宋体" w:cs="Times New Roman"/>
          <w:szCs w:val="21"/>
        </w:rPr>
      </w:pPr>
      <w:r w:rsidRPr="00A70401">
        <w:rPr>
          <w:rFonts w:ascii="宋体" w:eastAsia="宋体" w:hAnsi="宋体" w:cs="Times New Roman"/>
          <w:szCs w:val="21"/>
        </w:rPr>
        <w:t xml:space="preserve">　 七、</w:t>
      </w:r>
      <w:bookmarkEnd w:id="63"/>
      <w:r w:rsidRPr="00A70401">
        <w:rPr>
          <w:rFonts w:ascii="宋体" w:eastAsia="宋体" w:hAnsi="宋体" w:cs="Times New Roman"/>
          <w:szCs w:val="21"/>
        </w:rPr>
        <w:t>本通知规定的第一审民商事案件标准，包含本数。</w:t>
      </w:r>
      <w:r w:rsidRPr="00A70401">
        <w:rPr>
          <w:rFonts w:ascii="宋体" w:eastAsia="宋体" w:hAnsi="宋体" w:cs="Times New Roman"/>
          <w:szCs w:val="21"/>
        </w:rPr>
        <w:br/>
        <w:t xml:space="preserve">　　本通知自2015年5月1日起实施，执行过程中遇到的问题，请及时报告我院。</w:t>
      </w:r>
    </w:p>
    <w:p w:rsidR="00DA466C" w:rsidRDefault="00DA466C" w:rsidP="008B7DC2">
      <w:pPr>
        <w:spacing w:line="320" w:lineRule="exact"/>
        <w:jc w:val="right"/>
        <w:rPr>
          <w:rFonts w:ascii="宋体" w:eastAsia="宋体" w:hAnsi="宋体" w:cs="Times New Roman"/>
          <w:szCs w:val="21"/>
        </w:rPr>
      </w:pPr>
      <w:r>
        <w:rPr>
          <w:rFonts w:ascii="宋体" w:eastAsia="宋体" w:hAnsi="宋体" w:cs="Times New Roman" w:hint="eastAsia"/>
          <w:szCs w:val="21"/>
        </w:rPr>
        <w:lastRenderedPageBreak/>
        <w:t xml:space="preserve">　　　　　　　　　　　　　　　　　　　　　　　　　　　</w:t>
      </w:r>
      <w:r w:rsidRPr="00A70401">
        <w:rPr>
          <w:rFonts w:ascii="宋体" w:eastAsia="宋体" w:hAnsi="宋体" w:cs="Times New Roman"/>
          <w:szCs w:val="21"/>
        </w:rPr>
        <w:t>2015年4月30日</w:t>
      </w:r>
    </w:p>
    <w:p w:rsidR="008B7DC2" w:rsidRPr="008B7DC2" w:rsidRDefault="008B7DC2" w:rsidP="008B7DC2">
      <w:pPr>
        <w:spacing w:line="320" w:lineRule="exact"/>
        <w:jc w:val="right"/>
        <w:rPr>
          <w:rFonts w:ascii="宋体" w:eastAsia="宋体" w:hAnsi="宋体" w:cs="Times New Roman"/>
          <w:szCs w:val="21"/>
        </w:rPr>
      </w:pPr>
    </w:p>
    <w:p w:rsidR="00DA466C" w:rsidRDefault="00DA466C" w:rsidP="00DA466C">
      <w:pPr>
        <w:widowControl/>
        <w:spacing w:line="360" w:lineRule="atLeast"/>
        <w:jc w:val="center"/>
        <w:rPr>
          <w:rFonts w:ascii="黑体" w:eastAsia="黑体" w:hAnsi="宋体" w:cs="Times New Roman"/>
          <w:sz w:val="32"/>
          <w:szCs w:val="32"/>
        </w:rPr>
      </w:pPr>
      <w:r w:rsidRPr="001526C1">
        <w:rPr>
          <w:rFonts w:ascii="黑体" w:eastAsia="黑体" w:hAnsi="宋体" w:cs="Times New Roman"/>
          <w:sz w:val="32"/>
          <w:szCs w:val="32"/>
        </w:rPr>
        <w:t>最高人民法院关于审理民事级别管辖异议案件</w:t>
      </w:r>
    </w:p>
    <w:p w:rsidR="00DA466C" w:rsidRPr="001526C1" w:rsidRDefault="00DA466C" w:rsidP="00DA466C">
      <w:pPr>
        <w:widowControl/>
        <w:spacing w:line="360" w:lineRule="atLeast"/>
        <w:jc w:val="center"/>
        <w:rPr>
          <w:rFonts w:ascii="ˎ̥" w:eastAsia="宋体" w:hAnsi="ˎ̥" w:cs="宋体" w:hint="eastAsia"/>
          <w:color w:val="000000"/>
          <w:kern w:val="0"/>
          <w:szCs w:val="21"/>
        </w:rPr>
      </w:pPr>
      <w:r w:rsidRPr="001526C1">
        <w:rPr>
          <w:rFonts w:ascii="黑体" w:eastAsia="黑体" w:hAnsi="宋体" w:cs="Times New Roman"/>
          <w:sz w:val="32"/>
          <w:szCs w:val="32"/>
        </w:rPr>
        <w:t>若干问题的规定</w:t>
      </w:r>
      <w:r w:rsidRPr="001526C1">
        <w:rPr>
          <w:rFonts w:ascii="黑体" w:eastAsia="黑体" w:hAnsi="宋体" w:cs="Times New Roman"/>
          <w:sz w:val="32"/>
          <w:szCs w:val="32"/>
        </w:rPr>
        <w:br/>
      </w:r>
      <w:r w:rsidRPr="001526C1">
        <w:rPr>
          <w:rFonts w:ascii="ˎ̥" w:eastAsia="宋体" w:hAnsi="ˎ̥" w:cs="宋体"/>
          <w:color w:val="000000"/>
          <w:kern w:val="0"/>
          <w:szCs w:val="21"/>
        </w:rPr>
        <w:t xml:space="preserve">　　（法释〔</w:t>
      </w:r>
      <w:r w:rsidRPr="001526C1">
        <w:rPr>
          <w:rFonts w:ascii="ˎ̥" w:eastAsia="宋体" w:hAnsi="ˎ̥" w:cs="宋体"/>
          <w:color w:val="000000"/>
          <w:kern w:val="0"/>
          <w:szCs w:val="21"/>
        </w:rPr>
        <w:t>2009</w:t>
      </w:r>
      <w:r w:rsidRPr="001526C1">
        <w:rPr>
          <w:rFonts w:ascii="ˎ̥" w:eastAsia="宋体" w:hAnsi="ˎ̥" w:cs="宋体"/>
          <w:color w:val="000000"/>
          <w:kern w:val="0"/>
          <w:szCs w:val="21"/>
        </w:rPr>
        <w:t>〕</w:t>
      </w:r>
      <w:r w:rsidRPr="001526C1">
        <w:rPr>
          <w:rFonts w:ascii="ˎ̥" w:eastAsia="宋体" w:hAnsi="ˎ̥" w:cs="宋体"/>
          <w:color w:val="000000"/>
          <w:kern w:val="0"/>
          <w:szCs w:val="21"/>
        </w:rPr>
        <w:t>17</w:t>
      </w:r>
      <w:r w:rsidRPr="001526C1">
        <w:rPr>
          <w:rFonts w:ascii="ˎ̥" w:eastAsia="宋体" w:hAnsi="ˎ̥" w:cs="宋体"/>
          <w:color w:val="000000"/>
          <w:kern w:val="0"/>
          <w:szCs w:val="21"/>
        </w:rPr>
        <w:t>号）</w:t>
      </w:r>
    </w:p>
    <w:p w:rsidR="00DA466C" w:rsidRPr="001526C1" w:rsidRDefault="00DA466C" w:rsidP="00DA466C">
      <w:pPr>
        <w:widowControl/>
        <w:spacing w:line="360" w:lineRule="atLeast"/>
        <w:jc w:val="left"/>
        <w:rPr>
          <w:rFonts w:ascii="宋体" w:eastAsia="宋体" w:hAnsi="宋体" w:cs="Times New Roman"/>
          <w:szCs w:val="21"/>
        </w:rPr>
      </w:pPr>
      <w:r w:rsidRPr="001526C1">
        <w:rPr>
          <w:rFonts w:ascii="ˎ̥" w:eastAsia="宋体" w:hAnsi="ˎ̥" w:cs="宋体"/>
          <w:color w:val="000000"/>
          <w:kern w:val="0"/>
          <w:szCs w:val="21"/>
        </w:rPr>
        <w:br/>
      </w:r>
      <w:r w:rsidRPr="001526C1">
        <w:rPr>
          <w:rFonts w:ascii="ˎ̥" w:eastAsia="宋体" w:hAnsi="ˎ̥" w:cs="宋体"/>
          <w:color w:val="000000"/>
          <w:kern w:val="0"/>
          <w:szCs w:val="21"/>
        </w:rPr>
        <w:t xml:space="preserve">　　</w:t>
      </w:r>
      <w:r w:rsidRPr="001526C1">
        <w:rPr>
          <w:rFonts w:ascii="宋体" w:eastAsia="宋体" w:hAnsi="宋体" w:cs="Times New Roman"/>
          <w:szCs w:val="21"/>
        </w:rPr>
        <w:t>为正确审理民事级别管辖异议案件，依法维护诉讼秩序和当事人的合法权益，根据《</w:t>
      </w:r>
      <w:hyperlink r:id="rId45" w:history="1">
        <w:r w:rsidRPr="001526C1">
          <w:rPr>
            <w:rFonts w:ascii="宋体" w:eastAsia="宋体" w:hAnsi="宋体" w:cs="Times New Roman"/>
            <w:szCs w:val="21"/>
          </w:rPr>
          <w:t>中华人民共和国民事诉讼法</w:t>
        </w:r>
      </w:hyperlink>
      <w:r w:rsidRPr="001526C1">
        <w:rPr>
          <w:rFonts w:ascii="宋体" w:eastAsia="宋体" w:hAnsi="宋体" w:cs="Times New Roman"/>
          <w:szCs w:val="21"/>
        </w:rPr>
        <w:t>》的规定，结合审判实践，制定本规定。</w:t>
      </w:r>
      <w:r w:rsidRPr="001526C1">
        <w:rPr>
          <w:rFonts w:ascii="宋体" w:eastAsia="宋体" w:hAnsi="宋体" w:cs="Times New Roman"/>
          <w:szCs w:val="21"/>
        </w:rPr>
        <w:br/>
        <w:t xml:space="preserve">　　第一条　被告在提交答辩状期间提出管辖权异议，认为受诉人民法院违反级别管辖规定，案件应当由上级人民法院或者下级人民法院管辖的，受诉人民法院应当审查，并在受理异议之日起十五日内</w:t>
      </w:r>
      <w:proofErr w:type="gramStart"/>
      <w:r w:rsidRPr="001526C1">
        <w:rPr>
          <w:rFonts w:ascii="宋体" w:eastAsia="宋体" w:hAnsi="宋体" w:cs="Times New Roman"/>
          <w:szCs w:val="21"/>
        </w:rPr>
        <w:t>作出</w:t>
      </w:r>
      <w:proofErr w:type="gramEnd"/>
      <w:r w:rsidRPr="001526C1">
        <w:rPr>
          <w:rFonts w:ascii="宋体" w:eastAsia="宋体" w:hAnsi="宋体" w:cs="Times New Roman"/>
          <w:szCs w:val="21"/>
        </w:rPr>
        <w:t>裁定：</w:t>
      </w:r>
      <w:r w:rsidRPr="001526C1">
        <w:rPr>
          <w:rFonts w:ascii="宋体" w:eastAsia="宋体" w:hAnsi="宋体" w:cs="Times New Roman"/>
          <w:szCs w:val="21"/>
        </w:rPr>
        <w:br/>
        <w:t xml:space="preserve">　　（一）异议不成立的，裁定驳回；</w:t>
      </w:r>
      <w:r w:rsidRPr="001526C1">
        <w:rPr>
          <w:rFonts w:ascii="宋体" w:eastAsia="宋体" w:hAnsi="宋体" w:cs="Times New Roman"/>
          <w:szCs w:val="21"/>
        </w:rPr>
        <w:br/>
        <w:t xml:space="preserve">　　（二）异议成立的，裁定移送有管辖权的人民法院。</w:t>
      </w:r>
      <w:r w:rsidRPr="001526C1">
        <w:rPr>
          <w:rFonts w:ascii="宋体" w:eastAsia="宋体" w:hAnsi="宋体" w:cs="Times New Roman"/>
          <w:szCs w:val="21"/>
        </w:rPr>
        <w:br/>
        <w:t xml:space="preserve">　　第二条　在管辖权异议裁定</w:t>
      </w:r>
      <w:proofErr w:type="gramStart"/>
      <w:r w:rsidRPr="001526C1">
        <w:rPr>
          <w:rFonts w:ascii="宋体" w:eastAsia="宋体" w:hAnsi="宋体" w:cs="Times New Roman"/>
          <w:szCs w:val="21"/>
        </w:rPr>
        <w:t>作出</w:t>
      </w:r>
      <w:proofErr w:type="gramEnd"/>
      <w:r w:rsidRPr="001526C1">
        <w:rPr>
          <w:rFonts w:ascii="宋体" w:eastAsia="宋体" w:hAnsi="宋体" w:cs="Times New Roman"/>
          <w:szCs w:val="21"/>
        </w:rPr>
        <w:t>前，原告申请撤回起诉，受诉人民法院</w:t>
      </w:r>
      <w:proofErr w:type="gramStart"/>
      <w:r w:rsidRPr="001526C1">
        <w:rPr>
          <w:rFonts w:ascii="宋体" w:eastAsia="宋体" w:hAnsi="宋体" w:cs="Times New Roman"/>
          <w:szCs w:val="21"/>
        </w:rPr>
        <w:t>作出</w:t>
      </w:r>
      <w:proofErr w:type="gramEnd"/>
      <w:r w:rsidRPr="001526C1">
        <w:rPr>
          <w:rFonts w:ascii="宋体" w:eastAsia="宋体" w:hAnsi="宋体" w:cs="Times New Roman"/>
          <w:szCs w:val="21"/>
        </w:rPr>
        <w:t>准予撤回起诉裁定的，对管辖权异议不再审查，并在裁定书中一并写明。</w:t>
      </w:r>
    </w:p>
    <w:p w:rsidR="00DA466C" w:rsidRDefault="00DA466C" w:rsidP="00DA466C">
      <w:pPr>
        <w:widowControl/>
        <w:spacing w:after="240" w:line="360" w:lineRule="atLeast"/>
        <w:ind w:firstLine="420"/>
        <w:jc w:val="left"/>
        <w:rPr>
          <w:rFonts w:ascii="宋体" w:eastAsia="宋体" w:hAnsi="宋体" w:cs="Times New Roman"/>
          <w:szCs w:val="21"/>
        </w:rPr>
      </w:pPr>
      <w:r w:rsidRPr="001526C1">
        <w:rPr>
          <w:rFonts w:ascii="宋体" w:eastAsia="宋体" w:hAnsi="宋体" w:cs="Times New Roman"/>
          <w:szCs w:val="21"/>
        </w:rPr>
        <w:t>第三条　提交答辩状期间届满后，原告增加诉讼请求金额致使案件标的额超过受诉人民法院级别管辖标准，被告提出管辖权异议，请求由上级人民法院管辖的，人民法院应当按照本规定第一条审查并</w:t>
      </w:r>
      <w:proofErr w:type="gramStart"/>
      <w:r w:rsidRPr="001526C1">
        <w:rPr>
          <w:rFonts w:ascii="宋体" w:eastAsia="宋体" w:hAnsi="宋体" w:cs="Times New Roman"/>
          <w:szCs w:val="21"/>
        </w:rPr>
        <w:t>作出</w:t>
      </w:r>
      <w:proofErr w:type="gramEnd"/>
      <w:r w:rsidRPr="001526C1">
        <w:rPr>
          <w:rFonts w:ascii="宋体" w:eastAsia="宋体" w:hAnsi="宋体" w:cs="Times New Roman"/>
          <w:szCs w:val="21"/>
        </w:rPr>
        <w:t>裁定</w:t>
      </w:r>
      <w:r>
        <w:rPr>
          <w:rFonts w:ascii="宋体" w:eastAsia="宋体" w:hAnsi="宋体" w:cs="Times New Roman" w:hint="eastAsia"/>
          <w:szCs w:val="21"/>
        </w:rPr>
        <w:t>。</w:t>
      </w:r>
    </w:p>
    <w:p w:rsidR="00DA466C" w:rsidRPr="001526C1" w:rsidRDefault="00DA466C" w:rsidP="00DA466C">
      <w:pPr>
        <w:widowControl/>
        <w:spacing w:after="240" w:line="360" w:lineRule="atLeast"/>
        <w:ind w:firstLine="420"/>
        <w:jc w:val="left"/>
        <w:rPr>
          <w:rFonts w:ascii="宋体" w:eastAsia="宋体" w:hAnsi="宋体" w:cs="Times New Roman"/>
          <w:szCs w:val="21"/>
        </w:rPr>
      </w:pPr>
      <w:r w:rsidRPr="001526C1">
        <w:rPr>
          <w:rFonts w:ascii="宋体" w:eastAsia="宋体" w:hAnsi="宋体" w:cs="Times New Roman"/>
          <w:szCs w:val="21"/>
        </w:rPr>
        <w:t>第四条　上级人民法院根据</w:t>
      </w:r>
      <w:hyperlink r:id="rId46" w:history="1">
        <w:r w:rsidRPr="001526C1">
          <w:rPr>
            <w:rFonts w:ascii="宋体" w:eastAsia="宋体" w:hAnsi="宋体" w:cs="Times New Roman"/>
            <w:szCs w:val="21"/>
          </w:rPr>
          <w:t>民事诉讼法</w:t>
        </w:r>
      </w:hyperlink>
      <w:r w:rsidRPr="001526C1">
        <w:rPr>
          <w:rFonts w:ascii="宋体" w:eastAsia="宋体" w:hAnsi="宋体" w:cs="Times New Roman"/>
          <w:szCs w:val="21"/>
        </w:rPr>
        <w:t>第</w:t>
      </w:r>
      <w:hyperlink r:id="rId47" w:history="1">
        <w:r w:rsidRPr="001526C1">
          <w:rPr>
            <w:rFonts w:ascii="宋体" w:eastAsia="宋体" w:hAnsi="宋体" w:cs="Times New Roman"/>
            <w:szCs w:val="21"/>
          </w:rPr>
          <w:t>三十九条</w:t>
        </w:r>
      </w:hyperlink>
      <w:r w:rsidRPr="001526C1">
        <w:rPr>
          <w:rFonts w:ascii="宋体" w:eastAsia="宋体" w:hAnsi="宋体" w:cs="Times New Roman"/>
          <w:szCs w:val="21"/>
        </w:rPr>
        <w:t>第一款的规定，将其管辖的第一审民事案件交由下级人民法院审理的，应当</w:t>
      </w:r>
      <w:proofErr w:type="gramStart"/>
      <w:r w:rsidRPr="001526C1">
        <w:rPr>
          <w:rFonts w:ascii="宋体" w:eastAsia="宋体" w:hAnsi="宋体" w:cs="Times New Roman"/>
          <w:szCs w:val="21"/>
        </w:rPr>
        <w:t>作出</w:t>
      </w:r>
      <w:proofErr w:type="gramEnd"/>
      <w:r w:rsidRPr="001526C1">
        <w:rPr>
          <w:rFonts w:ascii="宋体" w:eastAsia="宋体" w:hAnsi="宋体" w:cs="Times New Roman"/>
          <w:szCs w:val="21"/>
        </w:rPr>
        <w:t>裁定。当事人对裁定不服提起上诉的，第二审人民法院应当依法审理并</w:t>
      </w:r>
      <w:proofErr w:type="gramStart"/>
      <w:r w:rsidRPr="001526C1">
        <w:rPr>
          <w:rFonts w:ascii="宋体" w:eastAsia="宋体" w:hAnsi="宋体" w:cs="Times New Roman"/>
          <w:szCs w:val="21"/>
        </w:rPr>
        <w:t>作出</w:t>
      </w:r>
      <w:proofErr w:type="gramEnd"/>
      <w:r w:rsidRPr="001526C1">
        <w:rPr>
          <w:rFonts w:ascii="宋体" w:eastAsia="宋体" w:hAnsi="宋体" w:cs="Times New Roman"/>
          <w:szCs w:val="21"/>
        </w:rPr>
        <w:t>裁定。</w:t>
      </w:r>
      <w:r w:rsidRPr="001526C1">
        <w:rPr>
          <w:rFonts w:ascii="宋体" w:eastAsia="宋体" w:hAnsi="宋体" w:cs="Times New Roman"/>
          <w:szCs w:val="21"/>
        </w:rPr>
        <w:br/>
        <w:t xml:space="preserve">　　第五条　对于应由上级人民法院管辖的第一审民事案件，下级人民法院不得报请上级人民法院交其审理。</w:t>
      </w:r>
      <w:r w:rsidRPr="001526C1">
        <w:rPr>
          <w:rFonts w:ascii="宋体" w:eastAsia="宋体" w:hAnsi="宋体" w:cs="Times New Roman"/>
          <w:szCs w:val="21"/>
        </w:rPr>
        <w:br/>
        <w:t xml:space="preserve">　　第六条　被告以受诉人民法院同时违反级别管辖和地域管辖规定为由提出管辖权异议的，受诉人民法院应当一并</w:t>
      </w:r>
      <w:proofErr w:type="gramStart"/>
      <w:r w:rsidRPr="001526C1">
        <w:rPr>
          <w:rFonts w:ascii="宋体" w:eastAsia="宋体" w:hAnsi="宋体" w:cs="Times New Roman"/>
          <w:szCs w:val="21"/>
        </w:rPr>
        <w:t>作出</w:t>
      </w:r>
      <w:proofErr w:type="gramEnd"/>
      <w:r w:rsidRPr="001526C1">
        <w:rPr>
          <w:rFonts w:ascii="宋体" w:eastAsia="宋体" w:hAnsi="宋体" w:cs="Times New Roman"/>
          <w:szCs w:val="21"/>
        </w:rPr>
        <w:t>裁定。</w:t>
      </w:r>
    </w:p>
    <w:p w:rsidR="00DA466C" w:rsidRPr="001526C1" w:rsidRDefault="00DA466C" w:rsidP="00DA466C">
      <w:pPr>
        <w:widowControl/>
        <w:spacing w:line="360" w:lineRule="atLeast"/>
        <w:jc w:val="left"/>
        <w:rPr>
          <w:rFonts w:ascii="宋体" w:eastAsia="宋体" w:hAnsi="宋体" w:cs="Times New Roman"/>
          <w:szCs w:val="21"/>
        </w:rPr>
      </w:pPr>
      <w:r w:rsidRPr="001526C1">
        <w:rPr>
          <w:rFonts w:ascii="宋体" w:eastAsia="宋体" w:hAnsi="宋体" w:cs="Times New Roman"/>
          <w:szCs w:val="21"/>
        </w:rPr>
        <w:t xml:space="preserve">　　第七条　当事人未依法提出管辖权异议，但受诉人民法院发现其没有级别管辖权的，应当将案件移送有管辖权的人民法院审理。</w:t>
      </w:r>
    </w:p>
    <w:p w:rsidR="00DA466C" w:rsidRPr="001526C1" w:rsidRDefault="00DA466C" w:rsidP="00DA466C">
      <w:pPr>
        <w:widowControl/>
        <w:spacing w:line="360" w:lineRule="atLeast"/>
        <w:jc w:val="left"/>
        <w:rPr>
          <w:rFonts w:ascii="宋体" w:eastAsia="宋体" w:hAnsi="宋体" w:cs="Times New Roman"/>
          <w:szCs w:val="21"/>
        </w:rPr>
      </w:pPr>
      <w:bookmarkStart w:id="64" w:name="8"/>
      <w:r w:rsidRPr="001526C1">
        <w:rPr>
          <w:rFonts w:ascii="宋体" w:eastAsia="宋体" w:hAnsi="宋体" w:cs="Times New Roman"/>
          <w:szCs w:val="21"/>
        </w:rPr>
        <w:t xml:space="preserve">　　第八条</w:t>
      </w:r>
      <w:bookmarkEnd w:id="64"/>
      <w:r w:rsidRPr="001526C1">
        <w:rPr>
          <w:rFonts w:ascii="宋体" w:eastAsia="宋体" w:hAnsi="宋体" w:cs="Times New Roman"/>
          <w:szCs w:val="21"/>
        </w:rPr>
        <w:t xml:space="preserve">　对人民法院就级别管辖异议</w:t>
      </w:r>
      <w:proofErr w:type="gramStart"/>
      <w:r w:rsidRPr="001526C1">
        <w:rPr>
          <w:rFonts w:ascii="宋体" w:eastAsia="宋体" w:hAnsi="宋体" w:cs="Times New Roman"/>
          <w:szCs w:val="21"/>
        </w:rPr>
        <w:t>作出</w:t>
      </w:r>
      <w:proofErr w:type="gramEnd"/>
      <w:r w:rsidRPr="001526C1">
        <w:rPr>
          <w:rFonts w:ascii="宋体" w:eastAsia="宋体" w:hAnsi="宋体" w:cs="Times New Roman"/>
          <w:szCs w:val="21"/>
        </w:rPr>
        <w:t>的裁定，当事人不服提起上诉的，第二审人民法院应当依法审理并</w:t>
      </w:r>
      <w:proofErr w:type="gramStart"/>
      <w:r w:rsidRPr="001526C1">
        <w:rPr>
          <w:rFonts w:ascii="宋体" w:eastAsia="宋体" w:hAnsi="宋体" w:cs="Times New Roman"/>
          <w:szCs w:val="21"/>
        </w:rPr>
        <w:t>作出</w:t>
      </w:r>
      <w:proofErr w:type="gramEnd"/>
      <w:r w:rsidRPr="001526C1">
        <w:rPr>
          <w:rFonts w:ascii="宋体" w:eastAsia="宋体" w:hAnsi="宋体" w:cs="Times New Roman"/>
          <w:szCs w:val="21"/>
        </w:rPr>
        <w:t>裁定。</w:t>
      </w:r>
    </w:p>
    <w:p w:rsidR="00DA466C" w:rsidRPr="001526C1" w:rsidRDefault="00DA466C" w:rsidP="00DA466C">
      <w:pPr>
        <w:widowControl/>
        <w:spacing w:line="360" w:lineRule="atLeast"/>
        <w:jc w:val="left"/>
        <w:rPr>
          <w:rFonts w:ascii="宋体" w:eastAsia="宋体" w:hAnsi="宋体" w:cs="Times New Roman"/>
          <w:szCs w:val="21"/>
        </w:rPr>
      </w:pPr>
      <w:bookmarkStart w:id="65" w:name="9"/>
      <w:r w:rsidRPr="001526C1">
        <w:rPr>
          <w:rFonts w:ascii="宋体" w:eastAsia="宋体" w:hAnsi="宋体" w:cs="Times New Roman"/>
          <w:szCs w:val="21"/>
        </w:rPr>
        <w:t xml:space="preserve">　　第九条</w:t>
      </w:r>
      <w:bookmarkEnd w:id="65"/>
      <w:r w:rsidRPr="001526C1">
        <w:rPr>
          <w:rFonts w:ascii="宋体" w:eastAsia="宋体" w:hAnsi="宋体" w:cs="Times New Roman"/>
          <w:szCs w:val="21"/>
        </w:rPr>
        <w:t xml:space="preserve">　对于将案件移送上级人民法院管辖的裁定，当事人未提出上诉，但受移送的上级人民法院认为确有错误的，可以依职权裁定撤销。</w:t>
      </w:r>
    </w:p>
    <w:p w:rsidR="00DA466C" w:rsidRPr="001526C1" w:rsidRDefault="00DA466C" w:rsidP="00DA466C">
      <w:pPr>
        <w:widowControl/>
        <w:spacing w:line="360" w:lineRule="atLeast"/>
        <w:jc w:val="left"/>
        <w:rPr>
          <w:rFonts w:ascii="宋体" w:eastAsia="宋体" w:hAnsi="宋体" w:cs="Times New Roman"/>
          <w:szCs w:val="21"/>
        </w:rPr>
      </w:pPr>
      <w:bookmarkStart w:id="66" w:name="10"/>
      <w:r w:rsidRPr="001526C1">
        <w:rPr>
          <w:rFonts w:ascii="宋体" w:eastAsia="宋体" w:hAnsi="宋体" w:cs="Times New Roman"/>
          <w:szCs w:val="21"/>
        </w:rPr>
        <w:t xml:space="preserve">　　第十条</w:t>
      </w:r>
      <w:bookmarkEnd w:id="66"/>
      <w:r w:rsidRPr="001526C1">
        <w:rPr>
          <w:rFonts w:ascii="宋体" w:eastAsia="宋体" w:hAnsi="宋体" w:cs="Times New Roman"/>
          <w:szCs w:val="21"/>
        </w:rPr>
        <w:t xml:space="preserve">　经最高人民法院批准的第一审民事案件级别管辖标准的规定，应当作为审理民事级别管辖异议案件的依据。</w:t>
      </w:r>
    </w:p>
    <w:p w:rsidR="00DA466C" w:rsidRPr="001526C1" w:rsidRDefault="00DA466C" w:rsidP="00DA466C">
      <w:pPr>
        <w:rPr>
          <w:rFonts w:ascii="宋体" w:eastAsia="宋体" w:hAnsi="宋体" w:cs="Times New Roman"/>
          <w:szCs w:val="21"/>
        </w:rPr>
      </w:pPr>
      <w:bookmarkStart w:id="67" w:name="11"/>
      <w:r w:rsidRPr="001526C1">
        <w:rPr>
          <w:rFonts w:ascii="宋体" w:eastAsia="宋体" w:hAnsi="宋体" w:cs="Times New Roman"/>
          <w:szCs w:val="21"/>
        </w:rPr>
        <w:t xml:space="preserve">　　第十一条</w:t>
      </w:r>
      <w:bookmarkEnd w:id="67"/>
      <w:r w:rsidRPr="001526C1">
        <w:rPr>
          <w:rFonts w:ascii="宋体" w:eastAsia="宋体" w:hAnsi="宋体" w:cs="Times New Roman"/>
          <w:szCs w:val="21"/>
        </w:rPr>
        <w:t xml:space="preserve">　本规定施行前颁布的有关司法解释与本规定不一致的，以本规定为准。</w:t>
      </w:r>
    </w:p>
    <w:p w:rsidR="00DA466C" w:rsidRPr="00EC750C" w:rsidRDefault="00DA466C" w:rsidP="00DA466C">
      <w:pPr>
        <w:widowControl/>
        <w:spacing w:before="100" w:beforeAutospacing="1" w:after="100" w:afterAutospacing="1" w:line="360" w:lineRule="atLeast"/>
        <w:jc w:val="center"/>
        <w:rPr>
          <w:rFonts w:ascii="ˎ̥" w:eastAsia="宋体" w:hAnsi="ˎ̥" w:cs="宋体" w:hint="eastAsia"/>
          <w:color w:val="000000"/>
          <w:kern w:val="0"/>
          <w:szCs w:val="21"/>
        </w:rPr>
      </w:pPr>
      <w:r w:rsidRPr="00EC750C">
        <w:rPr>
          <w:rFonts w:ascii="黑体" w:eastAsia="黑体" w:hAnsi="宋体" w:cs="Times New Roman"/>
          <w:sz w:val="32"/>
          <w:szCs w:val="32"/>
        </w:rPr>
        <w:lastRenderedPageBreak/>
        <w:t>最高人民法院关于执行级别管辖规定几个问题的批复</w:t>
      </w:r>
      <w:r w:rsidRPr="00EC750C">
        <w:rPr>
          <w:rFonts w:ascii="ˎ̥" w:eastAsia="宋体" w:hAnsi="ˎ̥" w:cs="宋体"/>
          <w:b/>
          <w:bCs/>
          <w:color w:val="000000"/>
          <w:kern w:val="0"/>
          <w:szCs w:val="21"/>
        </w:rPr>
        <w:br/>
      </w:r>
      <w:r w:rsidRPr="00EC750C">
        <w:rPr>
          <w:rFonts w:ascii="ˎ̥" w:eastAsia="宋体" w:hAnsi="ˎ̥" w:cs="宋体"/>
          <w:b/>
          <w:bCs/>
          <w:color w:val="000000"/>
          <w:kern w:val="0"/>
          <w:szCs w:val="21"/>
        </w:rPr>
        <w:t xml:space="preserve">　</w:t>
      </w:r>
      <w:r w:rsidRPr="00EC750C">
        <w:rPr>
          <w:rFonts w:ascii="ˎ̥" w:eastAsia="宋体" w:hAnsi="ˎ̥" w:cs="宋体"/>
          <w:color w:val="000000"/>
          <w:kern w:val="0"/>
          <w:szCs w:val="21"/>
        </w:rPr>
        <w:t>（法复〔１９９６〕５号）</w:t>
      </w:r>
    </w:p>
    <w:p w:rsidR="00DA466C" w:rsidRPr="0009266D" w:rsidRDefault="00DA466C" w:rsidP="00DA466C">
      <w:pPr>
        <w:widowControl/>
        <w:spacing w:line="360" w:lineRule="atLeast"/>
        <w:jc w:val="left"/>
        <w:rPr>
          <w:rFonts w:ascii="宋体" w:eastAsia="宋体" w:hAnsi="宋体" w:cs="Times New Roman"/>
          <w:szCs w:val="21"/>
        </w:rPr>
      </w:pPr>
      <w:r w:rsidRPr="0009266D">
        <w:rPr>
          <w:rFonts w:ascii="宋体" w:eastAsia="宋体" w:hAnsi="宋体" w:cs="Times New Roman"/>
          <w:szCs w:val="21"/>
        </w:rPr>
        <w:t>山东省高级人民法院：</w:t>
      </w:r>
      <w:r w:rsidRPr="0009266D">
        <w:rPr>
          <w:rFonts w:ascii="宋体" w:eastAsia="宋体" w:hAnsi="宋体" w:cs="Times New Roman"/>
          <w:szCs w:val="21"/>
        </w:rPr>
        <w:br/>
        <w:t xml:space="preserve">　　你院鲁高法函〔１９９４〕３７号请示及鲁高法函〔１９９５〕７４号请示均已收悉。经研究，答复如下：</w:t>
      </w:r>
      <w:r w:rsidRPr="0009266D">
        <w:rPr>
          <w:rFonts w:ascii="宋体" w:eastAsia="宋体" w:hAnsi="宋体" w:cs="Times New Roman"/>
          <w:szCs w:val="21"/>
        </w:rPr>
        <w:br/>
      </w:r>
      <w:r w:rsidRPr="0009266D">
        <w:rPr>
          <w:rFonts w:ascii="宋体" w:eastAsia="宋体" w:hAnsi="宋体" w:cs="Times New Roman" w:hint="eastAsia"/>
          <w:szCs w:val="21"/>
        </w:rPr>
        <w:t xml:space="preserve">　　</w:t>
      </w:r>
      <w:r w:rsidRPr="0009266D">
        <w:rPr>
          <w:rFonts w:ascii="宋体" w:eastAsia="宋体" w:hAnsi="宋体" w:cs="Times New Roman"/>
          <w:szCs w:val="21"/>
        </w:rPr>
        <w:t>一、在当事人双方或一方全部没有履行合同义务的情况下，发生纠纷起诉至法院的，如当事人在诉讼请求中明确要求全部履行合同的，应以合同总金额加上其他请求额作为诉讼标的额，并据以确定级别管辖；如当事人在诉讼请求中要求解除合同的，应以其具体的诉讼请求数额来确定诉讼标的额，并据以确定级别管辖。</w:t>
      </w:r>
    </w:p>
    <w:p w:rsidR="00DA466C" w:rsidRPr="0009266D" w:rsidRDefault="00DA466C" w:rsidP="00DA466C">
      <w:pPr>
        <w:widowControl/>
        <w:spacing w:line="360" w:lineRule="atLeast"/>
        <w:ind w:firstLineChars="200" w:firstLine="420"/>
        <w:jc w:val="left"/>
        <w:rPr>
          <w:rFonts w:ascii="宋体" w:eastAsia="宋体" w:hAnsi="宋体" w:cs="Times New Roman"/>
          <w:szCs w:val="21"/>
        </w:rPr>
      </w:pPr>
      <w:r w:rsidRPr="0009266D">
        <w:rPr>
          <w:rFonts w:ascii="宋体" w:eastAsia="宋体" w:hAnsi="宋体" w:cs="Times New Roman"/>
          <w:szCs w:val="21"/>
        </w:rPr>
        <w:t>二、当事人在诉讼中增加诉讼请求从而加大诉讼标的额，致使诉讼标的额超过受诉法院级别管辖权限的，一般不再予以变动。但是当事人故意规避有关级别管辖等规定的除外。</w:t>
      </w:r>
    </w:p>
    <w:p w:rsidR="00DA466C" w:rsidRPr="0009266D" w:rsidRDefault="00DA466C" w:rsidP="00DA466C">
      <w:pPr>
        <w:widowControl/>
        <w:spacing w:line="360" w:lineRule="atLeast"/>
        <w:ind w:firstLineChars="200" w:firstLine="420"/>
        <w:jc w:val="left"/>
        <w:rPr>
          <w:rFonts w:ascii="宋体" w:eastAsia="宋体" w:hAnsi="宋体" w:cs="Times New Roman"/>
          <w:szCs w:val="21"/>
        </w:rPr>
      </w:pPr>
      <w:r w:rsidRPr="0009266D">
        <w:rPr>
          <w:rFonts w:ascii="宋体" w:eastAsia="宋体" w:hAnsi="宋体" w:cs="Times New Roman"/>
          <w:szCs w:val="21"/>
        </w:rPr>
        <w:t>三、按照级别管辖规定应当由上级人民法院管辖的案件，上级人民法院交由下级人民法院审理的，该下级人民法院不得再交其下级人民法院审理。</w:t>
      </w:r>
    </w:p>
    <w:p w:rsidR="00DA466C" w:rsidRDefault="00DA466C" w:rsidP="00DA466C">
      <w:pPr>
        <w:widowControl/>
        <w:spacing w:line="360" w:lineRule="atLeast"/>
        <w:ind w:firstLineChars="200" w:firstLine="420"/>
        <w:jc w:val="left"/>
        <w:rPr>
          <w:rFonts w:ascii="ˎ̥" w:eastAsia="宋体" w:hAnsi="ˎ̥" w:cs="宋体" w:hint="eastAsia"/>
          <w:color w:val="000000"/>
          <w:kern w:val="0"/>
          <w:szCs w:val="21"/>
        </w:rPr>
      </w:pPr>
      <w:r w:rsidRPr="0009266D">
        <w:rPr>
          <w:rFonts w:ascii="宋体" w:eastAsia="宋体" w:hAnsi="宋体" w:cs="Times New Roman"/>
          <w:szCs w:val="21"/>
        </w:rPr>
        <w:t>四、人民法院受理案件后，发现不符合级别管辖规定的，应按我院法函〔１９９５〕９５号《关于当事人就级别管辖提出异议应如何处理问题的函》的意见办理。</w:t>
      </w:r>
      <w:r w:rsidRPr="0009266D">
        <w:rPr>
          <w:rFonts w:ascii="宋体" w:eastAsia="宋体" w:hAnsi="宋体" w:cs="Times New Roman"/>
          <w:szCs w:val="21"/>
        </w:rPr>
        <w:br/>
      </w:r>
      <w:r w:rsidRPr="00EC750C">
        <w:rPr>
          <w:rFonts w:ascii="ˎ̥" w:eastAsia="宋体" w:hAnsi="ˎ̥" w:cs="宋体"/>
          <w:color w:val="000000"/>
          <w:kern w:val="0"/>
          <w:szCs w:val="21"/>
        </w:rPr>
        <w:br/>
      </w:r>
      <w:r w:rsidRPr="00EC750C">
        <w:rPr>
          <w:rFonts w:ascii="ˎ̥" w:eastAsia="宋体" w:hAnsi="ˎ̥" w:cs="宋体"/>
          <w:color w:val="000000"/>
          <w:kern w:val="0"/>
          <w:szCs w:val="21"/>
        </w:rPr>
        <w:t xml:space="preserve">　　　　　　　　　　　　　　　　　　　　</w:t>
      </w:r>
      <w:r>
        <w:rPr>
          <w:rFonts w:ascii="ˎ̥" w:eastAsia="宋体" w:hAnsi="ˎ̥" w:cs="宋体" w:hint="eastAsia"/>
          <w:color w:val="000000"/>
          <w:kern w:val="0"/>
          <w:szCs w:val="21"/>
        </w:rPr>
        <w:t xml:space="preserve">　　　　</w:t>
      </w:r>
      <w:r w:rsidRPr="00EC750C">
        <w:rPr>
          <w:rFonts w:ascii="ˎ̥" w:eastAsia="宋体" w:hAnsi="ˎ̥" w:cs="宋体"/>
          <w:color w:val="000000"/>
          <w:kern w:val="0"/>
          <w:szCs w:val="21"/>
        </w:rPr>
        <w:t>中华人民共和国最高人民法院</w:t>
      </w:r>
      <w:r w:rsidRPr="00EC750C">
        <w:rPr>
          <w:rFonts w:ascii="ˎ̥" w:eastAsia="宋体" w:hAnsi="ˎ̥" w:cs="宋体"/>
          <w:color w:val="000000"/>
          <w:kern w:val="0"/>
          <w:szCs w:val="21"/>
        </w:rPr>
        <w:br/>
      </w:r>
      <w:proofErr w:type="gramStart"/>
      <w:r w:rsidRPr="00EC750C">
        <w:rPr>
          <w:rFonts w:ascii="ˎ̥" w:eastAsia="宋体" w:hAnsi="ˎ̥" w:cs="宋体"/>
          <w:color w:val="000000"/>
          <w:kern w:val="0"/>
          <w:szCs w:val="21"/>
        </w:rPr>
        <w:t xml:space="preserve">　　　　　　　　　　　　　　　　　　　　　　　　　　</w:t>
      </w:r>
      <w:proofErr w:type="gramEnd"/>
      <w:r w:rsidRPr="00EC750C">
        <w:rPr>
          <w:rFonts w:ascii="ˎ̥" w:eastAsia="宋体" w:hAnsi="ˎ̥" w:cs="宋体"/>
          <w:color w:val="000000"/>
          <w:kern w:val="0"/>
          <w:szCs w:val="21"/>
        </w:rPr>
        <w:t>一九九六年五月七日</w:t>
      </w:r>
    </w:p>
    <w:p w:rsidR="00FB3AC2" w:rsidRDefault="00FB3AC2" w:rsidP="00DA466C">
      <w:pPr>
        <w:widowControl/>
        <w:spacing w:line="360" w:lineRule="atLeast"/>
        <w:ind w:firstLineChars="200" w:firstLine="420"/>
        <w:jc w:val="left"/>
        <w:rPr>
          <w:rFonts w:ascii="ˎ̥" w:eastAsia="宋体" w:hAnsi="ˎ̥" w:cs="宋体" w:hint="eastAsia"/>
          <w:color w:val="000000"/>
          <w:kern w:val="0"/>
          <w:szCs w:val="21"/>
        </w:rPr>
      </w:pPr>
    </w:p>
    <w:p w:rsidR="00CF2D48" w:rsidRPr="00A70401" w:rsidRDefault="00CF2D48" w:rsidP="00CF2D48">
      <w:pPr>
        <w:rPr>
          <w:rFonts w:ascii="华文彩云" w:eastAsia="华文彩云" w:hAnsi="宋体" w:cs="Times New Roman"/>
          <w:sz w:val="44"/>
          <w:szCs w:val="44"/>
        </w:rPr>
      </w:pPr>
      <w:r>
        <w:rPr>
          <w:rFonts w:ascii="华文彩云" w:eastAsia="华文彩云" w:hAnsi="宋体" w:cs="Times New Roman" w:hint="eastAsia"/>
          <w:sz w:val="44"/>
          <w:szCs w:val="44"/>
        </w:rPr>
        <w:t>合同纠纷案件</w:t>
      </w:r>
      <w:r w:rsidRPr="00A70401">
        <w:rPr>
          <w:rFonts w:ascii="华文彩云" w:eastAsia="华文彩云" w:hAnsi="宋体" w:cs="Times New Roman" w:hint="eastAsia"/>
          <w:sz w:val="44"/>
          <w:szCs w:val="44"/>
        </w:rPr>
        <w:t>管辖</w:t>
      </w:r>
    </w:p>
    <w:p w:rsidR="00ED409E" w:rsidRDefault="00ED409E" w:rsidP="00ED409E">
      <w:pPr>
        <w:widowControl/>
        <w:spacing w:line="360" w:lineRule="atLeast"/>
        <w:jc w:val="center"/>
        <w:rPr>
          <w:rFonts w:ascii="仿宋_GB2312" w:eastAsia="仿宋_GB2312" w:hAnsi="Times New Roman" w:cs="Times New Roman"/>
          <w:sz w:val="32"/>
          <w:szCs w:val="32"/>
        </w:rPr>
      </w:pPr>
      <w:r w:rsidRPr="00895555">
        <w:rPr>
          <w:rFonts w:ascii="仿宋_GB2312" w:eastAsia="仿宋_GB2312" w:hAnsi="ˎ̥" w:cs="宋体" w:hint="eastAsia"/>
          <w:b/>
          <w:color w:val="000000"/>
          <w:kern w:val="0"/>
          <w:sz w:val="30"/>
          <w:szCs w:val="30"/>
        </w:rPr>
        <w:t>中华人民共和国合同法</w:t>
      </w:r>
      <w:r w:rsidRPr="00895555">
        <w:rPr>
          <w:rFonts w:ascii="仿宋_GB2312" w:eastAsia="仿宋_GB2312" w:hAnsi="ˎ̥" w:cs="宋体" w:hint="eastAsia"/>
          <w:b/>
          <w:color w:val="000000"/>
          <w:kern w:val="0"/>
          <w:sz w:val="30"/>
          <w:szCs w:val="30"/>
        </w:rPr>
        <w:br/>
      </w:r>
      <w:r w:rsidRPr="00895555">
        <w:rPr>
          <w:rFonts w:ascii="ˎ̥" w:eastAsia="宋体" w:hAnsi="ˎ̥" w:cs="宋体"/>
          <w:color w:val="000000"/>
          <w:kern w:val="0"/>
          <w:szCs w:val="21"/>
        </w:rPr>
        <w:t>（</w:t>
      </w:r>
      <w:r w:rsidRPr="00895555">
        <w:rPr>
          <w:rFonts w:ascii="ˎ̥" w:eastAsia="宋体" w:hAnsi="ˎ̥" w:cs="宋体"/>
          <w:color w:val="000000"/>
          <w:kern w:val="0"/>
          <w:szCs w:val="21"/>
        </w:rPr>
        <w:t>1999</w:t>
      </w:r>
      <w:r w:rsidRPr="00895555">
        <w:rPr>
          <w:rFonts w:ascii="ˎ̥" w:eastAsia="宋体" w:hAnsi="ˎ̥" w:cs="宋体"/>
          <w:color w:val="000000"/>
          <w:kern w:val="0"/>
          <w:szCs w:val="21"/>
        </w:rPr>
        <w:t>年</w:t>
      </w:r>
      <w:r w:rsidRPr="00895555">
        <w:rPr>
          <w:rFonts w:ascii="ˎ̥" w:eastAsia="宋体" w:hAnsi="ˎ̥" w:cs="宋体"/>
          <w:color w:val="000000"/>
          <w:kern w:val="0"/>
          <w:szCs w:val="21"/>
        </w:rPr>
        <w:t>3</w:t>
      </w:r>
      <w:r w:rsidRPr="00895555">
        <w:rPr>
          <w:rFonts w:ascii="ˎ̥" w:eastAsia="宋体" w:hAnsi="ˎ̥" w:cs="宋体"/>
          <w:color w:val="000000"/>
          <w:kern w:val="0"/>
          <w:szCs w:val="21"/>
        </w:rPr>
        <w:t>月</w:t>
      </w:r>
      <w:r w:rsidRPr="00895555">
        <w:rPr>
          <w:rFonts w:ascii="ˎ̥" w:eastAsia="宋体" w:hAnsi="ˎ̥" w:cs="宋体"/>
          <w:color w:val="000000"/>
          <w:kern w:val="0"/>
          <w:szCs w:val="21"/>
        </w:rPr>
        <w:t>15</w:t>
      </w:r>
      <w:r w:rsidRPr="00895555">
        <w:rPr>
          <w:rFonts w:ascii="ˎ̥" w:eastAsia="宋体" w:hAnsi="ˎ̥" w:cs="宋体"/>
          <w:color w:val="000000"/>
          <w:kern w:val="0"/>
          <w:szCs w:val="21"/>
        </w:rPr>
        <w:t>日第九届全国人民代表大会第二次会议通过）</w:t>
      </w:r>
      <w:r w:rsidRPr="00895555">
        <w:rPr>
          <w:rFonts w:ascii="仿宋_GB2312" w:eastAsia="仿宋_GB2312" w:hAnsi="Times New Roman" w:cs="Times New Roman"/>
          <w:sz w:val="32"/>
          <w:szCs w:val="32"/>
        </w:rPr>
        <w:t xml:space="preserve">　</w:t>
      </w:r>
      <w:bookmarkStart w:id="68" w:name="57"/>
    </w:p>
    <w:p w:rsidR="00ED409E" w:rsidRPr="00895555" w:rsidRDefault="00ED409E" w:rsidP="00ED409E">
      <w:pPr>
        <w:ind w:firstLineChars="200" w:firstLine="422"/>
        <w:rPr>
          <w:rFonts w:ascii="ˎ̥" w:eastAsia="宋体" w:hAnsi="ˎ̥" w:cs="宋体" w:hint="eastAsia"/>
          <w:color w:val="000000"/>
          <w:kern w:val="0"/>
          <w:szCs w:val="21"/>
        </w:rPr>
      </w:pPr>
      <w:r>
        <w:rPr>
          <w:rFonts w:ascii="ˎ̥" w:hAnsi="ˎ̥"/>
          <w:b/>
          <w:bCs/>
          <w:smallCaps/>
          <w:color w:val="000000"/>
          <w:szCs w:val="21"/>
        </w:rPr>
        <w:t>第五十七条</w:t>
      </w:r>
      <w:bookmarkEnd w:id="68"/>
      <w:r>
        <w:rPr>
          <w:rFonts w:ascii="ˎ̥" w:hAnsi="ˎ̥"/>
          <w:color w:val="000000"/>
          <w:szCs w:val="21"/>
        </w:rPr>
        <w:t xml:space="preserve">　【合同解决争议条款的效力】合同无效、被撤销或者终止的，不影响合同中独立存在的有关解决争议方法的条款的效力。</w:t>
      </w:r>
    </w:p>
    <w:p w:rsidR="00CF2D48" w:rsidRPr="00ED409E" w:rsidRDefault="00CF2D48" w:rsidP="00CF2D48">
      <w:pPr>
        <w:ind w:firstLineChars="200" w:firstLine="420"/>
        <w:rPr>
          <w:rFonts w:ascii="ˎ̥" w:eastAsia="宋体" w:hAnsi="ˎ̥" w:cs="宋体" w:hint="eastAsia"/>
          <w:color w:val="000000"/>
          <w:kern w:val="0"/>
          <w:szCs w:val="21"/>
        </w:rPr>
      </w:pPr>
    </w:p>
    <w:p w:rsidR="00CF2D48" w:rsidRDefault="00CF2D48" w:rsidP="00CF2D48">
      <w:pPr>
        <w:jc w:val="center"/>
        <w:rPr>
          <w:rFonts w:ascii="仿宋_GB2312" w:eastAsia="仿宋_GB2312" w:hAnsi="ˎ̥" w:cs="宋体" w:hint="eastAsia"/>
          <w:b/>
          <w:kern w:val="0"/>
          <w:sz w:val="30"/>
          <w:szCs w:val="30"/>
        </w:rPr>
      </w:pPr>
      <w:r w:rsidRPr="009B17C1">
        <w:rPr>
          <w:rFonts w:ascii="仿宋_GB2312" w:eastAsia="仿宋_GB2312" w:hAnsi="ˎ̥" w:cs="宋体"/>
          <w:b/>
          <w:kern w:val="0"/>
          <w:sz w:val="30"/>
          <w:szCs w:val="30"/>
        </w:rPr>
        <w:t>最高人民法院关于适用《中华人民共和国合同法》若干</w:t>
      </w:r>
    </w:p>
    <w:p w:rsidR="00CF2D48" w:rsidRPr="009B17C1" w:rsidRDefault="00CF2D48" w:rsidP="00CF2D48">
      <w:pPr>
        <w:jc w:val="center"/>
        <w:rPr>
          <w:rFonts w:ascii="仿宋_GB2312" w:eastAsia="仿宋_GB2312" w:hAnsi="ˎ̥" w:cs="宋体" w:hint="eastAsia"/>
          <w:b/>
          <w:kern w:val="0"/>
          <w:sz w:val="30"/>
          <w:szCs w:val="30"/>
        </w:rPr>
      </w:pPr>
      <w:r w:rsidRPr="009B17C1">
        <w:rPr>
          <w:rFonts w:ascii="仿宋_GB2312" w:eastAsia="仿宋_GB2312" w:hAnsi="ˎ̥" w:cs="宋体"/>
          <w:b/>
          <w:kern w:val="0"/>
          <w:sz w:val="30"/>
          <w:szCs w:val="30"/>
        </w:rPr>
        <w:t>问题的解释(</w:t>
      </w:r>
      <w:proofErr w:type="gramStart"/>
      <w:r w:rsidRPr="009B17C1">
        <w:rPr>
          <w:rFonts w:ascii="仿宋_GB2312" w:eastAsia="仿宋_GB2312" w:hAnsi="ˎ̥" w:cs="宋体"/>
          <w:b/>
          <w:kern w:val="0"/>
          <w:sz w:val="30"/>
          <w:szCs w:val="30"/>
        </w:rPr>
        <w:t>一</w:t>
      </w:r>
      <w:proofErr w:type="gramEnd"/>
      <w:r w:rsidRPr="009B17C1">
        <w:rPr>
          <w:rFonts w:ascii="仿宋_GB2312" w:eastAsia="仿宋_GB2312" w:hAnsi="ˎ̥" w:cs="宋体"/>
          <w:b/>
          <w:kern w:val="0"/>
          <w:sz w:val="30"/>
          <w:szCs w:val="30"/>
        </w:rPr>
        <w:t>)</w:t>
      </w:r>
    </w:p>
    <w:p w:rsidR="00CF2D48" w:rsidRDefault="00CF2D48" w:rsidP="00CF2D48">
      <w:pPr>
        <w:ind w:firstLineChars="200" w:firstLine="420"/>
        <w:jc w:val="center"/>
        <w:rPr>
          <w:rFonts w:ascii="ˎ̥" w:eastAsia="宋体" w:hAnsi="ˎ̥" w:cs="宋体" w:hint="eastAsia"/>
          <w:color w:val="000000"/>
          <w:kern w:val="0"/>
          <w:szCs w:val="21"/>
        </w:rPr>
      </w:pPr>
      <w:r>
        <w:rPr>
          <w:rFonts w:ascii="ˎ̥" w:eastAsia="宋体" w:hAnsi="ˎ̥" w:cs="宋体" w:hint="eastAsia"/>
          <w:color w:val="000000"/>
          <w:kern w:val="0"/>
          <w:szCs w:val="21"/>
        </w:rPr>
        <w:t>（法释</w:t>
      </w:r>
      <w:r>
        <w:rPr>
          <w:rFonts w:ascii="ˎ̥" w:eastAsia="宋体" w:hAnsi="ˎ̥" w:cs="宋体" w:hint="eastAsia"/>
          <w:color w:val="000000"/>
          <w:kern w:val="0"/>
          <w:szCs w:val="21"/>
        </w:rPr>
        <w:t>[1999</w:t>
      </w:r>
      <w:r>
        <w:rPr>
          <w:rFonts w:ascii="ˎ̥" w:eastAsia="宋体" w:hAnsi="ˎ̥" w:cs="宋体"/>
          <w:color w:val="000000"/>
          <w:kern w:val="0"/>
          <w:szCs w:val="21"/>
        </w:rPr>
        <w:t>]</w:t>
      </w:r>
      <w:r>
        <w:rPr>
          <w:rFonts w:ascii="ˎ̥" w:eastAsia="宋体" w:hAnsi="ˎ̥" w:cs="宋体" w:hint="eastAsia"/>
          <w:color w:val="000000"/>
          <w:kern w:val="0"/>
          <w:szCs w:val="21"/>
        </w:rPr>
        <w:t>19</w:t>
      </w:r>
      <w:r>
        <w:rPr>
          <w:rFonts w:ascii="ˎ̥" w:eastAsia="宋体" w:hAnsi="ˎ̥" w:cs="宋体" w:hint="eastAsia"/>
          <w:color w:val="000000"/>
          <w:kern w:val="0"/>
          <w:szCs w:val="21"/>
        </w:rPr>
        <w:t>号）</w:t>
      </w:r>
    </w:p>
    <w:p w:rsidR="00CF2D48" w:rsidRDefault="00CF2D48" w:rsidP="00CF2D48">
      <w:pPr>
        <w:ind w:firstLineChars="200" w:firstLine="422"/>
        <w:rPr>
          <w:rFonts w:ascii="ˎ̥" w:hAnsi="ˎ̥" w:hint="eastAsia"/>
          <w:b/>
          <w:bCs/>
          <w:smallCaps/>
          <w:color w:val="000000"/>
          <w:szCs w:val="21"/>
        </w:rPr>
      </w:pPr>
    </w:p>
    <w:p w:rsidR="00CF2D48" w:rsidRDefault="00CF2D48" w:rsidP="00CF2D48">
      <w:pPr>
        <w:ind w:firstLineChars="200" w:firstLine="422"/>
        <w:rPr>
          <w:rFonts w:ascii="ˎ̥" w:eastAsia="宋体" w:hAnsi="ˎ̥" w:cs="宋体" w:hint="eastAsia"/>
          <w:color w:val="000000"/>
          <w:kern w:val="0"/>
          <w:szCs w:val="21"/>
        </w:rPr>
      </w:pPr>
      <w:r>
        <w:rPr>
          <w:rFonts w:ascii="ˎ̥" w:hAnsi="ˎ̥"/>
          <w:b/>
          <w:bCs/>
          <w:smallCaps/>
          <w:color w:val="000000"/>
          <w:szCs w:val="21"/>
        </w:rPr>
        <w:t>第十四条</w:t>
      </w:r>
      <w:r>
        <w:rPr>
          <w:rFonts w:ascii="ˎ̥" w:hAnsi="ˎ̥"/>
          <w:color w:val="000000"/>
          <w:szCs w:val="21"/>
        </w:rPr>
        <w:t xml:space="preserve">　债权人依照</w:t>
      </w:r>
      <w:hyperlink r:id="rId48" w:history="1">
        <w:r w:rsidRPr="00574B55">
          <w:rPr>
            <w:rFonts w:ascii="ˎ̥" w:hAnsi="ˎ̥"/>
            <w:color w:val="000000"/>
            <w:szCs w:val="21"/>
          </w:rPr>
          <w:t>合同法</w:t>
        </w:r>
      </w:hyperlink>
      <w:r>
        <w:rPr>
          <w:rFonts w:ascii="ˎ̥" w:hAnsi="ˎ̥"/>
          <w:color w:val="000000"/>
          <w:szCs w:val="21"/>
        </w:rPr>
        <w:t>第</w:t>
      </w:r>
      <w:hyperlink r:id="rId49" w:history="1">
        <w:r w:rsidRPr="00574B55">
          <w:rPr>
            <w:rFonts w:ascii="ˎ̥" w:hAnsi="ˎ̥"/>
            <w:color w:val="000000"/>
            <w:szCs w:val="21"/>
          </w:rPr>
          <w:t>七十三条</w:t>
        </w:r>
      </w:hyperlink>
      <w:r>
        <w:rPr>
          <w:rFonts w:ascii="ˎ̥" w:hAnsi="ˎ̥"/>
          <w:color w:val="000000"/>
          <w:szCs w:val="21"/>
        </w:rPr>
        <w:t>的规定提起代位权诉讼的，由被告住所地人民法院管辖。</w:t>
      </w:r>
    </w:p>
    <w:p w:rsidR="00CF2D48" w:rsidRDefault="00CF2D48" w:rsidP="00CF2D48">
      <w:pPr>
        <w:ind w:firstLineChars="200" w:firstLine="422"/>
        <w:rPr>
          <w:rFonts w:ascii="ˎ̥" w:hAnsi="ˎ̥" w:hint="eastAsia"/>
          <w:color w:val="000000"/>
          <w:szCs w:val="21"/>
        </w:rPr>
      </w:pPr>
      <w:r>
        <w:rPr>
          <w:rFonts w:ascii="ˎ̥" w:hAnsi="ˎ̥"/>
          <w:b/>
          <w:bCs/>
          <w:smallCaps/>
          <w:color w:val="000000"/>
          <w:szCs w:val="21"/>
        </w:rPr>
        <w:t>第十五条</w:t>
      </w:r>
      <w:r>
        <w:rPr>
          <w:rFonts w:ascii="ˎ̥" w:hAnsi="ˎ̥"/>
          <w:color w:val="000000"/>
          <w:szCs w:val="21"/>
        </w:rPr>
        <w:t xml:space="preserve">　债权人向人民法院起诉债务人以后，又向同一人民法院对次债务人提起代位权诉讼，符合本解释第十四条的规定和《</w:t>
      </w:r>
      <w:hyperlink r:id="rId50" w:history="1">
        <w:r w:rsidRPr="000961F6">
          <w:rPr>
            <w:rFonts w:ascii="ˎ̥" w:hAnsi="ˎ̥"/>
            <w:color w:val="000000"/>
            <w:szCs w:val="21"/>
          </w:rPr>
          <w:t>中华人民共和国民事诉讼法</w:t>
        </w:r>
      </w:hyperlink>
      <w:r>
        <w:rPr>
          <w:rFonts w:ascii="ˎ̥" w:hAnsi="ˎ̥"/>
          <w:color w:val="000000"/>
          <w:szCs w:val="21"/>
        </w:rPr>
        <w:t>》第</w:t>
      </w:r>
      <w:hyperlink r:id="rId51" w:history="1">
        <w:r w:rsidRPr="000961F6">
          <w:rPr>
            <w:rFonts w:ascii="ˎ̥" w:hAnsi="ˎ̥"/>
            <w:color w:val="000000"/>
            <w:szCs w:val="21"/>
          </w:rPr>
          <w:t>一百零八条</w:t>
        </w:r>
      </w:hyperlink>
      <w:r>
        <w:rPr>
          <w:rFonts w:ascii="ˎ̥" w:hAnsi="ˎ̥"/>
          <w:color w:val="000000"/>
          <w:szCs w:val="21"/>
        </w:rPr>
        <w:t>规定的起诉条件的，应当立案受理；不符合本解释第十四条规定的，告知债权人向次债务人住所地人民法院另行起诉。</w:t>
      </w:r>
      <w:r>
        <w:rPr>
          <w:rFonts w:ascii="ˎ̥" w:hAnsi="ˎ̥"/>
          <w:color w:val="000000"/>
          <w:szCs w:val="21"/>
        </w:rPr>
        <w:br/>
      </w:r>
      <w:r>
        <w:rPr>
          <w:rFonts w:ascii="ˎ̥" w:hAnsi="ˎ̥"/>
          <w:color w:val="000000"/>
          <w:szCs w:val="21"/>
        </w:rPr>
        <w:lastRenderedPageBreak/>
        <w:t xml:space="preserve">　　受理代位权诉讼的人民法院在债权人起诉债务人的诉讼裁决发生法律效力以前，应当依照《</w:t>
      </w:r>
      <w:hyperlink r:id="rId52" w:history="1">
        <w:r w:rsidRPr="000961F6">
          <w:rPr>
            <w:rFonts w:ascii="ˎ̥" w:hAnsi="ˎ̥"/>
            <w:color w:val="000000"/>
            <w:szCs w:val="21"/>
          </w:rPr>
          <w:t>中华人民共和国民事诉讼法</w:t>
        </w:r>
      </w:hyperlink>
      <w:r>
        <w:rPr>
          <w:rFonts w:ascii="ˎ̥" w:hAnsi="ˎ̥"/>
          <w:color w:val="000000"/>
          <w:szCs w:val="21"/>
        </w:rPr>
        <w:t>》第</w:t>
      </w:r>
      <w:hyperlink r:id="rId53" w:history="1">
        <w:r w:rsidRPr="000961F6">
          <w:rPr>
            <w:rFonts w:ascii="ˎ̥" w:hAnsi="ˎ̥"/>
            <w:color w:val="000000"/>
            <w:szCs w:val="21"/>
          </w:rPr>
          <w:t>一百三十六条</w:t>
        </w:r>
      </w:hyperlink>
      <w:r>
        <w:rPr>
          <w:rFonts w:ascii="ˎ̥" w:hAnsi="ˎ̥"/>
          <w:color w:val="000000"/>
          <w:szCs w:val="21"/>
        </w:rPr>
        <w:t>第（五）项的规定中止代位权诉讼。</w:t>
      </w:r>
    </w:p>
    <w:p w:rsidR="00FB3AC2" w:rsidRPr="00FB3AC2" w:rsidRDefault="00FB3AC2" w:rsidP="00FB3AC2">
      <w:pPr>
        <w:ind w:firstLineChars="200" w:firstLine="422"/>
        <w:rPr>
          <w:rFonts w:ascii="ˎ̥" w:hAnsi="ˎ̥" w:hint="eastAsia"/>
          <w:color w:val="000000"/>
          <w:szCs w:val="21"/>
        </w:rPr>
      </w:pPr>
      <w:r>
        <w:rPr>
          <w:rFonts w:ascii="ˎ̥" w:hAnsi="ˎ̥"/>
          <w:b/>
          <w:bCs/>
          <w:smallCaps/>
          <w:color w:val="000000"/>
          <w:szCs w:val="21"/>
        </w:rPr>
        <w:t>第二十二条</w:t>
      </w:r>
      <w:r>
        <w:rPr>
          <w:rFonts w:ascii="ˎ̥" w:hAnsi="ˎ̥"/>
          <w:color w:val="000000"/>
          <w:szCs w:val="21"/>
        </w:rPr>
        <w:t xml:space="preserve">　债务人在代位权诉讼中，对超过债权人代位请求数额的债权部分起诉次债务人的，人民法院应当告知其向有管辖权的人民法院另行起诉。</w:t>
      </w:r>
      <w:r>
        <w:rPr>
          <w:rFonts w:ascii="ˎ̥" w:hAnsi="ˎ̥"/>
          <w:color w:val="000000"/>
          <w:szCs w:val="21"/>
        </w:rPr>
        <w:br/>
      </w:r>
      <w:r>
        <w:rPr>
          <w:rFonts w:ascii="ˎ̥" w:hAnsi="ˎ̥"/>
          <w:color w:val="000000"/>
          <w:szCs w:val="21"/>
        </w:rPr>
        <w:t xml:space="preserve">　　债务人的起诉符合法定条件的，人民法院应当受理；受理债务人起诉的人民法院在代位权诉讼裁决发生法律效力以前，应当依法中止。</w:t>
      </w:r>
    </w:p>
    <w:p w:rsidR="00CF2D48" w:rsidRDefault="00CF2D48" w:rsidP="00CF2D48">
      <w:pPr>
        <w:ind w:firstLineChars="200" w:firstLine="422"/>
        <w:rPr>
          <w:rFonts w:ascii="ˎ̥" w:hAnsi="ˎ̥" w:hint="eastAsia"/>
          <w:color w:val="000000"/>
          <w:szCs w:val="21"/>
        </w:rPr>
      </w:pPr>
      <w:r>
        <w:rPr>
          <w:rFonts w:ascii="ˎ̥" w:hAnsi="ˎ̥"/>
          <w:b/>
          <w:bCs/>
          <w:smallCaps/>
          <w:color w:val="000000"/>
          <w:szCs w:val="21"/>
        </w:rPr>
        <w:t>第二十三条</w:t>
      </w:r>
      <w:r>
        <w:rPr>
          <w:rFonts w:ascii="ˎ̥" w:hAnsi="ˎ̥"/>
          <w:color w:val="000000"/>
          <w:szCs w:val="21"/>
        </w:rPr>
        <w:t xml:space="preserve">　债权人依照</w:t>
      </w:r>
      <w:hyperlink r:id="rId54" w:history="1">
        <w:r w:rsidRPr="009F03C1">
          <w:rPr>
            <w:rFonts w:ascii="ˎ̥" w:hAnsi="ˎ̥"/>
            <w:color w:val="000000"/>
            <w:szCs w:val="21"/>
          </w:rPr>
          <w:t>合同法</w:t>
        </w:r>
      </w:hyperlink>
      <w:r>
        <w:rPr>
          <w:rFonts w:ascii="ˎ̥" w:hAnsi="ˎ̥"/>
          <w:color w:val="000000"/>
          <w:szCs w:val="21"/>
        </w:rPr>
        <w:t>第</w:t>
      </w:r>
      <w:hyperlink r:id="rId55" w:history="1">
        <w:r w:rsidRPr="009F03C1">
          <w:rPr>
            <w:rFonts w:ascii="ˎ̥" w:hAnsi="ˎ̥"/>
            <w:color w:val="000000"/>
            <w:szCs w:val="21"/>
          </w:rPr>
          <w:t>七十四条</w:t>
        </w:r>
      </w:hyperlink>
      <w:r>
        <w:rPr>
          <w:rFonts w:ascii="ˎ̥" w:hAnsi="ˎ̥"/>
          <w:color w:val="000000"/>
          <w:szCs w:val="21"/>
        </w:rPr>
        <w:t>的规定提起撤销权诉讼的，由被告住所地人民法院管辖。</w:t>
      </w:r>
    </w:p>
    <w:p w:rsidR="00FB3AC2" w:rsidRDefault="00FB3AC2" w:rsidP="00FB3AC2">
      <w:pPr>
        <w:ind w:firstLineChars="200" w:firstLine="422"/>
        <w:rPr>
          <w:rFonts w:ascii="ˎ̥" w:hAnsi="ˎ̥" w:hint="eastAsia"/>
          <w:color w:val="000000"/>
          <w:szCs w:val="21"/>
        </w:rPr>
      </w:pPr>
      <w:r>
        <w:rPr>
          <w:rFonts w:ascii="ˎ̥" w:hAnsi="ˎ̥"/>
          <w:b/>
          <w:bCs/>
          <w:smallCaps/>
          <w:color w:val="000000"/>
          <w:szCs w:val="21"/>
        </w:rPr>
        <w:t>第三十条</w:t>
      </w:r>
      <w:r>
        <w:rPr>
          <w:rFonts w:ascii="ˎ̥" w:hAnsi="ˎ̥"/>
          <w:color w:val="000000"/>
          <w:szCs w:val="21"/>
        </w:rPr>
        <w:t xml:space="preserve">　债权人依照</w:t>
      </w:r>
      <w:hyperlink r:id="rId56" w:history="1">
        <w:r w:rsidRPr="00FB3AC2">
          <w:rPr>
            <w:rFonts w:ascii="ˎ̥" w:hAnsi="ˎ̥"/>
            <w:color w:val="000000"/>
            <w:szCs w:val="21"/>
          </w:rPr>
          <w:t>合同法</w:t>
        </w:r>
      </w:hyperlink>
      <w:r>
        <w:rPr>
          <w:rFonts w:ascii="ˎ̥" w:hAnsi="ˎ̥"/>
          <w:color w:val="000000"/>
          <w:szCs w:val="21"/>
        </w:rPr>
        <w:t>第</w:t>
      </w:r>
      <w:hyperlink r:id="rId57" w:history="1">
        <w:r w:rsidRPr="00FB3AC2">
          <w:rPr>
            <w:rFonts w:ascii="ˎ̥" w:hAnsi="ˎ̥"/>
            <w:color w:val="000000"/>
            <w:szCs w:val="21"/>
          </w:rPr>
          <w:t>一百二十二条</w:t>
        </w:r>
      </w:hyperlink>
      <w:r>
        <w:rPr>
          <w:rFonts w:ascii="ˎ̥" w:hAnsi="ˎ̥"/>
          <w:color w:val="000000"/>
          <w:szCs w:val="21"/>
        </w:rPr>
        <w:t>的规定向人民法院起诉时</w:t>
      </w:r>
      <w:proofErr w:type="gramStart"/>
      <w:r>
        <w:rPr>
          <w:rFonts w:ascii="ˎ̥" w:hAnsi="ˎ̥"/>
          <w:color w:val="000000"/>
          <w:szCs w:val="21"/>
        </w:rPr>
        <w:t>作出</w:t>
      </w:r>
      <w:proofErr w:type="gramEnd"/>
      <w:r>
        <w:rPr>
          <w:rFonts w:ascii="ˎ̥" w:hAnsi="ˎ̥"/>
          <w:color w:val="000000"/>
          <w:szCs w:val="21"/>
        </w:rPr>
        <w:t>选择后，在一审开庭以前又变更诉讼请求的，人民法院应当准许。对方当事人提出管辖权异议，经审查异议成立的，人民法院应当驳回起诉。</w:t>
      </w:r>
    </w:p>
    <w:p w:rsidR="00CF2D48" w:rsidRDefault="00CF2D48" w:rsidP="00CF2D48">
      <w:pPr>
        <w:ind w:firstLineChars="200" w:firstLine="420"/>
        <w:rPr>
          <w:rFonts w:ascii="ˎ̥" w:hAnsi="ˎ̥" w:hint="eastAsia"/>
          <w:color w:val="000000"/>
          <w:szCs w:val="21"/>
        </w:rPr>
      </w:pPr>
    </w:p>
    <w:p w:rsidR="00CF2D48" w:rsidRDefault="00CF2D48" w:rsidP="00CF2D48">
      <w:pPr>
        <w:ind w:firstLineChars="200" w:firstLine="602"/>
        <w:jc w:val="center"/>
        <w:rPr>
          <w:rFonts w:ascii="仿宋_GB2312" w:eastAsia="仿宋_GB2312" w:hAnsi="ˎ̥" w:cs="宋体" w:hint="eastAsia"/>
          <w:b/>
          <w:kern w:val="0"/>
          <w:sz w:val="30"/>
          <w:szCs w:val="30"/>
        </w:rPr>
      </w:pPr>
      <w:r w:rsidRPr="003D5E21">
        <w:rPr>
          <w:rFonts w:ascii="仿宋_GB2312" w:eastAsia="仿宋_GB2312" w:hAnsi="ˎ̥" w:cs="宋体"/>
          <w:b/>
          <w:kern w:val="0"/>
          <w:sz w:val="30"/>
          <w:szCs w:val="30"/>
        </w:rPr>
        <w:t>最高人民法院关于适用《中华人民共和国合同法》若干</w:t>
      </w:r>
    </w:p>
    <w:p w:rsidR="00CF2D48" w:rsidRPr="003D5E21" w:rsidRDefault="00CF2D48" w:rsidP="00CF2D48">
      <w:pPr>
        <w:ind w:firstLineChars="200" w:firstLine="602"/>
        <w:jc w:val="center"/>
        <w:rPr>
          <w:rFonts w:ascii="仿宋_GB2312" w:eastAsia="仿宋_GB2312" w:hAnsi="ˎ̥" w:cs="宋体" w:hint="eastAsia"/>
          <w:b/>
          <w:kern w:val="0"/>
          <w:sz w:val="30"/>
          <w:szCs w:val="30"/>
        </w:rPr>
      </w:pPr>
      <w:r w:rsidRPr="003D5E21">
        <w:rPr>
          <w:rFonts w:ascii="仿宋_GB2312" w:eastAsia="仿宋_GB2312" w:hAnsi="ˎ̥" w:cs="宋体"/>
          <w:b/>
          <w:kern w:val="0"/>
          <w:sz w:val="30"/>
          <w:szCs w:val="30"/>
        </w:rPr>
        <w:t>问题的解释(二)</w:t>
      </w:r>
    </w:p>
    <w:p w:rsidR="00CF2D48" w:rsidRDefault="00CF2D48" w:rsidP="00FB3AC2">
      <w:pPr>
        <w:ind w:firstLineChars="200" w:firstLine="420"/>
        <w:jc w:val="center"/>
        <w:rPr>
          <w:rFonts w:ascii="ˎ̥" w:hAnsi="ˎ̥" w:hint="eastAsia"/>
          <w:color w:val="000000"/>
          <w:sz w:val="18"/>
          <w:szCs w:val="18"/>
        </w:rPr>
      </w:pPr>
      <w:r w:rsidRPr="00FB3AC2">
        <w:rPr>
          <w:rFonts w:ascii="ˎ̥" w:eastAsia="宋体" w:hAnsi="ˎ̥" w:cs="宋体"/>
          <w:color w:val="000000"/>
          <w:kern w:val="0"/>
          <w:szCs w:val="21"/>
        </w:rPr>
        <w:t>法释</w:t>
      </w:r>
      <w:r w:rsidRPr="00FB3AC2">
        <w:rPr>
          <w:rFonts w:ascii="ˎ̥" w:eastAsia="宋体" w:hAnsi="ˎ̥" w:cs="宋体"/>
          <w:color w:val="000000"/>
          <w:kern w:val="0"/>
          <w:szCs w:val="21"/>
        </w:rPr>
        <w:t>[2009]5</w:t>
      </w:r>
      <w:r w:rsidRPr="00FB3AC2">
        <w:rPr>
          <w:rFonts w:ascii="ˎ̥" w:eastAsia="宋体" w:hAnsi="ˎ̥" w:cs="宋体"/>
          <w:color w:val="000000"/>
          <w:kern w:val="0"/>
          <w:szCs w:val="21"/>
        </w:rPr>
        <w:t>号</w:t>
      </w:r>
    </w:p>
    <w:p w:rsidR="00CF2D48" w:rsidRDefault="00CF2D48" w:rsidP="00CF2D48">
      <w:pPr>
        <w:ind w:firstLineChars="200" w:firstLine="420"/>
        <w:jc w:val="center"/>
        <w:rPr>
          <w:rFonts w:ascii="ˎ̥" w:hAnsi="ˎ̥" w:hint="eastAsia"/>
          <w:color w:val="000000"/>
          <w:szCs w:val="21"/>
        </w:rPr>
      </w:pPr>
    </w:p>
    <w:p w:rsidR="00CF2D48" w:rsidRDefault="00CF2D48" w:rsidP="00CF2D48">
      <w:pPr>
        <w:ind w:firstLineChars="200" w:firstLine="422"/>
        <w:rPr>
          <w:rFonts w:ascii="ˎ̥" w:hAnsi="ˎ̥" w:hint="eastAsia"/>
          <w:color w:val="000000"/>
          <w:szCs w:val="21"/>
        </w:rPr>
      </w:pPr>
      <w:r>
        <w:rPr>
          <w:rFonts w:ascii="ˎ̥" w:hAnsi="ˎ̥"/>
          <w:b/>
          <w:bCs/>
          <w:smallCaps/>
          <w:color w:val="000000"/>
          <w:szCs w:val="21"/>
        </w:rPr>
        <w:t xml:space="preserve">　第十七条</w:t>
      </w:r>
      <w:r>
        <w:rPr>
          <w:rFonts w:ascii="ˎ̥" w:hAnsi="ˎ̥"/>
          <w:color w:val="000000"/>
          <w:szCs w:val="21"/>
        </w:rPr>
        <w:t xml:space="preserve">　债权人以境外当事人为被告提起的代位权诉讼，人民法院根据《</w:t>
      </w:r>
      <w:hyperlink r:id="rId58" w:history="1">
        <w:r w:rsidRPr="003D5E21">
          <w:rPr>
            <w:rFonts w:ascii="ˎ̥" w:hAnsi="ˎ̥"/>
            <w:color w:val="000000"/>
            <w:szCs w:val="21"/>
          </w:rPr>
          <w:t>中华人民共和国民事诉讼法</w:t>
        </w:r>
      </w:hyperlink>
      <w:r>
        <w:rPr>
          <w:rFonts w:ascii="ˎ̥" w:hAnsi="ˎ̥"/>
          <w:color w:val="000000"/>
          <w:szCs w:val="21"/>
        </w:rPr>
        <w:t>》第</w:t>
      </w:r>
      <w:hyperlink r:id="rId59" w:history="1">
        <w:r w:rsidRPr="003D5E21">
          <w:rPr>
            <w:rFonts w:ascii="ˎ̥" w:hAnsi="ˎ̥"/>
            <w:color w:val="000000"/>
            <w:szCs w:val="21"/>
          </w:rPr>
          <w:t>二百四十一条</w:t>
        </w:r>
      </w:hyperlink>
      <w:r>
        <w:rPr>
          <w:rFonts w:ascii="ˎ̥" w:hAnsi="ˎ̥"/>
          <w:color w:val="000000"/>
          <w:szCs w:val="21"/>
        </w:rPr>
        <w:t>的规定确定管辖。</w:t>
      </w:r>
    </w:p>
    <w:p w:rsidR="006D18D9" w:rsidRPr="00232269" w:rsidRDefault="006D18D9" w:rsidP="006D18D9">
      <w:pPr>
        <w:ind w:firstLineChars="200" w:firstLine="420"/>
        <w:rPr>
          <w:rFonts w:ascii="ˎ̥" w:eastAsia="宋体" w:hAnsi="ˎ̥" w:cs="宋体" w:hint="eastAsia"/>
          <w:color w:val="000000"/>
          <w:kern w:val="0"/>
          <w:szCs w:val="21"/>
        </w:rPr>
      </w:pPr>
    </w:p>
    <w:p w:rsidR="0088459B" w:rsidRDefault="006D18D9" w:rsidP="0088459B">
      <w:pPr>
        <w:jc w:val="center"/>
        <w:rPr>
          <w:rFonts w:ascii="仿宋_GB2312" w:eastAsia="仿宋_GB2312" w:hAnsi="ˎ̥" w:cs="宋体" w:hint="eastAsia"/>
          <w:b/>
          <w:kern w:val="0"/>
          <w:sz w:val="30"/>
          <w:szCs w:val="30"/>
        </w:rPr>
      </w:pPr>
      <w:r w:rsidRPr="004227D4">
        <w:rPr>
          <w:rFonts w:ascii="仿宋_GB2312" w:eastAsia="仿宋_GB2312" w:hAnsi="ˎ̥" w:cs="宋体"/>
          <w:b/>
          <w:kern w:val="0"/>
          <w:sz w:val="30"/>
          <w:szCs w:val="30"/>
        </w:rPr>
        <w:t>最高人民法院关于适用《中华人民共和国担保法》</w:t>
      </w:r>
    </w:p>
    <w:p w:rsidR="006D18D9" w:rsidRDefault="006D18D9" w:rsidP="0088459B">
      <w:pPr>
        <w:jc w:val="center"/>
        <w:rPr>
          <w:rFonts w:ascii="ˎ̥" w:eastAsia="宋体" w:hAnsi="ˎ̥" w:cs="宋体" w:hint="eastAsia"/>
          <w:color w:val="000000"/>
          <w:kern w:val="0"/>
          <w:szCs w:val="21"/>
        </w:rPr>
      </w:pPr>
      <w:r w:rsidRPr="004227D4">
        <w:rPr>
          <w:rFonts w:ascii="仿宋_GB2312" w:eastAsia="仿宋_GB2312" w:hAnsi="ˎ̥" w:cs="宋体"/>
          <w:b/>
          <w:kern w:val="0"/>
          <w:sz w:val="30"/>
          <w:szCs w:val="30"/>
        </w:rPr>
        <w:t>若干问题的解释</w:t>
      </w:r>
      <w:r w:rsidRPr="004227D4">
        <w:rPr>
          <w:rFonts w:ascii="仿宋_GB2312" w:eastAsia="仿宋_GB2312" w:hAnsi="ˎ̥" w:cs="宋体"/>
          <w:b/>
          <w:kern w:val="0"/>
          <w:sz w:val="30"/>
          <w:szCs w:val="30"/>
        </w:rPr>
        <w:br/>
      </w:r>
      <w:r w:rsidRPr="003B73D9">
        <w:rPr>
          <w:rFonts w:ascii="ˎ̥" w:eastAsia="宋体" w:hAnsi="ˎ̥" w:cs="宋体"/>
          <w:color w:val="000000"/>
          <w:kern w:val="0"/>
          <w:szCs w:val="21"/>
        </w:rPr>
        <w:t>（　法释〔２０００〕４４号）</w:t>
      </w:r>
    </w:p>
    <w:p w:rsidR="006D18D9" w:rsidRDefault="006D18D9" w:rsidP="006D18D9">
      <w:pPr>
        <w:ind w:firstLineChars="200" w:firstLine="420"/>
        <w:rPr>
          <w:rFonts w:ascii="ˎ̥" w:eastAsia="宋体" w:hAnsi="ˎ̥" w:cs="宋体" w:hint="eastAsia"/>
          <w:color w:val="000000"/>
          <w:kern w:val="0"/>
          <w:szCs w:val="21"/>
        </w:rPr>
      </w:pPr>
    </w:p>
    <w:p w:rsidR="006D18D9" w:rsidRPr="003B73D9" w:rsidRDefault="006D18D9" w:rsidP="006D18D9">
      <w:pPr>
        <w:ind w:firstLineChars="200" w:firstLine="422"/>
        <w:rPr>
          <w:rFonts w:ascii="ˎ̥" w:eastAsia="宋体" w:hAnsi="ˎ̥" w:cs="宋体" w:hint="eastAsia"/>
          <w:color w:val="000000"/>
          <w:kern w:val="0"/>
          <w:szCs w:val="21"/>
        </w:rPr>
      </w:pPr>
      <w:bookmarkStart w:id="69" w:name="129"/>
      <w:r>
        <w:rPr>
          <w:rFonts w:ascii="ˎ̥" w:hAnsi="ˎ̥"/>
          <w:b/>
          <w:bCs/>
          <w:smallCaps/>
          <w:color w:val="000000"/>
          <w:szCs w:val="21"/>
        </w:rPr>
        <w:t xml:space="preserve">　第一百二十九条</w:t>
      </w:r>
      <w:bookmarkEnd w:id="69"/>
      <w:r>
        <w:rPr>
          <w:rFonts w:ascii="ˎ̥" w:hAnsi="ˎ̥"/>
          <w:color w:val="000000"/>
          <w:szCs w:val="21"/>
        </w:rPr>
        <w:t xml:space="preserve">　主合同和担保合同发生纠纷提起诉讼的，应当根据主合同确定案件管辖。担保人承担连带责任的担保合同发生纠纷，债权人向担保人主张权利的，应当由担保人住所地的法院管辖。</w:t>
      </w:r>
      <w:r>
        <w:rPr>
          <w:rFonts w:ascii="ˎ̥" w:hAnsi="ˎ̥"/>
          <w:color w:val="000000"/>
          <w:szCs w:val="21"/>
        </w:rPr>
        <w:br/>
      </w:r>
      <w:r>
        <w:rPr>
          <w:rFonts w:ascii="ˎ̥" w:hAnsi="ˎ̥"/>
          <w:color w:val="000000"/>
          <w:szCs w:val="21"/>
        </w:rPr>
        <w:t xml:space="preserve">　　主合同和担保合同选择管辖的法院不一致的，应当根据主合同确定案件管辖。</w:t>
      </w:r>
    </w:p>
    <w:p w:rsidR="006D18D9" w:rsidRPr="006D18D9" w:rsidRDefault="006D18D9" w:rsidP="006D18D9">
      <w:pPr>
        <w:ind w:firstLineChars="200" w:firstLine="420"/>
        <w:rPr>
          <w:rFonts w:ascii="ˎ̥" w:hAnsi="ˎ̥" w:hint="eastAsia"/>
          <w:color w:val="000000"/>
          <w:szCs w:val="21"/>
        </w:rPr>
      </w:pPr>
    </w:p>
    <w:p w:rsidR="00CF2D48" w:rsidRPr="002C6061" w:rsidRDefault="00CF2D48" w:rsidP="00CF2D48">
      <w:pPr>
        <w:widowControl/>
        <w:spacing w:before="100" w:beforeAutospacing="1" w:after="100" w:afterAutospacing="1" w:line="360" w:lineRule="atLeast"/>
        <w:jc w:val="center"/>
        <w:rPr>
          <w:rFonts w:ascii="ˎ̥" w:eastAsia="宋体" w:hAnsi="ˎ̥" w:cs="宋体" w:hint="eastAsia"/>
          <w:color w:val="000000"/>
          <w:kern w:val="0"/>
          <w:szCs w:val="21"/>
        </w:rPr>
      </w:pPr>
      <w:r w:rsidRPr="002C6061">
        <w:rPr>
          <w:rFonts w:ascii="仿宋_GB2312" w:eastAsia="仿宋_GB2312" w:hAnsi="ˎ̥" w:cs="宋体"/>
          <w:b/>
          <w:kern w:val="0"/>
          <w:sz w:val="30"/>
          <w:szCs w:val="30"/>
        </w:rPr>
        <w:t>最高人民法院关于经济合同的名称与内容不一致时</w:t>
      </w:r>
      <w:r w:rsidRPr="002C6061">
        <w:rPr>
          <w:rFonts w:ascii="仿宋_GB2312" w:eastAsia="仿宋_GB2312" w:hAnsi="ˎ̥" w:cs="宋体"/>
          <w:b/>
          <w:kern w:val="0"/>
          <w:sz w:val="30"/>
          <w:szCs w:val="30"/>
        </w:rPr>
        <w:br/>
        <w:t xml:space="preserve">　如何确定管辖权问题的批复</w:t>
      </w:r>
      <w:r w:rsidRPr="002C6061">
        <w:rPr>
          <w:rFonts w:ascii="仿宋_GB2312" w:eastAsia="仿宋_GB2312" w:hAnsi="ˎ̥" w:cs="宋体"/>
          <w:b/>
          <w:kern w:val="0"/>
          <w:sz w:val="30"/>
          <w:szCs w:val="30"/>
        </w:rPr>
        <w:br/>
      </w:r>
      <w:r w:rsidRPr="002C6061">
        <w:rPr>
          <w:rFonts w:ascii="ˎ̥" w:eastAsia="宋体" w:hAnsi="ˎ̥" w:cs="宋体"/>
          <w:b/>
          <w:bCs/>
          <w:color w:val="000000"/>
          <w:kern w:val="0"/>
          <w:szCs w:val="21"/>
        </w:rPr>
        <w:t xml:space="preserve">　（法复〔１９９６〕１６号）</w:t>
      </w:r>
    </w:p>
    <w:p w:rsidR="00CF2D48" w:rsidRDefault="00CF2D48" w:rsidP="00CF2D48">
      <w:pPr>
        <w:ind w:firstLineChars="200" w:firstLine="420"/>
        <w:rPr>
          <w:rFonts w:ascii="ˎ̥" w:eastAsia="宋体" w:hAnsi="ˎ̥" w:cs="宋体" w:hint="eastAsia"/>
          <w:color w:val="000000"/>
          <w:kern w:val="0"/>
          <w:szCs w:val="21"/>
        </w:rPr>
      </w:pPr>
      <w:r w:rsidRPr="002C6061">
        <w:rPr>
          <w:rFonts w:ascii="ˎ̥" w:eastAsia="宋体" w:hAnsi="ˎ̥" w:cs="宋体"/>
          <w:color w:val="000000"/>
          <w:kern w:val="0"/>
          <w:szCs w:val="21"/>
        </w:rPr>
        <w:t>江苏省高级人民法院：</w:t>
      </w:r>
      <w:r w:rsidRPr="002C6061">
        <w:rPr>
          <w:rFonts w:ascii="ˎ̥" w:eastAsia="宋体" w:hAnsi="ˎ̥" w:cs="宋体"/>
          <w:color w:val="000000"/>
          <w:kern w:val="0"/>
          <w:szCs w:val="21"/>
        </w:rPr>
        <w:br/>
      </w:r>
      <w:r w:rsidRPr="002C6061">
        <w:rPr>
          <w:rFonts w:ascii="ˎ̥" w:eastAsia="宋体" w:hAnsi="ˎ̥" w:cs="宋体"/>
          <w:color w:val="000000"/>
          <w:kern w:val="0"/>
          <w:szCs w:val="21"/>
        </w:rPr>
        <w:t xml:space="preserve">　　你院苏高法［１９９５］２２９号请示收悉。经研究，答复如下：</w:t>
      </w:r>
      <w:r w:rsidRPr="002C6061">
        <w:rPr>
          <w:rFonts w:ascii="ˎ̥" w:eastAsia="宋体" w:hAnsi="ˎ̥" w:cs="宋体"/>
          <w:color w:val="000000"/>
          <w:kern w:val="0"/>
          <w:szCs w:val="21"/>
        </w:rPr>
        <w:br/>
      </w:r>
      <w:r w:rsidRPr="002C6061">
        <w:rPr>
          <w:rFonts w:ascii="ˎ̥" w:eastAsia="宋体" w:hAnsi="ˎ̥" w:cs="宋体"/>
          <w:b/>
          <w:bCs/>
          <w:smallCaps/>
          <w:color w:val="000000"/>
          <w:kern w:val="0"/>
          <w:szCs w:val="21"/>
        </w:rPr>
        <w:t xml:space="preserve">　　一、</w:t>
      </w:r>
      <w:r w:rsidRPr="002C6061">
        <w:rPr>
          <w:rFonts w:ascii="ˎ̥" w:eastAsia="宋体" w:hAnsi="ˎ̥" w:cs="宋体"/>
          <w:color w:val="000000"/>
          <w:kern w:val="0"/>
          <w:szCs w:val="21"/>
        </w:rPr>
        <w:t>当事人签订的经济合同虽具有明确、规范的名称，但合同约定的权利义务内容与名称不一致的，应当以该合同约定的权利义务内容确定合同的性质，从而确定合同的履行地和法院的管辖权。</w:t>
      </w:r>
      <w:r w:rsidRPr="002C6061">
        <w:rPr>
          <w:rFonts w:ascii="ˎ̥" w:eastAsia="宋体" w:hAnsi="ˎ̥" w:cs="宋体"/>
          <w:color w:val="000000"/>
          <w:kern w:val="0"/>
          <w:szCs w:val="21"/>
        </w:rPr>
        <w:br/>
      </w:r>
      <w:r w:rsidRPr="002C6061">
        <w:rPr>
          <w:rFonts w:ascii="ˎ̥" w:eastAsia="宋体" w:hAnsi="ˎ̥" w:cs="宋体"/>
          <w:b/>
          <w:bCs/>
          <w:smallCaps/>
          <w:color w:val="000000"/>
          <w:kern w:val="0"/>
          <w:szCs w:val="21"/>
        </w:rPr>
        <w:lastRenderedPageBreak/>
        <w:t xml:space="preserve">　　二、</w:t>
      </w:r>
      <w:r w:rsidRPr="002C6061">
        <w:rPr>
          <w:rFonts w:ascii="ˎ̥" w:eastAsia="宋体" w:hAnsi="ˎ̥" w:cs="宋体"/>
          <w:color w:val="000000"/>
          <w:kern w:val="0"/>
          <w:szCs w:val="21"/>
        </w:rPr>
        <w:t>合同的名称与合同约定的权利义务内容不一致，而且根据该合同约定的权利义务内容难以区分合同性质的，以及合同的名称与该合同约定的部分权利义务内容相符的，则以合同的名称确定合同的履行地和法院的管辖权。</w:t>
      </w:r>
    </w:p>
    <w:p w:rsidR="00CF2D48" w:rsidRPr="00FB3AC2" w:rsidRDefault="00CF2D48" w:rsidP="00CF2D48">
      <w:pPr>
        <w:widowControl/>
        <w:spacing w:before="100" w:beforeAutospacing="1" w:after="100" w:afterAutospacing="1" w:line="360" w:lineRule="atLeast"/>
        <w:jc w:val="center"/>
        <w:rPr>
          <w:rFonts w:ascii="ˎ̥" w:hAnsi="ˎ̥" w:hint="eastAsia"/>
          <w:color w:val="000000"/>
          <w:szCs w:val="21"/>
        </w:rPr>
      </w:pPr>
      <w:r w:rsidRPr="002C6061">
        <w:rPr>
          <w:rFonts w:ascii="仿宋_GB2312" w:eastAsia="仿宋_GB2312" w:hAnsi="ˎ̥" w:cs="宋体"/>
          <w:b/>
          <w:kern w:val="0"/>
          <w:sz w:val="30"/>
          <w:szCs w:val="30"/>
        </w:rPr>
        <w:t>最高人民法院关于合同双方当事人协议约定</w:t>
      </w:r>
      <w:r w:rsidRPr="002C6061">
        <w:rPr>
          <w:rFonts w:ascii="仿宋_GB2312" w:eastAsia="仿宋_GB2312" w:hAnsi="ˎ̥" w:cs="宋体"/>
          <w:b/>
          <w:kern w:val="0"/>
          <w:sz w:val="30"/>
          <w:szCs w:val="30"/>
        </w:rPr>
        <w:br/>
        <w:t xml:space="preserve">　发生纠纷各自可向所在地人民法院起诉如何确定管辖的复函</w:t>
      </w:r>
      <w:r w:rsidRPr="002C6061">
        <w:rPr>
          <w:rFonts w:ascii="仿宋_GB2312" w:eastAsia="仿宋_GB2312" w:hAnsi="ˎ̥" w:cs="宋体"/>
          <w:b/>
          <w:kern w:val="0"/>
          <w:sz w:val="30"/>
          <w:szCs w:val="30"/>
        </w:rPr>
        <w:br/>
      </w:r>
      <w:r w:rsidRPr="002C6061">
        <w:rPr>
          <w:rFonts w:ascii="ˎ̥" w:eastAsia="宋体" w:hAnsi="ˎ̥" w:cs="宋体"/>
          <w:b/>
          <w:bCs/>
          <w:color w:val="000000"/>
          <w:kern w:val="0"/>
          <w:szCs w:val="21"/>
        </w:rPr>
        <w:t xml:space="preserve">　</w:t>
      </w:r>
      <w:r w:rsidRPr="00FB3AC2">
        <w:rPr>
          <w:rFonts w:ascii="ˎ̥" w:hAnsi="ˎ̥"/>
          <w:color w:val="000000"/>
          <w:szCs w:val="21"/>
        </w:rPr>
        <w:t>（法经（１９９４）３０７号）</w:t>
      </w:r>
    </w:p>
    <w:p w:rsidR="00CF2D48" w:rsidRDefault="00CF2D48" w:rsidP="00CF2D48">
      <w:pPr>
        <w:rPr>
          <w:rFonts w:ascii="ˎ̥" w:eastAsia="宋体" w:hAnsi="ˎ̥" w:cs="宋体" w:hint="eastAsia"/>
          <w:color w:val="000000"/>
          <w:kern w:val="0"/>
          <w:szCs w:val="21"/>
        </w:rPr>
      </w:pPr>
      <w:r w:rsidRPr="002C6061">
        <w:rPr>
          <w:rFonts w:ascii="ˎ̥" w:eastAsia="宋体" w:hAnsi="ˎ̥" w:cs="宋体"/>
          <w:color w:val="000000"/>
          <w:kern w:val="0"/>
          <w:szCs w:val="21"/>
        </w:rPr>
        <w:br/>
      </w:r>
      <w:r w:rsidRPr="002C6061">
        <w:rPr>
          <w:rFonts w:ascii="ˎ̥" w:eastAsia="宋体" w:hAnsi="ˎ̥" w:cs="宋体"/>
          <w:color w:val="000000"/>
          <w:kern w:val="0"/>
          <w:szCs w:val="21"/>
        </w:rPr>
        <w:t>四川省高级人民法院：</w:t>
      </w:r>
      <w:r w:rsidRPr="002C6061">
        <w:rPr>
          <w:rFonts w:ascii="ˎ̥" w:eastAsia="宋体" w:hAnsi="ˎ̥" w:cs="宋体"/>
          <w:color w:val="000000"/>
          <w:kern w:val="0"/>
          <w:szCs w:val="21"/>
        </w:rPr>
        <w:br/>
      </w:r>
      <w:r w:rsidRPr="002C6061">
        <w:rPr>
          <w:rFonts w:ascii="ˎ̥" w:eastAsia="宋体" w:hAnsi="ˎ̥" w:cs="宋体"/>
          <w:color w:val="000000"/>
          <w:kern w:val="0"/>
          <w:szCs w:val="21"/>
        </w:rPr>
        <w:t xml:space="preserve">　　</w:t>
      </w:r>
      <w:proofErr w:type="gramStart"/>
      <w:r w:rsidRPr="002C6061">
        <w:rPr>
          <w:rFonts w:ascii="ˎ̥" w:eastAsia="宋体" w:hAnsi="ˎ̥" w:cs="宋体"/>
          <w:color w:val="000000"/>
          <w:kern w:val="0"/>
          <w:szCs w:val="21"/>
        </w:rPr>
        <w:t>你院川法明</w:t>
      </w:r>
      <w:proofErr w:type="gramEnd"/>
      <w:r w:rsidRPr="002C6061">
        <w:rPr>
          <w:rFonts w:ascii="ˎ̥" w:eastAsia="宋体" w:hAnsi="ˎ̥" w:cs="宋体"/>
          <w:color w:val="000000"/>
          <w:kern w:val="0"/>
          <w:szCs w:val="21"/>
        </w:rPr>
        <w:t>传［１９９４］２１１号请示收悉。经研究，答复如下：</w:t>
      </w:r>
      <w:r w:rsidRPr="002C6061">
        <w:rPr>
          <w:rFonts w:ascii="ˎ̥" w:eastAsia="宋体" w:hAnsi="ˎ̥" w:cs="宋体"/>
          <w:color w:val="000000"/>
          <w:kern w:val="0"/>
          <w:szCs w:val="21"/>
        </w:rPr>
        <w:br/>
      </w:r>
      <w:r w:rsidRPr="002C6061">
        <w:rPr>
          <w:rFonts w:ascii="ˎ̥" w:eastAsia="宋体" w:hAnsi="ˎ̥" w:cs="宋体"/>
          <w:color w:val="000000"/>
          <w:kern w:val="0"/>
          <w:szCs w:val="21"/>
        </w:rPr>
        <w:t xml:space="preserve">　　合同双方当事人约定：发生纠纷各自可向所在地人民法院起诉。该约定可认为是选择由原告住所地人民法院管辖，如不违反有关级别管辖和专属管辖的规定，则该约定应为有效。若当事人已分别向所在地人民法院提起诉讼，则应由先立案的人民法院管辖；若立案时间难于分清先后，则应由两地人民法院协商解决；协商解决不了的，由它们的共同上级人民法院指定管辖。</w:t>
      </w:r>
    </w:p>
    <w:p w:rsidR="00CF2D48" w:rsidRDefault="00CF2D48" w:rsidP="00CF2D48">
      <w:pPr>
        <w:ind w:firstLineChars="200" w:firstLine="420"/>
        <w:rPr>
          <w:rFonts w:ascii="ˎ̥" w:eastAsia="宋体" w:hAnsi="ˎ̥" w:cs="宋体" w:hint="eastAsia"/>
          <w:color w:val="000000"/>
          <w:kern w:val="0"/>
          <w:szCs w:val="21"/>
        </w:rPr>
      </w:pPr>
    </w:p>
    <w:p w:rsidR="00CF2D48" w:rsidRDefault="00CF2D48" w:rsidP="00CF2D48">
      <w:pPr>
        <w:ind w:firstLineChars="200" w:firstLine="420"/>
        <w:rPr>
          <w:rFonts w:ascii="ˎ̥" w:eastAsia="宋体" w:hAnsi="ˎ̥" w:cs="宋体" w:hint="eastAsia"/>
          <w:color w:val="000000"/>
          <w:kern w:val="0"/>
          <w:szCs w:val="21"/>
        </w:rPr>
      </w:pPr>
    </w:p>
    <w:p w:rsidR="00EC4863" w:rsidRPr="00A70401" w:rsidRDefault="004755D5" w:rsidP="00EC4863">
      <w:pPr>
        <w:rPr>
          <w:rFonts w:ascii="华文彩云" w:eastAsia="华文彩云" w:hAnsi="宋体" w:cs="Times New Roman"/>
          <w:sz w:val="44"/>
          <w:szCs w:val="44"/>
        </w:rPr>
      </w:pPr>
      <w:r>
        <w:rPr>
          <w:rFonts w:ascii="华文彩云" w:eastAsia="华文彩云" w:hAnsi="宋体" w:cs="Times New Roman" w:hint="eastAsia"/>
          <w:sz w:val="44"/>
          <w:szCs w:val="44"/>
        </w:rPr>
        <w:t>破产案件</w:t>
      </w:r>
      <w:r w:rsidR="00EC4863" w:rsidRPr="00A70401">
        <w:rPr>
          <w:rFonts w:ascii="华文彩云" w:eastAsia="华文彩云" w:hAnsi="宋体" w:cs="Times New Roman" w:hint="eastAsia"/>
          <w:sz w:val="44"/>
          <w:szCs w:val="44"/>
        </w:rPr>
        <w:t>管辖</w:t>
      </w:r>
    </w:p>
    <w:p w:rsidR="009D1C16" w:rsidRDefault="009D1C16" w:rsidP="00FB7B9D">
      <w:pPr>
        <w:rPr>
          <w:rFonts w:ascii="ˎ̥" w:hAnsi="ˎ̥" w:hint="eastAsia"/>
          <w:color w:val="000000"/>
          <w:szCs w:val="21"/>
        </w:rPr>
      </w:pPr>
    </w:p>
    <w:p w:rsidR="00E35F84" w:rsidRPr="00E35F84" w:rsidRDefault="00E35F84" w:rsidP="00E35F84">
      <w:pPr>
        <w:jc w:val="center"/>
        <w:rPr>
          <w:rFonts w:ascii="仿宋_GB2312" w:eastAsia="仿宋_GB2312" w:hAnsi="ˎ̥" w:cs="宋体" w:hint="eastAsia"/>
          <w:b/>
          <w:kern w:val="0"/>
          <w:sz w:val="30"/>
          <w:szCs w:val="30"/>
        </w:rPr>
      </w:pPr>
      <w:r w:rsidRPr="00E35F84">
        <w:rPr>
          <w:rFonts w:ascii="仿宋_GB2312" w:eastAsia="仿宋_GB2312" w:hAnsi="ˎ̥" w:cs="宋体"/>
          <w:b/>
          <w:kern w:val="0"/>
          <w:sz w:val="30"/>
          <w:szCs w:val="30"/>
        </w:rPr>
        <w:t>中华人民共和国企业破产法</w:t>
      </w:r>
    </w:p>
    <w:p w:rsidR="00E35F84" w:rsidRDefault="007D4CCE" w:rsidP="007D4CCE">
      <w:pPr>
        <w:jc w:val="center"/>
        <w:rPr>
          <w:rFonts w:ascii="ˎ̥" w:hAnsi="ˎ̥" w:hint="eastAsia"/>
          <w:b/>
          <w:bCs/>
          <w:smallCaps/>
          <w:color w:val="000000"/>
          <w:szCs w:val="21"/>
        </w:rPr>
      </w:pPr>
      <w:r>
        <w:rPr>
          <w:rFonts w:ascii="ˎ̥" w:hAnsi="ˎ̥"/>
          <w:color w:val="000000"/>
          <w:szCs w:val="21"/>
        </w:rPr>
        <w:t>（</w:t>
      </w:r>
      <w:r>
        <w:rPr>
          <w:rFonts w:ascii="ˎ̥" w:hAnsi="ˎ̥"/>
          <w:color w:val="000000"/>
          <w:szCs w:val="21"/>
        </w:rPr>
        <w:t>2006</w:t>
      </w:r>
      <w:r>
        <w:rPr>
          <w:rFonts w:ascii="ˎ̥" w:hAnsi="ˎ̥"/>
          <w:color w:val="000000"/>
          <w:szCs w:val="21"/>
        </w:rPr>
        <w:t>年</w:t>
      </w:r>
      <w:r>
        <w:rPr>
          <w:rFonts w:ascii="ˎ̥" w:hAnsi="ˎ̥"/>
          <w:color w:val="000000"/>
          <w:szCs w:val="21"/>
        </w:rPr>
        <w:t>8</w:t>
      </w:r>
      <w:r>
        <w:rPr>
          <w:rFonts w:ascii="ˎ̥" w:hAnsi="ˎ̥"/>
          <w:color w:val="000000"/>
          <w:szCs w:val="21"/>
        </w:rPr>
        <w:t>月</w:t>
      </w:r>
      <w:r>
        <w:rPr>
          <w:rFonts w:ascii="ˎ̥" w:hAnsi="ˎ̥"/>
          <w:color w:val="000000"/>
          <w:szCs w:val="21"/>
        </w:rPr>
        <w:t>27</w:t>
      </w:r>
      <w:r>
        <w:rPr>
          <w:rFonts w:ascii="ˎ̥" w:hAnsi="ˎ̥"/>
          <w:color w:val="000000"/>
          <w:szCs w:val="21"/>
        </w:rPr>
        <w:t>日第十届全国人民代表大会常务委员会第二十三次会议通过）</w:t>
      </w:r>
    </w:p>
    <w:p w:rsidR="007D4CCE" w:rsidRDefault="007D4CCE" w:rsidP="00FB7B9D">
      <w:pPr>
        <w:rPr>
          <w:rFonts w:ascii="ˎ̥" w:hAnsi="ˎ̥" w:hint="eastAsia"/>
          <w:b/>
          <w:bCs/>
          <w:smallCaps/>
          <w:color w:val="000000"/>
          <w:szCs w:val="21"/>
        </w:rPr>
      </w:pPr>
    </w:p>
    <w:p w:rsidR="00E35F84" w:rsidRDefault="00E35F84" w:rsidP="005F3AD0">
      <w:pPr>
        <w:ind w:firstLineChars="196" w:firstLine="413"/>
        <w:rPr>
          <w:rFonts w:ascii="ˎ̥" w:hAnsi="ˎ̥" w:hint="eastAsia"/>
          <w:color w:val="000000"/>
          <w:szCs w:val="21"/>
        </w:rPr>
      </w:pPr>
      <w:r>
        <w:rPr>
          <w:rFonts w:ascii="ˎ̥" w:hAnsi="ˎ̥"/>
          <w:b/>
          <w:bCs/>
          <w:smallCaps/>
          <w:color w:val="000000"/>
          <w:szCs w:val="21"/>
        </w:rPr>
        <w:t>第二十一条</w:t>
      </w:r>
      <w:r>
        <w:rPr>
          <w:rFonts w:ascii="ˎ̥" w:hAnsi="ˎ̥"/>
          <w:color w:val="000000"/>
          <w:szCs w:val="21"/>
        </w:rPr>
        <w:t xml:space="preserve">　人民法院受理</w:t>
      </w:r>
      <w:r w:rsidRPr="00E35F84">
        <w:t>破产</w:t>
      </w:r>
      <w:r>
        <w:rPr>
          <w:rFonts w:ascii="ˎ̥" w:hAnsi="ˎ̥"/>
          <w:color w:val="000000"/>
          <w:szCs w:val="21"/>
        </w:rPr>
        <w:t>申请后，有关债务人的民事诉讼，只能向受理</w:t>
      </w:r>
      <w:r w:rsidRPr="00E35F84">
        <w:t>破产</w:t>
      </w:r>
      <w:r>
        <w:rPr>
          <w:rFonts w:ascii="ˎ̥" w:hAnsi="ˎ̥"/>
          <w:color w:val="000000"/>
          <w:szCs w:val="21"/>
        </w:rPr>
        <w:t>申请的人民法院提起。</w:t>
      </w:r>
    </w:p>
    <w:p w:rsidR="005F3AD0" w:rsidRDefault="005F3AD0" w:rsidP="00FB7B9D">
      <w:pPr>
        <w:rPr>
          <w:rFonts w:ascii="ˎ̥" w:hAnsi="ˎ̥" w:hint="eastAsia"/>
          <w:color w:val="000000"/>
          <w:szCs w:val="21"/>
        </w:rPr>
      </w:pPr>
    </w:p>
    <w:p w:rsidR="00F91A6D" w:rsidRDefault="00F91A6D" w:rsidP="00F91A6D">
      <w:pPr>
        <w:widowControl/>
        <w:spacing w:line="360" w:lineRule="atLeast"/>
        <w:jc w:val="center"/>
        <w:rPr>
          <w:rFonts w:ascii="仿宋_GB2312" w:eastAsia="仿宋_GB2312" w:hAnsi="ˎ̥" w:cs="宋体" w:hint="eastAsia"/>
          <w:b/>
          <w:kern w:val="0"/>
          <w:sz w:val="30"/>
          <w:szCs w:val="30"/>
        </w:rPr>
      </w:pPr>
      <w:r w:rsidRPr="00F91A6D">
        <w:rPr>
          <w:rFonts w:ascii="仿宋_GB2312" w:eastAsia="仿宋_GB2312" w:hAnsi="ˎ̥" w:cs="宋体"/>
          <w:b/>
          <w:kern w:val="0"/>
          <w:sz w:val="30"/>
          <w:szCs w:val="30"/>
        </w:rPr>
        <w:t>最高人民法院关于适用《中华人民共和国企业破产法》</w:t>
      </w:r>
    </w:p>
    <w:p w:rsidR="00F91A6D" w:rsidRPr="00F91A6D" w:rsidRDefault="00F91A6D" w:rsidP="00F91A6D">
      <w:pPr>
        <w:widowControl/>
        <w:spacing w:line="360" w:lineRule="atLeast"/>
        <w:jc w:val="center"/>
        <w:rPr>
          <w:rFonts w:ascii="ˎ̥" w:eastAsia="宋体" w:hAnsi="ˎ̥" w:cs="宋体" w:hint="eastAsia"/>
          <w:color w:val="000000"/>
          <w:kern w:val="0"/>
          <w:szCs w:val="21"/>
        </w:rPr>
      </w:pPr>
      <w:r w:rsidRPr="00F91A6D">
        <w:rPr>
          <w:rFonts w:ascii="仿宋_GB2312" w:eastAsia="仿宋_GB2312" w:hAnsi="ˎ̥" w:cs="宋体"/>
          <w:b/>
          <w:kern w:val="0"/>
          <w:sz w:val="30"/>
          <w:szCs w:val="30"/>
        </w:rPr>
        <w:t>若干问题的规定（二）</w:t>
      </w:r>
    </w:p>
    <w:p w:rsidR="00F91A6D" w:rsidRDefault="00F9508E" w:rsidP="002B390D">
      <w:pPr>
        <w:jc w:val="center"/>
        <w:rPr>
          <w:rFonts w:ascii="ˎ̥" w:hAnsi="ˎ̥" w:hint="eastAsia"/>
          <w:color w:val="000000"/>
          <w:szCs w:val="21"/>
        </w:rPr>
      </w:pPr>
      <w:r>
        <w:rPr>
          <w:rFonts w:ascii="ˎ̥" w:hAnsi="ˎ̥"/>
          <w:color w:val="000000"/>
          <w:szCs w:val="21"/>
        </w:rPr>
        <w:t>（法释〔</w:t>
      </w:r>
      <w:r>
        <w:rPr>
          <w:rFonts w:ascii="ˎ̥" w:hAnsi="ˎ̥"/>
          <w:color w:val="000000"/>
          <w:szCs w:val="21"/>
        </w:rPr>
        <w:t>2013</w:t>
      </w:r>
      <w:r>
        <w:rPr>
          <w:rFonts w:ascii="ˎ̥" w:hAnsi="ˎ̥"/>
          <w:color w:val="000000"/>
          <w:szCs w:val="21"/>
        </w:rPr>
        <w:t>〕</w:t>
      </w:r>
      <w:r>
        <w:rPr>
          <w:rFonts w:ascii="ˎ̥" w:hAnsi="ˎ̥"/>
          <w:color w:val="000000"/>
          <w:szCs w:val="21"/>
        </w:rPr>
        <w:t>22</w:t>
      </w:r>
      <w:r>
        <w:rPr>
          <w:rFonts w:ascii="ˎ̥" w:hAnsi="ˎ̥"/>
          <w:color w:val="000000"/>
          <w:szCs w:val="21"/>
        </w:rPr>
        <w:t>号）</w:t>
      </w:r>
    </w:p>
    <w:p w:rsidR="00F9508E" w:rsidRPr="00F91A6D" w:rsidRDefault="00F9508E" w:rsidP="00FB7B9D">
      <w:pPr>
        <w:rPr>
          <w:rFonts w:ascii="ˎ̥" w:hAnsi="ˎ̥" w:hint="eastAsia"/>
          <w:color w:val="000000"/>
          <w:szCs w:val="21"/>
        </w:rPr>
      </w:pPr>
    </w:p>
    <w:p w:rsidR="004755D5" w:rsidRDefault="006B34D8" w:rsidP="005F3AD0">
      <w:pPr>
        <w:ind w:firstLineChars="196" w:firstLine="413"/>
        <w:rPr>
          <w:rFonts w:ascii="ˎ̥" w:hAnsi="ˎ̥" w:hint="eastAsia"/>
          <w:color w:val="000000"/>
          <w:szCs w:val="21"/>
        </w:rPr>
      </w:pPr>
      <w:bookmarkStart w:id="70" w:name="47"/>
      <w:r>
        <w:rPr>
          <w:rFonts w:ascii="ˎ̥" w:hAnsi="ˎ̥"/>
          <w:b/>
          <w:bCs/>
          <w:smallCaps/>
          <w:color w:val="000000"/>
          <w:szCs w:val="21"/>
        </w:rPr>
        <w:t>第四十七条</w:t>
      </w:r>
      <w:bookmarkEnd w:id="70"/>
      <w:r>
        <w:rPr>
          <w:rFonts w:ascii="ˎ̥" w:hAnsi="ˎ̥"/>
          <w:color w:val="000000"/>
          <w:szCs w:val="21"/>
        </w:rPr>
        <w:t xml:space="preserve">　人民法院受理</w:t>
      </w:r>
      <w:r w:rsidRPr="00F91A6D">
        <w:t>破产</w:t>
      </w:r>
      <w:r>
        <w:rPr>
          <w:rFonts w:ascii="ˎ̥" w:hAnsi="ˎ̥"/>
          <w:color w:val="000000"/>
          <w:szCs w:val="21"/>
        </w:rPr>
        <w:t>申请后，当事人提起的有关债务人的民事诉讼案件，应当依据</w:t>
      </w:r>
      <w:hyperlink r:id="rId60" w:history="1">
        <w:r w:rsidRPr="00F91A6D">
          <w:rPr>
            <w:rFonts w:ascii="ˎ̥" w:hAnsi="ˎ̥"/>
            <w:color w:val="000000"/>
            <w:szCs w:val="21"/>
          </w:rPr>
          <w:t>企业</w:t>
        </w:r>
        <w:r w:rsidRPr="00F91A6D">
          <w:rPr>
            <w:color w:val="000000"/>
          </w:rPr>
          <w:t>破产</w:t>
        </w:r>
        <w:r w:rsidRPr="00F91A6D">
          <w:rPr>
            <w:rFonts w:ascii="ˎ̥" w:hAnsi="ˎ̥"/>
            <w:color w:val="000000"/>
            <w:szCs w:val="21"/>
          </w:rPr>
          <w:t>法</w:t>
        </w:r>
      </w:hyperlink>
      <w:r>
        <w:rPr>
          <w:rFonts w:ascii="ˎ̥" w:hAnsi="ˎ̥"/>
          <w:color w:val="000000"/>
          <w:szCs w:val="21"/>
        </w:rPr>
        <w:t>第</w:t>
      </w:r>
      <w:hyperlink r:id="rId61" w:history="1">
        <w:r w:rsidRPr="00F91A6D">
          <w:rPr>
            <w:rFonts w:ascii="ˎ̥" w:hAnsi="ˎ̥"/>
            <w:color w:val="000000"/>
            <w:szCs w:val="21"/>
          </w:rPr>
          <w:t>二十一条</w:t>
        </w:r>
      </w:hyperlink>
      <w:r>
        <w:rPr>
          <w:rFonts w:ascii="ˎ̥" w:hAnsi="ˎ̥"/>
          <w:color w:val="000000"/>
          <w:szCs w:val="21"/>
        </w:rPr>
        <w:t>的规定，由受理</w:t>
      </w:r>
      <w:r w:rsidRPr="00F91A6D">
        <w:t>破产</w:t>
      </w:r>
      <w:r>
        <w:rPr>
          <w:rFonts w:ascii="ˎ̥" w:hAnsi="ˎ̥"/>
          <w:color w:val="000000"/>
          <w:szCs w:val="21"/>
        </w:rPr>
        <w:t>申请的人民法院管辖。</w:t>
      </w:r>
    </w:p>
    <w:p w:rsidR="006B34D8" w:rsidRDefault="006B34D8" w:rsidP="00FB7B9D">
      <w:pPr>
        <w:rPr>
          <w:rFonts w:ascii="ˎ̥" w:hAnsi="ˎ̥" w:hint="eastAsia"/>
          <w:color w:val="000000"/>
          <w:szCs w:val="21"/>
        </w:rPr>
      </w:pPr>
      <w:r>
        <w:rPr>
          <w:rFonts w:ascii="ˎ̥" w:hAnsi="ˎ̥"/>
          <w:color w:val="000000"/>
          <w:szCs w:val="21"/>
        </w:rPr>
        <w:t xml:space="preserve">　　受理</w:t>
      </w:r>
      <w:r w:rsidRPr="00F91A6D">
        <w:t>破产</w:t>
      </w:r>
      <w:r>
        <w:rPr>
          <w:rFonts w:ascii="ˎ̥" w:hAnsi="ˎ̥"/>
          <w:color w:val="000000"/>
          <w:szCs w:val="21"/>
        </w:rPr>
        <w:t>申请的人民法院管辖的有关债务人的第一审民事案件，可以依据</w:t>
      </w:r>
      <w:hyperlink r:id="rId62" w:history="1">
        <w:r w:rsidRPr="00F91A6D">
          <w:rPr>
            <w:rFonts w:ascii="ˎ̥" w:hAnsi="ˎ̥"/>
            <w:color w:val="000000"/>
            <w:szCs w:val="21"/>
          </w:rPr>
          <w:t>民事诉讼法</w:t>
        </w:r>
      </w:hyperlink>
      <w:r>
        <w:rPr>
          <w:rFonts w:ascii="ˎ̥" w:hAnsi="ˎ̥"/>
          <w:color w:val="000000"/>
          <w:szCs w:val="21"/>
        </w:rPr>
        <w:t>第</w:t>
      </w:r>
      <w:hyperlink r:id="rId63" w:history="1">
        <w:r w:rsidRPr="00F91A6D">
          <w:rPr>
            <w:rFonts w:ascii="ˎ̥" w:hAnsi="ˎ̥"/>
            <w:color w:val="000000"/>
            <w:szCs w:val="21"/>
          </w:rPr>
          <w:t>三十八条</w:t>
        </w:r>
      </w:hyperlink>
      <w:r>
        <w:rPr>
          <w:rFonts w:ascii="ˎ̥" w:hAnsi="ˎ̥"/>
          <w:color w:val="000000"/>
          <w:szCs w:val="21"/>
        </w:rPr>
        <w:t>的规定，由上级人民法院提审，或者报请上级人民法院批准后交下级人民法院审理。　　受理</w:t>
      </w:r>
      <w:r w:rsidRPr="00F91A6D">
        <w:t>破产</w:t>
      </w:r>
      <w:r>
        <w:rPr>
          <w:rFonts w:ascii="ˎ̥" w:hAnsi="ˎ̥"/>
          <w:color w:val="000000"/>
          <w:szCs w:val="21"/>
        </w:rPr>
        <w:t>申请的人民法院，如对有关债务人的海事纠纷、专利纠纷、证券市场因虚假陈述引发的民事赔偿纠纷等案件不能行使管辖权的，可以依据</w:t>
      </w:r>
      <w:hyperlink r:id="rId64" w:history="1">
        <w:r w:rsidRPr="00F91A6D">
          <w:rPr>
            <w:rFonts w:ascii="ˎ̥" w:hAnsi="ˎ̥"/>
            <w:color w:val="000000"/>
            <w:szCs w:val="21"/>
          </w:rPr>
          <w:t>民事诉讼法</w:t>
        </w:r>
      </w:hyperlink>
      <w:r>
        <w:rPr>
          <w:rFonts w:ascii="ˎ̥" w:hAnsi="ˎ̥"/>
          <w:color w:val="000000"/>
          <w:szCs w:val="21"/>
        </w:rPr>
        <w:t>第</w:t>
      </w:r>
      <w:hyperlink r:id="rId65" w:history="1">
        <w:r w:rsidRPr="00F91A6D">
          <w:rPr>
            <w:rFonts w:ascii="ˎ̥" w:hAnsi="ˎ̥"/>
            <w:color w:val="000000"/>
            <w:szCs w:val="21"/>
          </w:rPr>
          <w:t>三十七条</w:t>
        </w:r>
      </w:hyperlink>
      <w:r>
        <w:rPr>
          <w:rFonts w:ascii="ˎ̥" w:hAnsi="ˎ̥"/>
          <w:color w:val="000000"/>
          <w:szCs w:val="21"/>
        </w:rPr>
        <w:t>的规定，由上级人民法院指定管辖。</w:t>
      </w:r>
    </w:p>
    <w:p w:rsidR="00F91A6D" w:rsidRDefault="00F91A6D" w:rsidP="00FB7B9D">
      <w:pPr>
        <w:rPr>
          <w:rFonts w:ascii="ˎ̥" w:hAnsi="ˎ̥" w:hint="eastAsia"/>
          <w:color w:val="000000"/>
          <w:szCs w:val="21"/>
        </w:rPr>
      </w:pPr>
    </w:p>
    <w:p w:rsidR="009D1C16" w:rsidRPr="009D1C16" w:rsidRDefault="009D1C16" w:rsidP="009D1C16">
      <w:pPr>
        <w:widowControl/>
        <w:jc w:val="center"/>
        <w:rPr>
          <w:rFonts w:ascii="ˎ̥" w:eastAsia="宋体" w:hAnsi="ˎ̥" w:cs="宋体" w:hint="eastAsia"/>
          <w:kern w:val="0"/>
          <w:sz w:val="18"/>
          <w:szCs w:val="18"/>
        </w:rPr>
      </w:pPr>
      <w:r w:rsidRPr="009D1C16">
        <w:rPr>
          <w:rFonts w:ascii="仿宋_GB2312" w:eastAsia="仿宋_GB2312" w:hAnsi="ˎ̥" w:cs="宋体" w:hint="eastAsia"/>
          <w:b/>
          <w:kern w:val="0"/>
          <w:sz w:val="30"/>
          <w:szCs w:val="30"/>
        </w:rPr>
        <w:lastRenderedPageBreak/>
        <w:t>最高人民法院关于审理企业破产案件若干问题的规定</w:t>
      </w:r>
      <w:r w:rsidRPr="009D1C16">
        <w:rPr>
          <w:rFonts w:ascii="仿宋_GB2312" w:eastAsia="仿宋_GB2312" w:hAnsi="ˎ̥" w:cs="宋体" w:hint="eastAsia"/>
          <w:b/>
          <w:kern w:val="0"/>
          <w:sz w:val="30"/>
          <w:szCs w:val="30"/>
        </w:rPr>
        <w:br/>
      </w:r>
      <w:r w:rsidRPr="009D1C16">
        <w:rPr>
          <w:rFonts w:ascii="ˎ̥" w:eastAsia="宋体" w:hAnsi="ˎ̥" w:cs="宋体"/>
          <w:kern w:val="0"/>
          <w:sz w:val="18"/>
          <w:szCs w:val="18"/>
        </w:rPr>
        <w:t>（法释</w:t>
      </w:r>
      <w:r w:rsidRPr="009D1C16">
        <w:rPr>
          <w:rFonts w:ascii="ˎ̥" w:eastAsia="宋体" w:hAnsi="ˎ̥" w:cs="宋体"/>
          <w:kern w:val="0"/>
          <w:sz w:val="18"/>
          <w:szCs w:val="18"/>
        </w:rPr>
        <w:t>[2002]23</w:t>
      </w:r>
      <w:r w:rsidRPr="009D1C16">
        <w:rPr>
          <w:rFonts w:ascii="ˎ̥" w:eastAsia="宋体" w:hAnsi="ˎ̥" w:cs="宋体"/>
          <w:kern w:val="0"/>
          <w:sz w:val="18"/>
          <w:szCs w:val="18"/>
        </w:rPr>
        <w:t>号）</w:t>
      </w:r>
    </w:p>
    <w:p w:rsidR="009D1C16" w:rsidRPr="009D1C16" w:rsidRDefault="009D1C16" w:rsidP="009D1C16">
      <w:pPr>
        <w:widowControl/>
        <w:jc w:val="left"/>
        <w:rPr>
          <w:rFonts w:ascii="ˎ̥" w:eastAsia="宋体" w:hAnsi="ˎ̥" w:cs="宋体" w:hint="eastAsia"/>
          <w:kern w:val="0"/>
          <w:sz w:val="18"/>
          <w:szCs w:val="18"/>
        </w:rPr>
      </w:pPr>
    </w:p>
    <w:p w:rsidR="004755D5" w:rsidRDefault="009D1C16" w:rsidP="009D1C16">
      <w:pPr>
        <w:ind w:firstLine="285"/>
        <w:rPr>
          <w:rFonts w:ascii="ˎ̥" w:eastAsia="宋体" w:hAnsi="ˎ̥" w:cs="宋体" w:hint="eastAsia"/>
          <w:kern w:val="0"/>
          <w:sz w:val="18"/>
          <w:szCs w:val="18"/>
        </w:rPr>
      </w:pPr>
      <w:r w:rsidRPr="009D1C16">
        <w:rPr>
          <w:rFonts w:ascii="ˎ̥" w:eastAsia="宋体" w:hAnsi="ˎ̥" w:cs="宋体"/>
          <w:b/>
          <w:bCs/>
          <w:smallCaps/>
          <w:kern w:val="0"/>
          <w:sz w:val="18"/>
          <w:szCs w:val="18"/>
        </w:rPr>
        <w:t xml:space="preserve">　　第一条</w:t>
      </w:r>
      <w:r w:rsidRPr="009D1C16">
        <w:rPr>
          <w:rFonts w:ascii="ˎ̥" w:eastAsia="宋体" w:hAnsi="ˎ̥" w:cs="宋体"/>
          <w:kern w:val="0"/>
          <w:sz w:val="18"/>
          <w:szCs w:val="18"/>
        </w:rPr>
        <w:t xml:space="preserve">　企业破产案件由债务人住所地人民法院管辖。债务人住所地指债务人的主要办事机构所在地。债务人无办事机构的，由其注册地人民法院管辖。</w:t>
      </w:r>
    </w:p>
    <w:p w:rsidR="004755D5" w:rsidRDefault="009D1C16" w:rsidP="009D1C16">
      <w:pPr>
        <w:ind w:firstLine="285"/>
        <w:rPr>
          <w:rFonts w:ascii="ˎ̥" w:eastAsia="宋体" w:hAnsi="ˎ̥" w:cs="宋体" w:hint="eastAsia"/>
          <w:kern w:val="0"/>
          <w:sz w:val="18"/>
          <w:szCs w:val="18"/>
        </w:rPr>
      </w:pPr>
      <w:r w:rsidRPr="009D1C16">
        <w:rPr>
          <w:rFonts w:ascii="ˎ̥" w:eastAsia="宋体" w:hAnsi="ˎ̥" w:cs="宋体"/>
          <w:b/>
          <w:bCs/>
          <w:smallCaps/>
          <w:kern w:val="0"/>
          <w:sz w:val="18"/>
          <w:szCs w:val="18"/>
        </w:rPr>
        <w:t xml:space="preserve">　　第二条</w:t>
      </w:r>
      <w:r w:rsidRPr="009D1C16">
        <w:rPr>
          <w:rFonts w:ascii="ˎ̥" w:eastAsia="宋体" w:hAnsi="ˎ̥" w:cs="宋体"/>
          <w:kern w:val="0"/>
          <w:sz w:val="18"/>
          <w:szCs w:val="18"/>
        </w:rPr>
        <w:t xml:space="preserve">　基层人民法院一般管辖县、县级市或者区的工商行政管理机关核准登记企业的破产案件；</w:t>
      </w:r>
      <w:r w:rsidRPr="009D1C16">
        <w:rPr>
          <w:rFonts w:ascii="ˎ̥" w:eastAsia="宋体" w:hAnsi="ˎ̥" w:cs="宋体"/>
          <w:kern w:val="0"/>
          <w:sz w:val="18"/>
          <w:szCs w:val="18"/>
        </w:rPr>
        <w:br/>
      </w:r>
      <w:r w:rsidRPr="009D1C16">
        <w:rPr>
          <w:rFonts w:ascii="ˎ̥" w:eastAsia="宋体" w:hAnsi="ˎ̥" w:cs="宋体"/>
          <w:kern w:val="0"/>
          <w:sz w:val="18"/>
          <w:szCs w:val="18"/>
        </w:rPr>
        <w:t xml:space="preserve">　　中级人民法院一般管辖地区、地级市（含本级）以上的工商行政管理机关核准登记企业的破产案件；</w:t>
      </w:r>
      <w:r w:rsidRPr="009D1C16">
        <w:rPr>
          <w:rFonts w:ascii="ˎ̥" w:eastAsia="宋体" w:hAnsi="ˎ̥" w:cs="宋体"/>
          <w:kern w:val="0"/>
          <w:sz w:val="18"/>
          <w:szCs w:val="18"/>
        </w:rPr>
        <w:br/>
      </w:r>
      <w:r w:rsidRPr="009D1C16">
        <w:rPr>
          <w:rFonts w:ascii="ˎ̥" w:eastAsia="宋体" w:hAnsi="ˎ̥" w:cs="宋体"/>
          <w:kern w:val="0"/>
          <w:sz w:val="18"/>
          <w:szCs w:val="18"/>
        </w:rPr>
        <w:t xml:space="preserve">　　纳入国家计划调整的企业破产案件，由中级人民法院管辖。</w:t>
      </w:r>
    </w:p>
    <w:p w:rsidR="009D1C16" w:rsidRPr="009D1C16" w:rsidRDefault="009D1C16" w:rsidP="009D1C16">
      <w:pPr>
        <w:ind w:firstLine="285"/>
        <w:rPr>
          <w:rFonts w:ascii="ˎ̥" w:eastAsia="宋体" w:hAnsi="ˎ̥" w:cs="宋体" w:hint="eastAsia"/>
          <w:kern w:val="0"/>
          <w:sz w:val="18"/>
          <w:szCs w:val="18"/>
        </w:rPr>
      </w:pPr>
      <w:r w:rsidRPr="009D1C16">
        <w:rPr>
          <w:rFonts w:ascii="ˎ̥" w:eastAsia="宋体" w:hAnsi="ˎ̥" w:cs="宋体"/>
          <w:b/>
          <w:bCs/>
          <w:smallCaps/>
          <w:kern w:val="0"/>
          <w:sz w:val="18"/>
          <w:szCs w:val="18"/>
        </w:rPr>
        <w:t xml:space="preserve">　　第三条</w:t>
      </w:r>
      <w:r w:rsidRPr="009D1C16">
        <w:rPr>
          <w:rFonts w:ascii="ˎ̥" w:eastAsia="宋体" w:hAnsi="ˎ̥" w:cs="宋体"/>
          <w:kern w:val="0"/>
          <w:sz w:val="18"/>
          <w:szCs w:val="18"/>
        </w:rPr>
        <w:t xml:space="preserve">　上级人民法院审理下级人民法院管辖的企业破产案件，或者将本院管辖的企业破产案件移交下级人民法院审理，以及下级人民法院需要将自己管辖的企业破产案件交由上级人民法院审理的，依照</w:t>
      </w:r>
      <w:hyperlink r:id="rId66" w:history="1">
        <w:r w:rsidRPr="009D1C16">
          <w:rPr>
            <w:rFonts w:ascii="ˎ̥" w:eastAsia="宋体" w:hAnsi="ˎ̥" w:cs="宋体"/>
            <w:kern w:val="0"/>
            <w:sz w:val="18"/>
            <w:szCs w:val="24"/>
          </w:rPr>
          <w:t>民事诉讼法</w:t>
        </w:r>
      </w:hyperlink>
      <w:r w:rsidRPr="009D1C16">
        <w:rPr>
          <w:rFonts w:ascii="ˎ̥" w:eastAsia="宋体" w:hAnsi="ˎ̥" w:cs="宋体"/>
          <w:kern w:val="0"/>
          <w:sz w:val="18"/>
          <w:szCs w:val="18"/>
        </w:rPr>
        <w:t>第</w:t>
      </w:r>
      <w:hyperlink r:id="rId67" w:history="1">
        <w:r w:rsidRPr="009D1C16">
          <w:rPr>
            <w:rFonts w:ascii="ˎ̥" w:eastAsia="宋体" w:hAnsi="ˎ̥" w:cs="宋体"/>
            <w:kern w:val="0"/>
            <w:sz w:val="18"/>
            <w:szCs w:val="24"/>
          </w:rPr>
          <w:t>三十九条</w:t>
        </w:r>
      </w:hyperlink>
      <w:r w:rsidRPr="009D1C16">
        <w:rPr>
          <w:rFonts w:ascii="ˎ̥" w:eastAsia="宋体" w:hAnsi="ˎ̥" w:cs="宋体"/>
          <w:kern w:val="0"/>
          <w:sz w:val="18"/>
          <w:szCs w:val="18"/>
        </w:rPr>
        <w:t>的规定办理；省、自治区、直辖市范围内因特殊情况需对个别企业破产案件的地域管辖作调整的，须经共同上级人民法院批准。</w:t>
      </w:r>
    </w:p>
    <w:p w:rsidR="006B34D8" w:rsidRDefault="006B34D8" w:rsidP="00FB7B9D">
      <w:pPr>
        <w:rPr>
          <w:rFonts w:ascii="ˎ̥" w:hAnsi="ˎ̥" w:hint="eastAsia"/>
          <w:color w:val="000000"/>
          <w:szCs w:val="21"/>
        </w:rPr>
      </w:pPr>
    </w:p>
    <w:p w:rsidR="004F5DC1" w:rsidRPr="006B34D8" w:rsidRDefault="00E35F84" w:rsidP="006B34D8">
      <w:pPr>
        <w:jc w:val="center"/>
        <w:rPr>
          <w:rFonts w:ascii="仿宋_GB2312" w:eastAsia="仿宋_GB2312" w:hAnsi="ˎ̥" w:cs="宋体" w:hint="eastAsia"/>
          <w:b/>
          <w:kern w:val="0"/>
          <w:sz w:val="30"/>
          <w:szCs w:val="30"/>
        </w:rPr>
      </w:pPr>
      <w:r w:rsidRPr="006B34D8">
        <w:rPr>
          <w:rFonts w:ascii="仿宋_GB2312" w:eastAsia="仿宋_GB2312" w:hAnsi="ˎ̥" w:cs="宋体"/>
          <w:b/>
          <w:kern w:val="0"/>
          <w:sz w:val="30"/>
          <w:szCs w:val="30"/>
        </w:rPr>
        <w:t>最高人民法院关于执行案件移送</w:t>
      </w:r>
      <w:r w:rsidRPr="006B34D8">
        <w:rPr>
          <w:rFonts w:ascii="仿宋_GB2312" w:eastAsia="仿宋_GB2312" w:cs="宋体"/>
          <w:b/>
          <w:kern w:val="0"/>
          <w:sz w:val="30"/>
          <w:szCs w:val="30"/>
        </w:rPr>
        <w:t>破产</w:t>
      </w:r>
      <w:r w:rsidRPr="006B34D8">
        <w:rPr>
          <w:rFonts w:ascii="仿宋_GB2312" w:eastAsia="仿宋_GB2312" w:hAnsi="ˎ̥" w:cs="宋体"/>
          <w:b/>
          <w:kern w:val="0"/>
          <w:sz w:val="30"/>
          <w:szCs w:val="30"/>
        </w:rPr>
        <w:t>审查若干问题的指导意见</w:t>
      </w:r>
    </w:p>
    <w:p w:rsidR="006B34D8" w:rsidRDefault="007D4CCE" w:rsidP="007D4CCE">
      <w:pPr>
        <w:jc w:val="center"/>
        <w:rPr>
          <w:rFonts w:ascii="ˎ̥" w:hAnsi="ˎ̥" w:hint="eastAsia"/>
          <w:color w:val="000000"/>
          <w:szCs w:val="21"/>
        </w:rPr>
      </w:pPr>
      <w:r>
        <w:rPr>
          <w:rFonts w:ascii="ˎ̥" w:hAnsi="ˎ̥"/>
          <w:b/>
          <w:bCs/>
          <w:color w:val="000000"/>
          <w:szCs w:val="21"/>
        </w:rPr>
        <w:t>（法发〔</w:t>
      </w:r>
      <w:r>
        <w:rPr>
          <w:rFonts w:ascii="ˎ̥" w:hAnsi="ˎ̥"/>
          <w:b/>
          <w:bCs/>
          <w:color w:val="000000"/>
          <w:szCs w:val="21"/>
        </w:rPr>
        <w:t>2017</w:t>
      </w:r>
      <w:r>
        <w:rPr>
          <w:rFonts w:ascii="ˎ̥" w:hAnsi="ˎ̥"/>
          <w:b/>
          <w:bCs/>
          <w:color w:val="000000"/>
          <w:szCs w:val="21"/>
        </w:rPr>
        <w:t>〕</w:t>
      </w:r>
      <w:r>
        <w:rPr>
          <w:rFonts w:ascii="ˎ̥" w:hAnsi="ˎ̥"/>
          <w:b/>
          <w:bCs/>
          <w:color w:val="000000"/>
          <w:szCs w:val="21"/>
        </w:rPr>
        <w:t>2</w:t>
      </w:r>
      <w:r>
        <w:rPr>
          <w:rFonts w:ascii="ˎ̥" w:hAnsi="ˎ̥"/>
          <w:b/>
          <w:bCs/>
          <w:color w:val="000000"/>
          <w:szCs w:val="21"/>
        </w:rPr>
        <w:t>号）</w:t>
      </w:r>
    </w:p>
    <w:p w:rsidR="007D4CCE" w:rsidRDefault="007D4CCE" w:rsidP="00FB7B9D">
      <w:pPr>
        <w:rPr>
          <w:rFonts w:ascii="ˎ̥" w:hAnsi="ˎ̥" w:hint="eastAsia"/>
          <w:color w:val="000000"/>
          <w:szCs w:val="21"/>
        </w:rPr>
      </w:pPr>
    </w:p>
    <w:p w:rsidR="006B34D8" w:rsidRDefault="006B34D8" w:rsidP="006B34D8">
      <w:pPr>
        <w:ind w:firstLineChars="200" w:firstLine="420"/>
        <w:rPr>
          <w:rFonts w:ascii="ˎ̥" w:eastAsia="宋体" w:hAnsi="ˎ̥" w:cs="宋体" w:hint="eastAsia"/>
          <w:color w:val="000000"/>
          <w:kern w:val="0"/>
          <w:szCs w:val="21"/>
        </w:rPr>
      </w:pPr>
      <w:r w:rsidRPr="006B34D8">
        <w:rPr>
          <w:rFonts w:ascii="ˎ̥" w:eastAsia="宋体" w:hAnsi="ˎ̥" w:cs="宋体"/>
          <w:color w:val="000000"/>
          <w:kern w:val="0"/>
          <w:szCs w:val="21"/>
        </w:rPr>
        <w:t>3.</w:t>
      </w:r>
      <w:r w:rsidRPr="006B34D8">
        <w:rPr>
          <w:rFonts w:ascii="ˎ̥" w:eastAsia="宋体" w:hAnsi="ˎ̥" w:cs="宋体"/>
          <w:color w:val="000000"/>
          <w:kern w:val="0"/>
          <w:szCs w:val="21"/>
        </w:rPr>
        <w:t>执行案件移送破产审查，由被执行人住所地人民法院管辖。在级别管辖上，为适应破产审判专业化建设的要求，合理分配审判任务，实行以中级人民法院管辖为原则、基层人民法院管辖为例外的管辖制度。中级人民法院经高级人民法院批准，也可以将案件交由具备审理条件的基层人民法院审理。</w:t>
      </w:r>
    </w:p>
    <w:p w:rsidR="00F9508E" w:rsidRDefault="00F9508E" w:rsidP="006B34D8">
      <w:pPr>
        <w:ind w:firstLineChars="200" w:firstLine="420"/>
        <w:rPr>
          <w:rFonts w:ascii="ˎ̥" w:eastAsia="宋体" w:hAnsi="ˎ̥" w:cs="宋体" w:hint="eastAsia"/>
          <w:color w:val="000000"/>
          <w:kern w:val="0"/>
          <w:szCs w:val="21"/>
        </w:rPr>
      </w:pPr>
    </w:p>
    <w:p w:rsidR="007D4CCE" w:rsidRPr="007D4CCE" w:rsidRDefault="007D4CCE" w:rsidP="007D4CCE">
      <w:pPr>
        <w:widowControl/>
        <w:spacing w:line="360" w:lineRule="atLeast"/>
        <w:jc w:val="center"/>
        <w:rPr>
          <w:rFonts w:ascii="ˎ̥" w:eastAsia="宋体" w:hAnsi="ˎ̥" w:cs="宋体" w:hint="eastAsia"/>
          <w:color w:val="000000"/>
          <w:kern w:val="0"/>
          <w:szCs w:val="21"/>
        </w:rPr>
      </w:pPr>
      <w:r w:rsidRPr="007D4CCE">
        <w:rPr>
          <w:rFonts w:ascii="仿宋_GB2312" w:eastAsia="仿宋_GB2312" w:hAnsi="ˎ̥" w:cs="宋体"/>
          <w:b/>
          <w:kern w:val="0"/>
          <w:sz w:val="30"/>
          <w:szCs w:val="30"/>
        </w:rPr>
        <w:t>最高人民法院关于破产清算组在履行职责过程中违约</w:t>
      </w:r>
      <w:r w:rsidRPr="007D4CCE">
        <w:rPr>
          <w:rFonts w:ascii="仿宋_GB2312" w:eastAsia="仿宋_GB2312" w:hAnsi="ˎ̥" w:cs="宋体"/>
          <w:b/>
          <w:kern w:val="0"/>
          <w:sz w:val="30"/>
          <w:szCs w:val="30"/>
        </w:rPr>
        <w:br/>
        <w:t>或侵权等民事纠纷案件诉讼</w:t>
      </w:r>
      <w:hyperlink r:id="rId68" w:history="1">
        <w:r w:rsidRPr="007D4CCE">
          <w:rPr>
            <w:rFonts w:ascii="仿宋_GB2312" w:eastAsia="仿宋_GB2312" w:hAnsi="ˎ̥" w:cs="宋体"/>
            <w:b/>
            <w:kern w:val="0"/>
            <w:sz w:val="30"/>
            <w:szCs w:val="30"/>
          </w:rPr>
          <w:t>管辖问题的批复</w:t>
        </w:r>
      </w:hyperlink>
      <w:r w:rsidRPr="007D4CCE">
        <w:rPr>
          <w:rFonts w:ascii="仿宋_GB2312" w:eastAsia="仿宋_GB2312" w:hAnsi="ˎ̥" w:cs="宋体"/>
          <w:b/>
          <w:kern w:val="0"/>
          <w:sz w:val="30"/>
          <w:szCs w:val="30"/>
        </w:rPr>
        <w:br/>
      </w:r>
      <w:r w:rsidRPr="007D4CCE">
        <w:rPr>
          <w:rFonts w:ascii="ˎ̥" w:eastAsia="宋体" w:hAnsi="ˎ̥" w:cs="宋体"/>
          <w:color w:val="000000"/>
          <w:kern w:val="0"/>
          <w:szCs w:val="21"/>
        </w:rPr>
        <w:t>（法释</w:t>
      </w:r>
      <w:r w:rsidRPr="007D4CCE">
        <w:rPr>
          <w:rFonts w:ascii="ˎ̥" w:eastAsia="宋体" w:hAnsi="ˎ̥" w:cs="宋体"/>
          <w:color w:val="000000"/>
          <w:kern w:val="0"/>
          <w:szCs w:val="21"/>
        </w:rPr>
        <w:t>[2004]5</w:t>
      </w:r>
      <w:r w:rsidRPr="007D4CCE">
        <w:rPr>
          <w:rFonts w:ascii="ˎ̥" w:eastAsia="宋体" w:hAnsi="ˎ̥" w:cs="宋体"/>
          <w:color w:val="000000"/>
          <w:kern w:val="0"/>
          <w:szCs w:val="21"/>
        </w:rPr>
        <w:t>号）</w:t>
      </w:r>
    </w:p>
    <w:p w:rsidR="007D4CCE" w:rsidRDefault="007D4CCE" w:rsidP="007D4CCE">
      <w:pPr>
        <w:ind w:firstLineChars="200" w:firstLine="420"/>
        <w:rPr>
          <w:rFonts w:ascii="ˎ̥" w:eastAsia="宋体" w:hAnsi="ˎ̥" w:cs="宋体" w:hint="eastAsia"/>
          <w:color w:val="000000"/>
          <w:kern w:val="0"/>
          <w:szCs w:val="21"/>
        </w:rPr>
      </w:pPr>
      <w:r w:rsidRPr="007D4CCE">
        <w:rPr>
          <w:rFonts w:ascii="ˎ̥" w:eastAsia="宋体" w:hAnsi="ˎ̥" w:cs="宋体"/>
          <w:color w:val="000000"/>
          <w:kern w:val="0"/>
          <w:szCs w:val="21"/>
        </w:rPr>
        <w:br/>
      </w:r>
      <w:r w:rsidRPr="007D4CCE">
        <w:rPr>
          <w:rFonts w:ascii="ˎ̥" w:eastAsia="宋体" w:hAnsi="ˎ̥" w:cs="宋体"/>
          <w:color w:val="000000"/>
          <w:kern w:val="0"/>
          <w:szCs w:val="21"/>
        </w:rPr>
        <w:t>湖北省高级人民法院：</w:t>
      </w:r>
      <w:r w:rsidRPr="007D4CCE">
        <w:rPr>
          <w:rFonts w:ascii="ˎ̥" w:eastAsia="宋体" w:hAnsi="ˎ̥" w:cs="宋体"/>
          <w:color w:val="000000"/>
          <w:kern w:val="0"/>
          <w:szCs w:val="21"/>
        </w:rPr>
        <w:br/>
      </w:r>
      <w:r w:rsidRPr="007D4CCE">
        <w:rPr>
          <w:rFonts w:ascii="ˎ̥" w:eastAsia="宋体" w:hAnsi="ˎ̥" w:cs="宋体"/>
          <w:color w:val="000000"/>
          <w:kern w:val="0"/>
          <w:szCs w:val="21"/>
        </w:rPr>
        <w:t xml:space="preserve">　　你院鄂高法</w:t>
      </w:r>
      <w:r w:rsidRPr="007D4CCE">
        <w:rPr>
          <w:rFonts w:ascii="ˎ̥" w:eastAsia="宋体" w:hAnsi="ˎ̥" w:cs="宋体"/>
          <w:color w:val="000000"/>
          <w:kern w:val="0"/>
          <w:szCs w:val="21"/>
        </w:rPr>
        <w:t>[2003]383</w:t>
      </w:r>
      <w:r w:rsidRPr="007D4CCE">
        <w:rPr>
          <w:rFonts w:ascii="ˎ̥" w:eastAsia="宋体" w:hAnsi="ˎ̥" w:cs="宋体"/>
          <w:color w:val="000000"/>
          <w:kern w:val="0"/>
          <w:szCs w:val="21"/>
        </w:rPr>
        <w:t>号《关于破产清算组在履行职责过程中违约或侵权等民事纠纷案件诉讼管辖问题的请示》收悉。经研究，答复如下：</w:t>
      </w:r>
      <w:r w:rsidRPr="007D4CCE">
        <w:rPr>
          <w:rFonts w:ascii="ˎ̥" w:eastAsia="宋体" w:hAnsi="ˎ̥" w:cs="宋体"/>
          <w:color w:val="000000"/>
          <w:kern w:val="0"/>
          <w:szCs w:val="21"/>
        </w:rPr>
        <w:br/>
      </w:r>
      <w:r w:rsidRPr="007D4CCE">
        <w:rPr>
          <w:rFonts w:ascii="ˎ̥" w:eastAsia="宋体" w:hAnsi="ˎ̥" w:cs="宋体"/>
          <w:color w:val="000000"/>
          <w:kern w:val="0"/>
          <w:szCs w:val="21"/>
        </w:rPr>
        <w:t xml:space="preserve">　　企业被宣告破产后，清算组因履行清算职责对他人违约或者侵权引起的民事诉讼，发生在破产程序终结之前的，由受理破产案件的人民法院管辖，在破产程序中一并处理。</w:t>
      </w:r>
      <w:r w:rsidRPr="007D4CCE">
        <w:rPr>
          <w:rFonts w:ascii="ˎ̥" w:eastAsia="宋体" w:hAnsi="ˎ̥" w:cs="宋体"/>
          <w:color w:val="000000"/>
          <w:kern w:val="0"/>
          <w:szCs w:val="21"/>
        </w:rPr>
        <w:br/>
      </w:r>
      <w:r w:rsidRPr="007D4CCE">
        <w:rPr>
          <w:rFonts w:ascii="ˎ̥" w:eastAsia="宋体" w:hAnsi="ˎ̥" w:cs="宋体"/>
          <w:color w:val="000000"/>
          <w:kern w:val="0"/>
          <w:szCs w:val="21"/>
        </w:rPr>
        <w:t xml:space="preserve">　</w:t>
      </w:r>
      <w:r w:rsidRPr="00660D4A">
        <w:rPr>
          <w:rFonts w:ascii="ˎ̥" w:eastAsia="宋体" w:hAnsi="ˎ̥" w:cs="宋体"/>
          <w:color w:val="FF0000"/>
          <w:kern w:val="0"/>
          <w:szCs w:val="21"/>
        </w:rPr>
        <w:t xml:space="preserve">　</w:t>
      </w:r>
    </w:p>
    <w:p w:rsidR="007D4CCE" w:rsidRDefault="007D4CCE" w:rsidP="007D4CCE">
      <w:pPr>
        <w:ind w:firstLineChars="200" w:firstLine="420"/>
        <w:rPr>
          <w:rFonts w:ascii="ˎ̥" w:eastAsia="宋体" w:hAnsi="ˎ̥" w:cs="宋体" w:hint="eastAsia"/>
          <w:color w:val="000000"/>
          <w:kern w:val="0"/>
          <w:szCs w:val="21"/>
        </w:rPr>
      </w:pPr>
    </w:p>
    <w:p w:rsidR="004755D5" w:rsidRDefault="004755D5" w:rsidP="00F9508E">
      <w:pPr>
        <w:widowControl/>
        <w:spacing w:line="384" w:lineRule="auto"/>
        <w:jc w:val="center"/>
        <w:rPr>
          <w:rFonts w:ascii="仿宋_GB2312" w:eastAsia="仿宋_GB2312" w:hAnsi="ˎ̥" w:cs="宋体" w:hint="eastAsia"/>
          <w:b/>
          <w:kern w:val="0"/>
          <w:sz w:val="30"/>
          <w:szCs w:val="30"/>
        </w:rPr>
      </w:pPr>
    </w:p>
    <w:p w:rsidR="004755D5" w:rsidRPr="00A70401" w:rsidRDefault="004755D5" w:rsidP="004755D5">
      <w:pPr>
        <w:rPr>
          <w:rFonts w:ascii="华文彩云" w:eastAsia="华文彩云" w:hAnsi="宋体" w:cs="Times New Roman"/>
          <w:sz w:val="44"/>
          <w:szCs w:val="44"/>
        </w:rPr>
      </w:pPr>
      <w:r>
        <w:rPr>
          <w:rFonts w:ascii="华文彩云" w:eastAsia="华文彩云" w:hAnsi="宋体" w:cs="Times New Roman" w:hint="eastAsia"/>
          <w:sz w:val="44"/>
          <w:szCs w:val="44"/>
        </w:rPr>
        <w:t>期货</w:t>
      </w:r>
      <w:r w:rsidR="00CF2D48">
        <w:rPr>
          <w:rFonts w:ascii="华文彩云" w:eastAsia="华文彩云" w:hAnsi="宋体" w:cs="Times New Roman" w:hint="eastAsia"/>
          <w:sz w:val="44"/>
          <w:szCs w:val="44"/>
        </w:rPr>
        <w:t>、证券</w:t>
      </w:r>
      <w:r>
        <w:rPr>
          <w:rFonts w:ascii="华文彩云" w:eastAsia="华文彩云" w:hAnsi="宋体" w:cs="Times New Roman" w:hint="eastAsia"/>
          <w:sz w:val="44"/>
          <w:szCs w:val="44"/>
        </w:rPr>
        <w:t>纠纷案件</w:t>
      </w:r>
      <w:r w:rsidRPr="00A70401">
        <w:rPr>
          <w:rFonts w:ascii="华文彩云" w:eastAsia="华文彩云" w:hAnsi="宋体" w:cs="Times New Roman" w:hint="eastAsia"/>
          <w:sz w:val="44"/>
          <w:szCs w:val="44"/>
        </w:rPr>
        <w:t>管辖</w:t>
      </w:r>
    </w:p>
    <w:p w:rsidR="004755D5" w:rsidRDefault="004755D5" w:rsidP="00F9508E">
      <w:pPr>
        <w:widowControl/>
        <w:spacing w:line="384" w:lineRule="auto"/>
        <w:jc w:val="center"/>
        <w:rPr>
          <w:rFonts w:ascii="仿宋_GB2312" w:eastAsia="仿宋_GB2312" w:hAnsi="ˎ̥" w:cs="宋体" w:hint="eastAsia"/>
          <w:b/>
          <w:kern w:val="0"/>
          <w:sz w:val="30"/>
          <w:szCs w:val="30"/>
        </w:rPr>
      </w:pPr>
    </w:p>
    <w:p w:rsidR="00F9508E" w:rsidRPr="00F9508E" w:rsidRDefault="00F9508E" w:rsidP="00F9508E">
      <w:pPr>
        <w:widowControl/>
        <w:spacing w:line="384" w:lineRule="auto"/>
        <w:jc w:val="center"/>
        <w:rPr>
          <w:rFonts w:ascii="仿宋_GB2312" w:eastAsia="仿宋_GB2312" w:hAnsi="ˎ̥" w:cs="宋体" w:hint="eastAsia"/>
          <w:b/>
          <w:kern w:val="0"/>
          <w:sz w:val="30"/>
          <w:szCs w:val="30"/>
        </w:rPr>
      </w:pPr>
      <w:r w:rsidRPr="00F9508E">
        <w:rPr>
          <w:rFonts w:ascii="仿宋_GB2312" w:eastAsia="仿宋_GB2312" w:hAnsi="ˎ̥" w:cs="宋体" w:hint="eastAsia"/>
          <w:b/>
          <w:kern w:val="0"/>
          <w:sz w:val="30"/>
          <w:szCs w:val="30"/>
        </w:rPr>
        <w:t>最高人民法院关于审理期货纠纷案件若干问题的规定</w:t>
      </w:r>
    </w:p>
    <w:p w:rsidR="00F9508E" w:rsidRPr="00F9508E" w:rsidRDefault="00F9508E" w:rsidP="00F9508E">
      <w:pPr>
        <w:widowControl/>
        <w:spacing w:line="384" w:lineRule="auto"/>
        <w:jc w:val="center"/>
        <w:rPr>
          <w:rFonts w:ascii="ˎ̥" w:eastAsia="宋体" w:hAnsi="ˎ̥" w:cs="宋体" w:hint="eastAsia"/>
          <w:kern w:val="0"/>
          <w:sz w:val="18"/>
          <w:szCs w:val="18"/>
        </w:rPr>
      </w:pPr>
      <w:r w:rsidRPr="00F9508E">
        <w:rPr>
          <w:rFonts w:ascii="ˎ̥" w:eastAsia="宋体" w:hAnsi="ˎ̥" w:cs="宋体"/>
          <w:kern w:val="0"/>
          <w:sz w:val="18"/>
          <w:szCs w:val="18"/>
        </w:rPr>
        <w:lastRenderedPageBreak/>
        <w:t>（</w:t>
      </w:r>
      <w:r w:rsidR="00003CA9">
        <w:rPr>
          <w:rFonts w:ascii="ˎ̥" w:hAnsi="ˎ̥"/>
          <w:color w:val="000000"/>
          <w:sz w:val="18"/>
          <w:szCs w:val="18"/>
        </w:rPr>
        <w:t>法释</w:t>
      </w:r>
      <w:r w:rsidR="00003CA9">
        <w:rPr>
          <w:rFonts w:ascii="ˎ̥" w:hAnsi="ˎ̥"/>
          <w:color w:val="000000"/>
          <w:sz w:val="18"/>
          <w:szCs w:val="18"/>
        </w:rPr>
        <w:t>[2003]10</w:t>
      </w:r>
      <w:r w:rsidR="00003CA9">
        <w:rPr>
          <w:rFonts w:ascii="ˎ̥" w:hAnsi="ˎ̥"/>
          <w:color w:val="000000"/>
          <w:sz w:val="18"/>
          <w:szCs w:val="18"/>
        </w:rPr>
        <w:t>号</w:t>
      </w:r>
      <w:r w:rsidRPr="00F9508E">
        <w:rPr>
          <w:rFonts w:ascii="ˎ̥" w:eastAsia="宋体" w:hAnsi="ˎ̥" w:cs="宋体"/>
          <w:kern w:val="0"/>
          <w:sz w:val="18"/>
          <w:szCs w:val="18"/>
        </w:rPr>
        <w:t>）</w:t>
      </w:r>
      <w:r w:rsidRPr="00F9508E">
        <w:rPr>
          <w:rFonts w:ascii="ˎ̥" w:eastAsia="宋体" w:hAnsi="ˎ̥" w:cs="宋体"/>
          <w:kern w:val="0"/>
          <w:sz w:val="18"/>
          <w:szCs w:val="18"/>
        </w:rPr>
        <w:br/>
      </w:r>
      <w:r w:rsidRPr="00F9508E">
        <w:rPr>
          <w:rFonts w:ascii="ˎ̥" w:eastAsia="宋体" w:hAnsi="ˎ̥" w:cs="宋体"/>
          <w:kern w:val="0"/>
          <w:sz w:val="18"/>
          <w:szCs w:val="18"/>
        </w:rPr>
        <w:t xml:space="preserve">　　</w:t>
      </w:r>
    </w:p>
    <w:p w:rsidR="00F9508E" w:rsidRPr="00F9508E" w:rsidRDefault="00F9508E" w:rsidP="00B53535">
      <w:pPr>
        <w:ind w:firstLineChars="200" w:firstLine="422"/>
        <w:rPr>
          <w:rFonts w:ascii="ˎ̥" w:eastAsia="宋体" w:hAnsi="ˎ̥" w:cs="宋体" w:hint="eastAsia"/>
          <w:color w:val="000000"/>
          <w:kern w:val="0"/>
          <w:szCs w:val="21"/>
        </w:rPr>
      </w:pPr>
      <w:r w:rsidRPr="00B53535">
        <w:rPr>
          <w:rFonts w:ascii="ˎ̥" w:eastAsia="宋体" w:hAnsi="ˎ̥" w:cs="宋体"/>
          <w:b/>
          <w:color w:val="000000"/>
          <w:kern w:val="0"/>
          <w:szCs w:val="21"/>
        </w:rPr>
        <w:t>第四条</w:t>
      </w:r>
      <w:r w:rsidRPr="00B53535">
        <w:rPr>
          <w:rFonts w:ascii="ˎ̥" w:eastAsia="宋体" w:hAnsi="ˎ̥" w:cs="宋体"/>
          <w:color w:val="000000"/>
          <w:kern w:val="0"/>
          <w:szCs w:val="21"/>
        </w:rPr>
        <w:t xml:space="preserve">　人民法院应当依据</w:t>
      </w:r>
      <w:hyperlink r:id="rId69" w:history="1">
        <w:r w:rsidRPr="00B53535">
          <w:rPr>
            <w:rFonts w:ascii="ˎ̥" w:eastAsia="宋体" w:hAnsi="ˎ̥" w:cs="宋体"/>
            <w:color w:val="000000"/>
            <w:kern w:val="0"/>
            <w:szCs w:val="21"/>
          </w:rPr>
          <w:t>民事诉讼法</w:t>
        </w:r>
      </w:hyperlink>
      <w:r w:rsidRPr="00B53535">
        <w:rPr>
          <w:rFonts w:ascii="ˎ̥" w:eastAsia="宋体" w:hAnsi="ˎ̥" w:cs="宋体"/>
          <w:color w:val="000000"/>
          <w:kern w:val="0"/>
          <w:szCs w:val="21"/>
        </w:rPr>
        <w:t>第</w:t>
      </w:r>
      <w:bookmarkStart w:id="71" w:name="htm_5110_24"/>
      <w:bookmarkEnd w:id="71"/>
      <w:r w:rsidR="00F968BC" w:rsidRPr="00B53535">
        <w:rPr>
          <w:rFonts w:ascii="ˎ̥" w:eastAsia="宋体" w:hAnsi="ˎ̥" w:cs="宋体" w:hint="eastAsia"/>
          <w:color w:val="000000"/>
          <w:kern w:val="0"/>
          <w:szCs w:val="21"/>
        </w:rPr>
        <w:fldChar w:fldCharType="begin"/>
      </w:r>
      <w:r w:rsidRPr="00B53535">
        <w:rPr>
          <w:rFonts w:ascii="ˎ̥" w:eastAsia="宋体" w:hAnsi="ˎ̥" w:cs="宋体" w:hint="eastAsia"/>
          <w:color w:val="000000"/>
          <w:kern w:val="0"/>
          <w:szCs w:val="21"/>
        </w:rPr>
        <w:instrText xml:space="preserve"> HYPERLINK "javascript:SLC(5110,24)" </w:instrText>
      </w:r>
      <w:r w:rsidR="00F968BC" w:rsidRPr="00B53535">
        <w:rPr>
          <w:rFonts w:ascii="ˎ̥" w:eastAsia="宋体" w:hAnsi="ˎ̥" w:cs="宋体" w:hint="eastAsia"/>
          <w:color w:val="000000"/>
          <w:kern w:val="0"/>
          <w:szCs w:val="21"/>
        </w:rPr>
        <w:fldChar w:fldCharType="separate"/>
      </w:r>
      <w:r w:rsidRPr="00B53535">
        <w:rPr>
          <w:rFonts w:ascii="ˎ̥" w:eastAsia="宋体" w:hAnsi="ˎ̥" w:cs="宋体"/>
          <w:color w:val="000000"/>
          <w:kern w:val="0"/>
          <w:szCs w:val="21"/>
        </w:rPr>
        <w:t>二十四条</w:t>
      </w:r>
      <w:r w:rsidR="00F968BC" w:rsidRPr="00B53535">
        <w:rPr>
          <w:rFonts w:ascii="ˎ̥" w:eastAsia="宋体" w:hAnsi="ˎ̥" w:cs="宋体" w:hint="eastAsia"/>
          <w:color w:val="000000"/>
          <w:kern w:val="0"/>
          <w:szCs w:val="21"/>
        </w:rPr>
        <w:fldChar w:fldCharType="end"/>
      </w:r>
      <w:r w:rsidRPr="00B53535">
        <w:rPr>
          <w:rFonts w:ascii="ˎ̥" w:eastAsia="宋体" w:hAnsi="ˎ̥" w:cs="宋体"/>
          <w:color w:val="000000"/>
          <w:kern w:val="0"/>
          <w:szCs w:val="21"/>
        </w:rPr>
        <w:t>、第</w:t>
      </w:r>
      <w:hyperlink r:id="rId70" w:history="1">
        <w:r w:rsidRPr="00B53535">
          <w:rPr>
            <w:rFonts w:ascii="ˎ̥" w:eastAsia="宋体" w:hAnsi="ˎ̥" w:cs="宋体"/>
            <w:color w:val="000000"/>
            <w:kern w:val="0"/>
            <w:szCs w:val="21"/>
          </w:rPr>
          <w:t>二十五条</w:t>
        </w:r>
      </w:hyperlink>
      <w:r w:rsidRPr="00B53535">
        <w:rPr>
          <w:rFonts w:ascii="ˎ̥" w:eastAsia="宋体" w:hAnsi="ˎ̥" w:cs="宋体"/>
          <w:color w:val="000000"/>
          <w:kern w:val="0"/>
          <w:szCs w:val="21"/>
        </w:rPr>
        <w:t>和第</w:t>
      </w:r>
      <w:hyperlink r:id="rId71" w:history="1">
        <w:r w:rsidRPr="00B53535">
          <w:rPr>
            <w:rFonts w:ascii="ˎ̥" w:eastAsia="宋体" w:hAnsi="ˎ̥" w:cs="宋体"/>
            <w:color w:val="000000"/>
            <w:kern w:val="0"/>
            <w:szCs w:val="21"/>
          </w:rPr>
          <w:t>二十九条</w:t>
        </w:r>
      </w:hyperlink>
      <w:r w:rsidRPr="00B53535">
        <w:rPr>
          <w:rFonts w:ascii="ˎ̥" w:eastAsia="宋体" w:hAnsi="ˎ̥" w:cs="宋体"/>
          <w:color w:val="000000"/>
          <w:kern w:val="0"/>
          <w:szCs w:val="21"/>
        </w:rPr>
        <w:t>的规定确定期货纠纷案件的管辖。</w:t>
      </w:r>
      <w:r w:rsidRPr="00B53535">
        <w:rPr>
          <w:rFonts w:ascii="ˎ̥" w:eastAsia="宋体" w:hAnsi="ˎ̥" w:cs="宋体"/>
          <w:color w:val="000000"/>
          <w:kern w:val="0"/>
          <w:szCs w:val="21"/>
        </w:rPr>
        <w:br/>
      </w:r>
      <w:r w:rsidR="005F3AD0" w:rsidRPr="00B53535">
        <w:rPr>
          <w:rFonts w:ascii="ˎ̥" w:eastAsia="宋体" w:hAnsi="ˎ̥" w:cs="宋体" w:hint="eastAsia"/>
          <w:color w:val="000000"/>
          <w:kern w:val="0"/>
          <w:szCs w:val="21"/>
        </w:rPr>
        <w:t xml:space="preserve">   </w:t>
      </w:r>
      <w:r w:rsidR="005F3AD0" w:rsidRPr="00B53535">
        <w:rPr>
          <w:rFonts w:ascii="ˎ̥" w:eastAsia="宋体" w:hAnsi="ˎ̥" w:cs="宋体" w:hint="eastAsia"/>
          <w:b/>
          <w:color w:val="000000"/>
          <w:kern w:val="0"/>
          <w:szCs w:val="21"/>
        </w:rPr>
        <w:t xml:space="preserve"> </w:t>
      </w:r>
      <w:r w:rsidRPr="00B53535">
        <w:rPr>
          <w:rFonts w:ascii="ˎ̥" w:eastAsia="宋体" w:hAnsi="ˎ̥" w:cs="宋体"/>
          <w:b/>
          <w:color w:val="000000"/>
          <w:kern w:val="0"/>
          <w:szCs w:val="21"/>
        </w:rPr>
        <w:t>第五条</w:t>
      </w:r>
      <w:r w:rsidRPr="00B53535">
        <w:rPr>
          <w:rFonts w:ascii="ˎ̥" w:eastAsia="宋体" w:hAnsi="ˎ̥" w:cs="宋体"/>
          <w:color w:val="000000"/>
          <w:kern w:val="0"/>
          <w:szCs w:val="21"/>
        </w:rPr>
        <w:t xml:space="preserve">　在期货公司的分公司、营业部等分支机构进行期货交易的，该分支机构住所地为合同履行地。</w:t>
      </w:r>
      <w:r w:rsidRPr="00B53535">
        <w:rPr>
          <w:rFonts w:ascii="ˎ̥" w:eastAsia="宋体" w:hAnsi="ˎ̥" w:cs="宋体"/>
          <w:color w:val="000000"/>
          <w:kern w:val="0"/>
          <w:szCs w:val="21"/>
        </w:rPr>
        <w:br/>
      </w:r>
      <w:r w:rsidRPr="00B53535">
        <w:rPr>
          <w:rFonts w:ascii="ˎ̥" w:eastAsia="宋体" w:hAnsi="ˎ̥" w:cs="宋体"/>
          <w:color w:val="000000"/>
          <w:kern w:val="0"/>
          <w:szCs w:val="21"/>
        </w:rPr>
        <w:t xml:space="preserve">　　因实物交割发生纠纷的，期货交易所住所地为合同履行地。</w:t>
      </w:r>
      <w:r w:rsidRPr="00B53535">
        <w:rPr>
          <w:rFonts w:ascii="ˎ̥" w:eastAsia="宋体" w:hAnsi="ˎ̥" w:cs="宋体"/>
          <w:color w:val="000000"/>
          <w:kern w:val="0"/>
          <w:szCs w:val="21"/>
        </w:rPr>
        <w:br/>
      </w:r>
      <w:r w:rsidR="005F3AD0" w:rsidRPr="00B53535">
        <w:rPr>
          <w:rFonts w:ascii="ˎ̥" w:eastAsia="宋体" w:hAnsi="ˎ̥" w:cs="宋体" w:hint="eastAsia"/>
          <w:color w:val="000000"/>
          <w:kern w:val="0"/>
          <w:szCs w:val="21"/>
        </w:rPr>
        <w:t xml:space="preserve">   </w:t>
      </w:r>
      <w:r w:rsidR="005F3AD0" w:rsidRPr="00B53535">
        <w:rPr>
          <w:rFonts w:ascii="ˎ̥" w:eastAsia="宋体" w:hAnsi="ˎ̥" w:cs="宋体" w:hint="eastAsia"/>
          <w:b/>
          <w:color w:val="000000"/>
          <w:kern w:val="0"/>
          <w:szCs w:val="21"/>
        </w:rPr>
        <w:t xml:space="preserve"> </w:t>
      </w:r>
      <w:r w:rsidRPr="00B53535">
        <w:rPr>
          <w:rFonts w:ascii="ˎ̥" w:eastAsia="宋体" w:hAnsi="ˎ̥" w:cs="宋体"/>
          <w:b/>
          <w:color w:val="000000"/>
          <w:kern w:val="0"/>
          <w:szCs w:val="21"/>
        </w:rPr>
        <w:t>第六条</w:t>
      </w:r>
      <w:r w:rsidRPr="00B53535">
        <w:rPr>
          <w:rFonts w:ascii="ˎ̥" w:eastAsia="宋体" w:hAnsi="ˎ̥" w:cs="宋体"/>
          <w:color w:val="000000"/>
          <w:kern w:val="0"/>
          <w:szCs w:val="21"/>
        </w:rPr>
        <w:t xml:space="preserve">　侵权与违约竞合的期货纠纷案件，依当事人选择的诉由确定管辖。当事人既以违约又以侵权起诉的，以当事人起诉状中在先的诉讼请求确定管辖。</w:t>
      </w:r>
      <w:r w:rsidRPr="00B53535">
        <w:rPr>
          <w:rFonts w:ascii="ˎ̥" w:eastAsia="宋体" w:hAnsi="ˎ̥" w:cs="宋体"/>
          <w:color w:val="000000"/>
          <w:kern w:val="0"/>
          <w:szCs w:val="21"/>
        </w:rPr>
        <w:br/>
      </w:r>
      <w:r w:rsidR="005F3AD0">
        <w:rPr>
          <w:rFonts w:ascii="ˎ̥" w:eastAsia="宋体" w:hAnsi="ˎ̥" w:cs="宋体" w:hint="eastAsia"/>
          <w:b/>
          <w:bCs/>
          <w:smallCaps/>
          <w:kern w:val="0"/>
          <w:sz w:val="18"/>
          <w:szCs w:val="18"/>
        </w:rPr>
        <w:t xml:space="preserve">    </w:t>
      </w:r>
      <w:r w:rsidRPr="00F9508E">
        <w:rPr>
          <w:rFonts w:ascii="ˎ̥" w:eastAsia="宋体" w:hAnsi="ˎ̥" w:cs="宋体"/>
          <w:b/>
          <w:bCs/>
          <w:smallCaps/>
          <w:kern w:val="0"/>
          <w:sz w:val="18"/>
          <w:szCs w:val="18"/>
        </w:rPr>
        <w:t>第七条</w:t>
      </w:r>
      <w:r w:rsidRPr="00F9508E">
        <w:rPr>
          <w:rFonts w:ascii="ˎ̥" w:eastAsia="宋体" w:hAnsi="ˎ̥" w:cs="宋体"/>
          <w:kern w:val="0"/>
          <w:sz w:val="18"/>
          <w:szCs w:val="18"/>
        </w:rPr>
        <w:t xml:space="preserve">　期货纠纷案件由中级人民法院管辖。</w:t>
      </w:r>
      <w:r w:rsidRPr="00F9508E">
        <w:rPr>
          <w:rFonts w:ascii="ˎ̥" w:eastAsia="宋体" w:hAnsi="ˎ̥" w:cs="宋体"/>
          <w:kern w:val="0"/>
          <w:sz w:val="18"/>
          <w:szCs w:val="18"/>
        </w:rPr>
        <w:br/>
      </w:r>
      <w:r w:rsidRPr="00F9508E">
        <w:rPr>
          <w:rFonts w:ascii="ˎ̥" w:eastAsia="宋体" w:hAnsi="ˎ̥" w:cs="宋体"/>
          <w:kern w:val="0"/>
          <w:sz w:val="18"/>
          <w:szCs w:val="18"/>
        </w:rPr>
        <w:t xml:space="preserve">　　高级人民法院根据需要可以确定部分基层人民法院受理期货纠纷案件。</w:t>
      </w:r>
      <w:r w:rsidRPr="00F9508E">
        <w:rPr>
          <w:rFonts w:ascii="ˎ̥" w:eastAsia="宋体" w:hAnsi="ˎ̥" w:cs="宋体"/>
          <w:kern w:val="0"/>
          <w:sz w:val="18"/>
          <w:szCs w:val="18"/>
        </w:rPr>
        <w:br/>
      </w:r>
    </w:p>
    <w:p w:rsidR="00F9508E" w:rsidRPr="00F9508E" w:rsidRDefault="00F9508E" w:rsidP="00F9508E">
      <w:pPr>
        <w:widowControl/>
        <w:spacing w:line="360" w:lineRule="atLeast"/>
        <w:jc w:val="center"/>
        <w:rPr>
          <w:rFonts w:ascii="ˎ̥" w:eastAsia="宋体" w:hAnsi="ˎ̥" w:cs="宋体" w:hint="eastAsia"/>
          <w:color w:val="000000"/>
          <w:kern w:val="0"/>
          <w:szCs w:val="21"/>
        </w:rPr>
      </w:pPr>
      <w:r w:rsidRPr="00F9508E">
        <w:rPr>
          <w:rFonts w:ascii="仿宋_GB2312" w:eastAsia="仿宋_GB2312" w:hAnsi="ˎ̥" w:cs="宋体"/>
          <w:b/>
          <w:kern w:val="0"/>
          <w:sz w:val="30"/>
          <w:szCs w:val="30"/>
        </w:rPr>
        <w:t xml:space="preserve">　　最高人民法院关于审理期货纠纷案件若干问题的规定（二）</w:t>
      </w:r>
      <w:r w:rsidRPr="00F9508E">
        <w:rPr>
          <w:rFonts w:ascii="仿宋_GB2312" w:eastAsia="仿宋_GB2312" w:hAnsi="ˎ̥" w:cs="宋体"/>
          <w:b/>
          <w:kern w:val="0"/>
          <w:sz w:val="30"/>
          <w:szCs w:val="30"/>
        </w:rPr>
        <w:br/>
      </w:r>
      <w:r w:rsidRPr="00F9508E">
        <w:rPr>
          <w:rFonts w:ascii="ˎ̥" w:eastAsia="宋体" w:hAnsi="ˎ̥" w:cs="宋体"/>
          <w:color w:val="000000"/>
          <w:kern w:val="0"/>
          <w:szCs w:val="21"/>
        </w:rPr>
        <w:t>（法释〔</w:t>
      </w:r>
      <w:r w:rsidRPr="00F9508E">
        <w:rPr>
          <w:rFonts w:ascii="ˎ̥" w:eastAsia="宋体" w:hAnsi="ˎ̥" w:cs="宋体"/>
          <w:color w:val="000000"/>
          <w:kern w:val="0"/>
          <w:szCs w:val="21"/>
        </w:rPr>
        <w:t>2011</w:t>
      </w:r>
      <w:r w:rsidRPr="00F9508E">
        <w:rPr>
          <w:rFonts w:ascii="ˎ̥" w:eastAsia="宋体" w:hAnsi="ˎ̥" w:cs="宋体"/>
          <w:color w:val="000000"/>
          <w:kern w:val="0"/>
          <w:szCs w:val="21"/>
        </w:rPr>
        <w:t>〕</w:t>
      </w:r>
      <w:r w:rsidRPr="00F9508E">
        <w:rPr>
          <w:rFonts w:ascii="ˎ̥" w:eastAsia="宋体" w:hAnsi="ˎ̥" w:cs="宋体"/>
          <w:color w:val="000000"/>
          <w:kern w:val="0"/>
          <w:szCs w:val="21"/>
        </w:rPr>
        <w:t>1</w:t>
      </w:r>
      <w:r w:rsidRPr="00F9508E">
        <w:rPr>
          <w:rFonts w:ascii="ˎ̥" w:eastAsia="宋体" w:hAnsi="ˎ̥" w:cs="宋体"/>
          <w:color w:val="000000"/>
          <w:kern w:val="0"/>
          <w:szCs w:val="21"/>
        </w:rPr>
        <w:t>号）</w:t>
      </w:r>
    </w:p>
    <w:p w:rsidR="00F9508E" w:rsidRDefault="00F9508E" w:rsidP="004755D5">
      <w:pPr>
        <w:widowControl/>
        <w:spacing w:line="360" w:lineRule="atLeast"/>
        <w:jc w:val="left"/>
        <w:rPr>
          <w:rFonts w:ascii="ˎ̥" w:eastAsia="宋体" w:hAnsi="ˎ̥" w:cs="宋体" w:hint="eastAsia"/>
          <w:kern w:val="0"/>
          <w:sz w:val="18"/>
          <w:szCs w:val="18"/>
        </w:rPr>
      </w:pPr>
      <w:r w:rsidRPr="00F9508E">
        <w:rPr>
          <w:rFonts w:ascii="ˎ̥" w:eastAsia="宋体" w:hAnsi="ˎ̥" w:cs="宋体"/>
          <w:color w:val="000000"/>
          <w:kern w:val="0"/>
          <w:szCs w:val="21"/>
        </w:rPr>
        <w:br/>
      </w:r>
      <w:r w:rsidRPr="00F9508E">
        <w:rPr>
          <w:rFonts w:ascii="ˎ̥" w:eastAsia="宋体" w:hAnsi="ˎ̥" w:cs="宋体"/>
          <w:color w:val="000000"/>
          <w:kern w:val="0"/>
          <w:szCs w:val="21"/>
        </w:rPr>
        <w:t xml:space="preserve">　　为解决相关</w:t>
      </w:r>
      <w:r w:rsidRPr="00F9508E">
        <w:rPr>
          <w:rFonts w:ascii="ˎ̥" w:eastAsia="宋体" w:hAnsi="ˎ̥" w:cs="宋体"/>
          <w:color w:val="000000"/>
          <w:kern w:val="0"/>
          <w:szCs w:val="24"/>
        </w:rPr>
        <w:t>期货</w:t>
      </w:r>
      <w:r w:rsidRPr="00F9508E">
        <w:rPr>
          <w:rFonts w:ascii="ˎ̥" w:eastAsia="宋体" w:hAnsi="ˎ̥" w:cs="宋体"/>
          <w:color w:val="000000"/>
          <w:kern w:val="0"/>
          <w:szCs w:val="21"/>
        </w:rPr>
        <w:t>纠纷案件的管辖、保全与执行等法律适用问题，根据《</w:t>
      </w:r>
      <w:hyperlink r:id="rId72" w:history="1">
        <w:r w:rsidRPr="00F9508E">
          <w:rPr>
            <w:rFonts w:ascii="ˎ̥" w:eastAsia="宋体" w:hAnsi="ˎ̥" w:cs="宋体"/>
            <w:color w:val="000000"/>
            <w:kern w:val="0"/>
            <w:szCs w:val="21"/>
          </w:rPr>
          <w:t>中华人民共和国民事诉讼法</w:t>
        </w:r>
      </w:hyperlink>
      <w:r w:rsidRPr="00F9508E">
        <w:rPr>
          <w:rFonts w:ascii="ˎ̥" w:eastAsia="宋体" w:hAnsi="ˎ̥" w:cs="宋体"/>
          <w:color w:val="000000"/>
          <w:kern w:val="0"/>
          <w:szCs w:val="21"/>
        </w:rPr>
        <w:t>》等有关法律、行政法规的规定以及审判实践的需要，制定本规定。</w:t>
      </w:r>
      <w:r w:rsidRPr="00F9508E">
        <w:rPr>
          <w:rFonts w:ascii="ˎ̥" w:eastAsia="宋体" w:hAnsi="ˎ̥" w:cs="宋体"/>
          <w:color w:val="000000"/>
          <w:kern w:val="0"/>
          <w:szCs w:val="21"/>
        </w:rPr>
        <w:br/>
      </w:r>
      <w:r w:rsidRPr="00F9508E">
        <w:rPr>
          <w:rFonts w:ascii="ˎ̥" w:eastAsia="宋体" w:hAnsi="ˎ̥" w:cs="宋体"/>
          <w:b/>
          <w:bCs/>
          <w:smallCaps/>
          <w:color w:val="000000"/>
          <w:kern w:val="0"/>
          <w:szCs w:val="21"/>
        </w:rPr>
        <w:t xml:space="preserve">　第一条</w:t>
      </w:r>
      <w:r w:rsidRPr="00F9508E">
        <w:rPr>
          <w:rFonts w:ascii="ˎ̥" w:eastAsia="宋体" w:hAnsi="ˎ̥" w:cs="宋体"/>
          <w:color w:val="000000"/>
          <w:kern w:val="0"/>
          <w:szCs w:val="21"/>
        </w:rPr>
        <w:t xml:space="preserve">　以</w:t>
      </w:r>
      <w:r w:rsidRPr="00F9508E">
        <w:rPr>
          <w:rFonts w:ascii="ˎ̥" w:eastAsia="宋体" w:hAnsi="ˎ̥" w:cs="宋体"/>
          <w:color w:val="000000"/>
          <w:kern w:val="0"/>
          <w:szCs w:val="24"/>
        </w:rPr>
        <w:t>期货</w:t>
      </w:r>
      <w:r w:rsidRPr="00F9508E">
        <w:rPr>
          <w:rFonts w:ascii="ˎ̥" w:eastAsia="宋体" w:hAnsi="ˎ̥" w:cs="宋体"/>
          <w:color w:val="000000"/>
          <w:kern w:val="0"/>
          <w:szCs w:val="21"/>
        </w:rPr>
        <w:t>交易所为被告或者第三人的因</w:t>
      </w:r>
      <w:r w:rsidRPr="00F9508E">
        <w:rPr>
          <w:rFonts w:ascii="ˎ̥" w:eastAsia="宋体" w:hAnsi="ˎ̥" w:cs="宋体"/>
          <w:color w:val="000000"/>
          <w:kern w:val="0"/>
          <w:szCs w:val="24"/>
        </w:rPr>
        <w:t>期货</w:t>
      </w:r>
      <w:r w:rsidRPr="00F9508E">
        <w:rPr>
          <w:rFonts w:ascii="ˎ̥" w:eastAsia="宋体" w:hAnsi="ˎ̥" w:cs="宋体"/>
          <w:color w:val="000000"/>
          <w:kern w:val="0"/>
          <w:szCs w:val="21"/>
        </w:rPr>
        <w:t>交易所履行职责引起的商事案件，由</w:t>
      </w:r>
      <w:r w:rsidRPr="00F9508E">
        <w:rPr>
          <w:rFonts w:ascii="ˎ̥" w:eastAsia="宋体" w:hAnsi="ˎ̥" w:cs="宋体"/>
          <w:color w:val="000000"/>
          <w:kern w:val="0"/>
          <w:szCs w:val="24"/>
        </w:rPr>
        <w:t>期货</w:t>
      </w:r>
      <w:r w:rsidRPr="00F9508E">
        <w:rPr>
          <w:rFonts w:ascii="ˎ̥" w:eastAsia="宋体" w:hAnsi="ˎ̥" w:cs="宋体"/>
          <w:color w:val="000000"/>
          <w:kern w:val="0"/>
          <w:szCs w:val="21"/>
        </w:rPr>
        <w:t>交易所所在地的中级人民法院管辖。</w:t>
      </w:r>
      <w:r w:rsidRPr="00F9508E">
        <w:rPr>
          <w:rFonts w:ascii="ˎ̥" w:eastAsia="宋体" w:hAnsi="ˎ̥" w:cs="宋体"/>
          <w:color w:val="000000"/>
          <w:kern w:val="0"/>
          <w:szCs w:val="21"/>
        </w:rPr>
        <w:br/>
      </w:r>
      <w:r w:rsidRPr="00F9508E">
        <w:rPr>
          <w:rFonts w:ascii="ˎ̥" w:eastAsia="宋体" w:hAnsi="ˎ̥" w:cs="宋体"/>
          <w:b/>
          <w:bCs/>
          <w:smallCaps/>
          <w:color w:val="000000"/>
          <w:kern w:val="0"/>
          <w:szCs w:val="21"/>
        </w:rPr>
        <w:t xml:space="preserve">　第二条</w:t>
      </w:r>
      <w:r w:rsidRPr="00F9508E">
        <w:rPr>
          <w:rFonts w:ascii="ˎ̥" w:eastAsia="宋体" w:hAnsi="ˎ̥" w:cs="宋体"/>
          <w:color w:val="000000"/>
          <w:kern w:val="0"/>
          <w:szCs w:val="21"/>
        </w:rPr>
        <w:t xml:space="preserve">　</w:t>
      </w:r>
      <w:r w:rsidRPr="00F9508E">
        <w:rPr>
          <w:rFonts w:ascii="ˎ̥" w:eastAsia="宋体" w:hAnsi="ˎ̥" w:cs="宋体"/>
          <w:color w:val="000000"/>
          <w:kern w:val="0"/>
          <w:szCs w:val="24"/>
        </w:rPr>
        <w:t>期货</w:t>
      </w:r>
      <w:r w:rsidRPr="00F9508E">
        <w:rPr>
          <w:rFonts w:ascii="ˎ̥" w:eastAsia="宋体" w:hAnsi="ˎ̥" w:cs="宋体"/>
          <w:color w:val="000000"/>
          <w:kern w:val="0"/>
          <w:szCs w:val="21"/>
        </w:rPr>
        <w:t>交易所履行职责引起的商事案件是指：</w:t>
      </w:r>
      <w:r w:rsidR="004755D5" w:rsidRPr="00F9508E">
        <w:rPr>
          <w:rFonts w:ascii="ˎ̥" w:eastAsia="宋体" w:hAnsi="ˎ̥" w:cs="宋体"/>
          <w:color w:val="000000"/>
          <w:kern w:val="0"/>
          <w:szCs w:val="21"/>
        </w:rPr>
        <w:t xml:space="preserve"> </w:t>
      </w:r>
      <w:r w:rsidRPr="00F9508E">
        <w:rPr>
          <w:rFonts w:ascii="ˎ̥" w:eastAsia="宋体" w:hAnsi="ˎ̥" w:cs="宋体"/>
          <w:color w:val="000000"/>
          <w:kern w:val="0"/>
          <w:szCs w:val="21"/>
        </w:rPr>
        <w:br/>
      </w:r>
      <w:r w:rsidRPr="00F9508E">
        <w:rPr>
          <w:rFonts w:ascii="ˎ̥" w:eastAsia="宋体" w:hAnsi="ˎ̥" w:cs="宋体"/>
          <w:color w:val="000000"/>
          <w:kern w:val="0"/>
          <w:szCs w:val="21"/>
        </w:rPr>
        <w:t xml:space="preserve">　　（一）</w:t>
      </w:r>
      <w:r w:rsidRPr="00F9508E">
        <w:rPr>
          <w:rFonts w:ascii="ˎ̥" w:eastAsia="宋体" w:hAnsi="ˎ̥" w:cs="宋体"/>
          <w:color w:val="000000"/>
          <w:kern w:val="0"/>
          <w:szCs w:val="24"/>
        </w:rPr>
        <w:t>期货</w:t>
      </w:r>
      <w:r w:rsidRPr="00F9508E">
        <w:rPr>
          <w:rFonts w:ascii="ˎ̥" w:eastAsia="宋体" w:hAnsi="ˎ̥" w:cs="宋体"/>
          <w:color w:val="000000"/>
          <w:kern w:val="0"/>
          <w:szCs w:val="21"/>
        </w:rPr>
        <w:t>交易所会员及其相关人员、保证金存管银行及其相关人员、客户、其他</w:t>
      </w:r>
      <w:r w:rsidRPr="00F9508E">
        <w:rPr>
          <w:rFonts w:ascii="ˎ̥" w:eastAsia="宋体" w:hAnsi="ˎ̥" w:cs="宋体"/>
          <w:color w:val="000000"/>
          <w:kern w:val="0"/>
          <w:szCs w:val="24"/>
        </w:rPr>
        <w:t>期货</w:t>
      </w:r>
      <w:r w:rsidRPr="00F9508E">
        <w:rPr>
          <w:rFonts w:ascii="ˎ̥" w:eastAsia="宋体" w:hAnsi="ˎ̥" w:cs="宋体"/>
          <w:color w:val="000000"/>
          <w:kern w:val="0"/>
          <w:szCs w:val="21"/>
        </w:rPr>
        <w:t>市场参与者，以</w:t>
      </w:r>
      <w:r w:rsidRPr="00F9508E">
        <w:rPr>
          <w:rFonts w:ascii="ˎ̥" w:eastAsia="宋体" w:hAnsi="ˎ̥" w:cs="宋体"/>
          <w:color w:val="000000"/>
          <w:kern w:val="0"/>
          <w:szCs w:val="24"/>
        </w:rPr>
        <w:t>期货</w:t>
      </w:r>
      <w:r w:rsidRPr="00F9508E">
        <w:rPr>
          <w:rFonts w:ascii="ˎ̥" w:eastAsia="宋体" w:hAnsi="ˎ̥" w:cs="宋体"/>
          <w:color w:val="000000"/>
          <w:kern w:val="0"/>
          <w:szCs w:val="21"/>
        </w:rPr>
        <w:t>交易所违反法律法规以及国务院</w:t>
      </w:r>
      <w:r w:rsidRPr="00F9508E">
        <w:rPr>
          <w:rFonts w:ascii="ˎ̥" w:eastAsia="宋体" w:hAnsi="ˎ̥" w:cs="宋体"/>
          <w:color w:val="000000"/>
          <w:kern w:val="0"/>
          <w:szCs w:val="24"/>
        </w:rPr>
        <w:t>期货</w:t>
      </w:r>
      <w:r w:rsidRPr="00F9508E">
        <w:rPr>
          <w:rFonts w:ascii="ˎ̥" w:eastAsia="宋体" w:hAnsi="ˎ̥" w:cs="宋体"/>
          <w:color w:val="000000"/>
          <w:kern w:val="0"/>
          <w:szCs w:val="21"/>
        </w:rPr>
        <w:t>监督管理机构的规定，履行监督管理职责不当，造成其损害为由提起的商事诉讼案件；</w:t>
      </w:r>
      <w:r w:rsidR="004755D5" w:rsidRPr="00F9508E">
        <w:rPr>
          <w:rFonts w:ascii="ˎ̥" w:eastAsia="宋体" w:hAnsi="ˎ̥" w:cs="宋体"/>
          <w:color w:val="000000"/>
          <w:kern w:val="0"/>
          <w:szCs w:val="21"/>
        </w:rPr>
        <w:t xml:space="preserve"> </w:t>
      </w:r>
      <w:r w:rsidRPr="00F9508E">
        <w:rPr>
          <w:rFonts w:ascii="ˎ̥" w:eastAsia="宋体" w:hAnsi="ˎ̥" w:cs="宋体"/>
          <w:color w:val="000000"/>
          <w:kern w:val="0"/>
          <w:szCs w:val="21"/>
        </w:rPr>
        <w:br/>
      </w:r>
      <w:r w:rsidRPr="00F9508E">
        <w:rPr>
          <w:rFonts w:ascii="ˎ̥" w:eastAsia="宋体" w:hAnsi="ˎ̥" w:cs="宋体"/>
          <w:color w:val="000000"/>
          <w:kern w:val="0"/>
          <w:szCs w:val="21"/>
        </w:rPr>
        <w:t xml:space="preserve">　　（二）</w:t>
      </w:r>
      <w:r w:rsidRPr="00F9508E">
        <w:rPr>
          <w:rFonts w:ascii="ˎ̥" w:eastAsia="宋体" w:hAnsi="ˎ̥" w:cs="宋体"/>
          <w:color w:val="000000"/>
          <w:kern w:val="0"/>
          <w:szCs w:val="24"/>
        </w:rPr>
        <w:t>期货</w:t>
      </w:r>
      <w:r w:rsidRPr="00F9508E">
        <w:rPr>
          <w:rFonts w:ascii="ˎ̥" w:eastAsia="宋体" w:hAnsi="ˎ̥" w:cs="宋体"/>
          <w:color w:val="000000"/>
          <w:kern w:val="0"/>
          <w:szCs w:val="21"/>
        </w:rPr>
        <w:t>交易所会员及其相关人员、保证金存管银行及其相关人员、客户、其他</w:t>
      </w:r>
      <w:r w:rsidRPr="00F9508E">
        <w:rPr>
          <w:rFonts w:ascii="ˎ̥" w:eastAsia="宋体" w:hAnsi="ˎ̥" w:cs="宋体"/>
          <w:color w:val="000000"/>
          <w:kern w:val="0"/>
          <w:szCs w:val="24"/>
        </w:rPr>
        <w:t>期货</w:t>
      </w:r>
      <w:r w:rsidRPr="00F9508E">
        <w:rPr>
          <w:rFonts w:ascii="ˎ̥" w:eastAsia="宋体" w:hAnsi="ˎ̥" w:cs="宋体"/>
          <w:color w:val="000000"/>
          <w:kern w:val="0"/>
          <w:szCs w:val="21"/>
        </w:rPr>
        <w:t>市场参与者，以</w:t>
      </w:r>
      <w:r w:rsidRPr="00F9508E">
        <w:rPr>
          <w:rFonts w:ascii="ˎ̥" w:eastAsia="宋体" w:hAnsi="ˎ̥" w:cs="宋体"/>
          <w:color w:val="000000"/>
          <w:kern w:val="0"/>
          <w:szCs w:val="24"/>
        </w:rPr>
        <w:t>期货</w:t>
      </w:r>
      <w:r w:rsidRPr="00F9508E">
        <w:rPr>
          <w:rFonts w:ascii="ˎ̥" w:eastAsia="宋体" w:hAnsi="ˎ̥" w:cs="宋体"/>
          <w:color w:val="000000"/>
          <w:kern w:val="0"/>
          <w:szCs w:val="21"/>
        </w:rPr>
        <w:t>交易所违反其章程、交易规则、实施细则的规定以及业务协议的约定，履行监督管理职责不当，造成其损害为由提起的商事诉讼案件；</w:t>
      </w:r>
      <w:r w:rsidR="004755D5" w:rsidRPr="00F9508E">
        <w:rPr>
          <w:rFonts w:ascii="ˎ̥" w:eastAsia="宋体" w:hAnsi="ˎ̥" w:cs="宋体"/>
          <w:color w:val="000000"/>
          <w:kern w:val="0"/>
          <w:szCs w:val="21"/>
        </w:rPr>
        <w:t xml:space="preserve"> </w:t>
      </w:r>
      <w:r w:rsidRPr="00F9508E">
        <w:rPr>
          <w:rFonts w:ascii="ˎ̥" w:eastAsia="宋体" w:hAnsi="ˎ̥" w:cs="宋体"/>
          <w:color w:val="000000"/>
          <w:kern w:val="0"/>
          <w:szCs w:val="21"/>
        </w:rPr>
        <w:br/>
      </w:r>
      <w:r w:rsidRPr="00F9508E">
        <w:rPr>
          <w:rFonts w:ascii="ˎ̥" w:eastAsia="宋体" w:hAnsi="ˎ̥" w:cs="宋体"/>
          <w:color w:val="000000"/>
          <w:kern w:val="0"/>
          <w:szCs w:val="21"/>
        </w:rPr>
        <w:t xml:space="preserve">　　（三）</w:t>
      </w:r>
      <w:r w:rsidRPr="00F9508E">
        <w:rPr>
          <w:rFonts w:ascii="ˎ̥" w:eastAsia="宋体" w:hAnsi="ˎ̥" w:cs="宋体"/>
          <w:color w:val="000000"/>
          <w:kern w:val="0"/>
          <w:szCs w:val="24"/>
        </w:rPr>
        <w:t>期货</w:t>
      </w:r>
      <w:r w:rsidRPr="00F9508E">
        <w:rPr>
          <w:rFonts w:ascii="ˎ̥" w:eastAsia="宋体" w:hAnsi="ˎ̥" w:cs="宋体"/>
          <w:color w:val="000000"/>
          <w:kern w:val="0"/>
          <w:szCs w:val="21"/>
        </w:rPr>
        <w:t>交易所因履行职责引起的其他商事诉讼案件。</w:t>
      </w:r>
    </w:p>
    <w:p w:rsidR="0013492A" w:rsidRDefault="0013492A" w:rsidP="00F9508E">
      <w:pPr>
        <w:ind w:firstLineChars="200" w:firstLine="360"/>
        <w:rPr>
          <w:rFonts w:ascii="ˎ̥" w:eastAsia="宋体" w:hAnsi="ˎ̥" w:cs="宋体" w:hint="eastAsia"/>
          <w:kern w:val="0"/>
          <w:sz w:val="18"/>
          <w:szCs w:val="18"/>
        </w:rPr>
      </w:pPr>
    </w:p>
    <w:p w:rsidR="000864FD" w:rsidRDefault="000864FD" w:rsidP="000864FD">
      <w:pPr>
        <w:ind w:firstLineChars="200" w:firstLine="602"/>
        <w:jc w:val="center"/>
        <w:rPr>
          <w:rFonts w:ascii="ˎ̥" w:hAnsi="ˎ̥" w:hint="eastAsia"/>
          <w:color w:val="000000"/>
          <w:szCs w:val="21"/>
        </w:rPr>
      </w:pPr>
      <w:r w:rsidRPr="000864FD">
        <w:rPr>
          <w:rFonts w:ascii="仿宋_GB2312" w:eastAsia="仿宋_GB2312" w:hAnsi="ˎ̥" w:cs="宋体"/>
          <w:b/>
          <w:kern w:val="0"/>
          <w:sz w:val="30"/>
          <w:szCs w:val="30"/>
        </w:rPr>
        <w:t>最高人民法院关于审理证券市场因虚假陈述引发的民事赔偿案件的若干规定</w:t>
      </w:r>
    </w:p>
    <w:p w:rsidR="000864FD" w:rsidRDefault="000864FD" w:rsidP="000864FD">
      <w:pPr>
        <w:ind w:firstLineChars="200" w:firstLine="420"/>
        <w:jc w:val="center"/>
        <w:rPr>
          <w:rFonts w:ascii="ˎ̥" w:eastAsia="宋体" w:hAnsi="ˎ̥" w:cs="宋体" w:hint="eastAsia"/>
          <w:kern w:val="0"/>
          <w:sz w:val="18"/>
          <w:szCs w:val="18"/>
        </w:rPr>
      </w:pPr>
      <w:r>
        <w:rPr>
          <w:rFonts w:ascii="ˎ̥" w:hAnsi="ˎ̥"/>
          <w:color w:val="000000"/>
          <w:szCs w:val="21"/>
        </w:rPr>
        <w:t>（法释</w:t>
      </w:r>
      <w:r>
        <w:rPr>
          <w:rFonts w:ascii="ˎ̥" w:hAnsi="ˎ̥"/>
          <w:color w:val="000000"/>
          <w:szCs w:val="21"/>
        </w:rPr>
        <w:t>[2003]2</w:t>
      </w:r>
      <w:r>
        <w:rPr>
          <w:rFonts w:ascii="ˎ̥" w:hAnsi="ˎ̥"/>
          <w:color w:val="000000"/>
          <w:szCs w:val="21"/>
        </w:rPr>
        <w:t>号）</w:t>
      </w:r>
    </w:p>
    <w:p w:rsidR="000864FD" w:rsidRDefault="000864FD" w:rsidP="00F9508E">
      <w:pPr>
        <w:ind w:firstLineChars="200" w:firstLine="360"/>
        <w:rPr>
          <w:rFonts w:ascii="ˎ̥" w:eastAsia="宋体" w:hAnsi="ˎ̥" w:cs="宋体" w:hint="eastAsia"/>
          <w:kern w:val="0"/>
          <w:sz w:val="18"/>
          <w:szCs w:val="18"/>
        </w:rPr>
      </w:pPr>
    </w:p>
    <w:p w:rsidR="000864FD" w:rsidRPr="007B2505" w:rsidRDefault="000864FD" w:rsidP="007B2505">
      <w:pPr>
        <w:widowControl/>
        <w:spacing w:line="360" w:lineRule="atLeast"/>
        <w:jc w:val="left"/>
        <w:rPr>
          <w:rFonts w:ascii="ˎ̥" w:eastAsia="宋体" w:hAnsi="ˎ̥" w:cs="宋体" w:hint="eastAsia"/>
          <w:color w:val="000000"/>
          <w:kern w:val="0"/>
          <w:szCs w:val="21"/>
        </w:rPr>
      </w:pPr>
      <w:r w:rsidRPr="000864FD">
        <w:rPr>
          <w:rFonts w:ascii="ˎ̥" w:eastAsia="宋体" w:hAnsi="ˎ̥" w:cs="宋体"/>
          <w:b/>
          <w:bCs/>
          <w:smallCaps/>
          <w:color w:val="000000"/>
          <w:kern w:val="0"/>
          <w:szCs w:val="21"/>
        </w:rPr>
        <w:t xml:space="preserve">　</w:t>
      </w:r>
      <w:r>
        <w:rPr>
          <w:rFonts w:ascii="ˎ̥" w:eastAsia="宋体" w:hAnsi="ˎ̥" w:cs="宋体" w:hint="eastAsia"/>
          <w:b/>
          <w:bCs/>
          <w:smallCaps/>
          <w:color w:val="000000"/>
          <w:kern w:val="0"/>
          <w:szCs w:val="21"/>
        </w:rPr>
        <w:t xml:space="preserve">　</w:t>
      </w:r>
      <w:r w:rsidRPr="000864FD">
        <w:rPr>
          <w:rFonts w:ascii="ˎ̥" w:eastAsia="宋体" w:hAnsi="ˎ̥" w:cs="宋体"/>
          <w:b/>
          <w:bCs/>
          <w:smallCaps/>
          <w:color w:val="000000"/>
          <w:kern w:val="0"/>
          <w:szCs w:val="21"/>
        </w:rPr>
        <w:t>第八条</w:t>
      </w:r>
      <w:r w:rsidRPr="000864FD">
        <w:rPr>
          <w:rFonts w:ascii="ˎ̥" w:eastAsia="宋体" w:hAnsi="ˎ̥" w:cs="宋体"/>
          <w:color w:val="000000"/>
          <w:kern w:val="0"/>
          <w:szCs w:val="21"/>
        </w:rPr>
        <w:t xml:space="preserve">　虚假陈述证券民事赔偿案件，由省、直辖市、自治区人民政府所在的市、计划单列市和经济特区中级人民法院管辖。</w:t>
      </w:r>
      <w:r w:rsidRPr="000864FD">
        <w:rPr>
          <w:rFonts w:ascii="ˎ̥" w:eastAsia="宋体" w:hAnsi="ˎ̥" w:cs="宋体"/>
          <w:color w:val="000000"/>
          <w:kern w:val="0"/>
          <w:szCs w:val="21"/>
        </w:rPr>
        <w:br/>
      </w:r>
      <w:r w:rsidRPr="000864FD">
        <w:rPr>
          <w:rFonts w:ascii="ˎ̥" w:eastAsia="宋体" w:hAnsi="ˎ̥" w:cs="宋体"/>
          <w:b/>
          <w:bCs/>
          <w:smallCaps/>
          <w:color w:val="000000"/>
          <w:kern w:val="0"/>
          <w:szCs w:val="21"/>
        </w:rPr>
        <w:t xml:space="preserve">　　第九条</w:t>
      </w:r>
      <w:r w:rsidRPr="000864FD">
        <w:rPr>
          <w:rFonts w:ascii="ˎ̥" w:eastAsia="宋体" w:hAnsi="ˎ̥" w:cs="宋体"/>
          <w:color w:val="000000"/>
          <w:kern w:val="0"/>
          <w:szCs w:val="21"/>
        </w:rPr>
        <w:t xml:space="preserve">　投资人对多个被告提起证券民事赔偿诉讼的，按下列原则确定管辖：</w:t>
      </w:r>
      <w:r w:rsidRPr="000864FD">
        <w:rPr>
          <w:rFonts w:ascii="ˎ̥" w:eastAsia="宋体" w:hAnsi="ˎ̥" w:cs="宋体"/>
          <w:color w:val="000000"/>
          <w:kern w:val="0"/>
          <w:szCs w:val="21"/>
        </w:rPr>
        <w:br/>
      </w:r>
      <w:r w:rsidRPr="000864FD">
        <w:rPr>
          <w:rFonts w:ascii="ˎ̥" w:eastAsia="宋体" w:hAnsi="ˎ̥" w:cs="宋体"/>
          <w:color w:val="000000"/>
          <w:kern w:val="0"/>
          <w:szCs w:val="21"/>
        </w:rPr>
        <w:t xml:space="preserve">　　（一）由发行人或者上市公司所在地有管辖权的中级人民法院管辖。但有本规定第十条第二款规定的情形除外。</w:t>
      </w:r>
      <w:r w:rsidRPr="000864FD">
        <w:rPr>
          <w:rFonts w:ascii="ˎ̥" w:eastAsia="宋体" w:hAnsi="ˎ̥" w:cs="宋体"/>
          <w:color w:val="000000"/>
          <w:kern w:val="0"/>
          <w:szCs w:val="21"/>
        </w:rPr>
        <w:br/>
      </w:r>
      <w:r w:rsidRPr="000864FD">
        <w:rPr>
          <w:rFonts w:ascii="ˎ̥" w:eastAsia="宋体" w:hAnsi="ˎ̥" w:cs="宋体"/>
          <w:color w:val="000000"/>
          <w:kern w:val="0"/>
          <w:szCs w:val="21"/>
        </w:rPr>
        <w:lastRenderedPageBreak/>
        <w:t xml:space="preserve">　　（二）对发行人或者上市公司以外的虚假陈述行为人提起的诉讼，由被告所在地有管辖权的中级人民法院管辖。</w:t>
      </w:r>
      <w:r w:rsidRPr="000864FD">
        <w:rPr>
          <w:rFonts w:ascii="ˎ̥" w:eastAsia="宋体" w:hAnsi="ˎ̥" w:cs="宋体"/>
          <w:color w:val="000000"/>
          <w:kern w:val="0"/>
          <w:szCs w:val="21"/>
        </w:rPr>
        <w:br/>
      </w:r>
      <w:r w:rsidRPr="000864FD">
        <w:rPr>
          <w:rFonts w:ascii="ˎ̥" w:eastAsia="宋体" w:hAnsi="ˎ̥" w:cs="宋体"/>
          <w:color w:val="000000"/>
          <w:kern w:val="0"/>
          <w:szCs w:val="21"/>
        </w:rPr>
        <w:t xml:space="preserve">　　（三）仅以自然人为被告提起的诉讼，由被告所在地有管辖权的中级人民法院管辖。</w:t>
      </w:r>
    </w:p>
    <w:p w:rsidR="000864FD" w:rsidRDefault="007B2505" w:rsidP="007B2505">
      <w:pPr>
        <w:ind w:firstLineChars="200" w:firstLine="422"/>
        <w:rPr>
          <w:rFonts w:ascii="ˎ̥" w:eastAsia="宋体" w:hAnsi="ˎ̥" w:cs="宋体" w:hint="eastAsia"/>
          <w:kern w:val="0"/>
          <w:sz w:val="18"/>
          <w:szCs w:val="18"/>
        </w:rPr>
      </w:pPr>
      <w:r>
        <w:rPr>
          <w:rFonts w:ascii="ˎ̥" w:hAnsi="ˎ̥"/>
          <w:b/>
          <w:bCs/>
          <w:smallCaps/>
          <w:color w:val="000000"/>
          <w:szCs w:val="21"/>
        </w:rPr>
        <w:t>第十条</w:t>
      </w:r>
      <w:r>
        <w:rPr>
          <w:rFonts w:ascii="ˎ̥" w:hAnsi="ˎ̥"/>
          <w:color w:val="000000"/>
          <w:szCs w:val="21"/>
        </w:rPr>
        <w:t xml:space="preserve">　人民法院受理以发行人或者上市公司以外的虚假陈述行为人为被告提起的诉讼后，经当事人申请或者征得所有原告同意后，可以追加发行人或者上市公司为共同被告。人民法院追加后，应当将案件移送发行人或者上市公司所在地有管辖权的中级人民法院管辖。</w:t>
      </w:r>
      <w:r>
        <w:rPr>
          <w:rFonts w:ascii="ˎ̥" w:hAnsi="ˎ̥"/>
          <w:color w:val="000000"/>
          <w:szCs w:val="21"/>
        </w:rPr>
        <w:br/>
      </w:r>
      <w:r>
        <w:rPr>
          <w:rFonts w:ascii="ˎ̥" w:hAnsi="ˎ̥"/>
          <w:color w:val="000000"/>
          <w:szCs w:val="21"/>
        </w:rPr>
        <w:t xml:space="preserve">　　当事人不申请或者原告不同意追加，人民法院认为确有必要追加的，应当通知发行人或者上市公司作为共同被告参加诉讼，但不得移送案件。</w:t>
      </w:r>
    </w:p>
    <w:p w:rsidR="000864FD" w:rsidRDefault="000864FD" w:rsidP="00F9508E">
      <w:pPr>
        <w:ind w:firstLineChars="200" w:firstLine="360"/>
        <w:rPr>
          <w:rFonts w:ascii="ˎ̥" w:eastAsia="宋体" w:hAnsi="ˎ̥" w:cs="宋体" w:hint="eastAsia"/>
          <w:kern w:val="0"/>
          <w:sz w:val="18"/>
          <w:szCs w:val="18"/>
        </w:rPr>
      </w:pPr>
    </w:p>
    <w:p w:rsidR="00093921" w:rsidRPr="00093921" w:rsidRDefault="00093921" w:rsidP="00093921">
      <w:pPr>
        <w:widowControl/>
        <w:spacing w:line="360" w:lineRule="atLeast"/>
        <w:jc w:val="left"/>
        <w:rPr>
          <w:rFonts w:ascii="ˎ̥" w:eastAsia="宋体" w:hAnsi="ˎ̥" w:cs="宋体" w:hint="eastAsia"/>
          <w:color w:val="000000"/>
          <w:kern w:val="0"/>
          <w:szCs w:val="21"/>
        </w:rPr>
      </w:pPr>
    </w:p>
    <w:p w:rsidR="00093921" w:rsidRPr="00093921" w:rsidRDefault="00093921" w:rsidP="00093921">
      <w:pPr>
        <w:widowControl/>
        <w:spacing w:before="100" w:beforeAutospacing="1" w:after="100" w:afterAutospacing="1" w:line="360" w:lineRule="atLeast"/>
        <w:jc w:val="center"/>
        <w:rPr>
          <w:rFonts w:ascii="ˎ̥" w:eastAsia="宋体" w:hAnsi="ˎ̥" w:cs="宋体" w:hint="eastAsia"/>
          <w:color w:val="000000"/>
          <w:kern w:val="0"/>
          <w:szCs w:val="21"/>
        </w:rPr>
      </w:pPr>
      <w:r w:rsidRPr="00093921">
        <w:rPr>
          <w:rFonts w:ascii="ˎ̥" w:eastAsia="宋体" w:hAnsi="ˎ̥" w:cs="宋体"/>
          <w:b/>
          <w:bCs/>
          <w:color w:val="000000"/>
          <w:kern w:val="0"/>
          <w:szCs w:val="21"/>
        </w:rPr>
        <w:t>中华人民共和国最高人民法院公告</w:t>
      </w:r>
    </w:p>
    <w:p w:rsidR="00093921" w:rsidRDefault="00093921" w:rsidP="00093921">
      <w:pPr>
        <w:ind w:firstLineChars="200" w:firstLine="420"/>
        <w:rPr>
          <w:rFonts w:ascii="ˎ̥" w:eastAsia="宋体" w:hAnsi="ˎ̥" w:cs="宋体" w:hint="eastAsia"/>
          <w:kern w:val="0"/>
          <w:sz w:val="18"/>
          <w:szCs w:val="18"/>
        </w:rPr>
      </w:pPr>
      <w:r w:rsidRPr="00093921">
        <w:rPr>
          <w:rFonts w:ascii="ˎ̥" w:eastAsia="宋体" w:hAnsi="ˎ̥" w:cs="宋体"/>
          <w:color w:val="000000"/>
          <w:kern w:val="0"/>
          <w:szCs w:val="21"/>
        </w:rPr>
        <w:t xml:space="preserve">　　</w:t>
      </w:r>
      <w:r w:rsidRPr="00093921">
        <w:rPr>
          <w:rFonts w:ascii="ˎ̥" w:hAnsi="ˎ̥"/>
          <w:color w:val="000000"/>
          <w:szCs w:val="21"/>
        </w:rPr>
        <w:t>《</w:t>
      </w:r>
      <w:r w:rsidRPr="00093921">
        <w:rPr>
          <w:rFonts w:ascii="ˎ̥" w:eastAsia="宋体" w:hAnsi="ˎ̥" w:cs="宋体"/>
          <w:color w:val="000000"/>
          <w:kern w:val="0"/>
          <w:szCs w:val="21"/>
        </w:rPr>
        <w:t>最高人民法院关于对与证券交易所监管职能相关的诉讼案件管辖与受理问题的规定》已于</w:t>
      </w:r>
      <w:r w:rsidRPr="00093921">
        <w:rPr>
          <w:rFonts w:ascii="ˎ̥" w:eastAsia="宋体" w:hAnsi="ˎ̥" w:cs="宋体"/>
          <w:color w:val="000000"/>
          <w:kern w:val="0"/>
          <w:szCs w:val="21"/>
        </w:rPr>
        <w:t>2004</w:t>
      </w:r>
      <w:r w:rsidRPr="00093921">
        <w:rPr>
          <w:rFonts w:ascii="ˎ̥" w:eastAsia="宋体" w:hAnsi="ˎ̥" w:cs="宋体"/>
          <w:color w:val="000000"/>
          <w:kern w:val="0"/>
          <w:szCs w:val="21"/>
        </w:rPr>
        <w:t>年</w:t>
      </w:r>
      <w:r w:rsidRPr="00093921">
        <w:rPr>
          <w:rFonts w:ascii="ˎ̥" w:eastAsia="宋体" w:hAnsi="ˎ̥" w:cs="宋体"/>
          <w:color w:val="000000"/>
          <w:kern w:val="0"/>
          <w:szCs w:val="21"/>
        </w:rPr>
        <w:t>11</w:t>
      </w:r>
      <w:r w:rsidRPr="00093921">
        <w:rPr>
          <w:rFonts w:ascii="ˎ̥" w:eastAsia="宋体" w:hAnsi="ˎ̥" w:cs="宋体"/>
          <w:color w:val="000000"/>
          <w:kern w:val="0"/>
          <w:szCs w:val="21"/>
        </w:rPr>
        <w:t>月</w:t>
      </w:r>
      <w:r w:rsidRPr="00093921">
        <w:rPr>
          <w:rFonts w:ascii="ˎ̥" w:eastAsia="宋体" w:hAnsi="ˎ̥" w:cs="宋体"/>
          <w:color w:val="000000"/>
          <w:kern w:val="0"/>
          <w:szCs w:val="21"/>
        </w:rPr>
        <w:t>18</w:t>
      </w:r>
      <w:r w:rsidRPr="00093921">
        <w:rPr>
          <w:rFonts w:ascii="ˎ̥" w:eastAsia="宋体" w:hAnsi="ˎ̥" w:cs="宋体"/>
          <w:color w:val="000000"/>
          <w:kern w:val="0"/>
          <w:szCs w:val="21"/>
        </w:rPr>
        <w:t>日由最高人民法院审判委员会第</w:t>
      </w:r>
      <w:r w:rsidRPr="00093921">
        <w:rPr>
          <w:rFonts w:ascii="ˎ̥" w:eastAsia="宋体" w:hAnsi="ˎ̥" w:cs="宋体"/>
          <w:color w:val="000000"/>
          <w:kern w:val="0"/>
          <w:szCs w:val="21"/>
        </w:rPr>
        <w:t>1333</w:t>
      </w:r>
      <w:r w:rsidRPr="00093921">
        <w:rPr>
          <w:rFonts w:ascii="ˎ̥" w:eastAsia="宋体" w:hAnsi="ˎ̥" w:cs="宋体"/>
          <w:color w:val="000000"/>
          <w:kern w:val="0"/>
          <w:szCs w:val="21"/>
        </w:rPr>
        <w:t>次会议通过，现予公布，自</w:t>
      </w:r>
      <w:r w:rsidRPr="00093921">
        <w:rPr>
          <w:rFonts w:ascii="ˎ̥" w:eastAsia="宋体" w:hAnsi="ˎ̥" w:cs="宋体"/>
          <w:color w:val="000000"/>
          <w:kern w:val="0"/>
          <w:szCs w:val="21"/>
        </w:rPr>
        <w:t>2005</w:t>
      </w:r>
      <w:r w:rsidRPr="00093921">
        <w:rPr>
          <w:rFonts w:ascii="ˎ̥" w:eastAsia="宋体" w:hAnsi="ˎ̥" w:cs="宋体"/>
          <w:color w:val="000000"/>
          <w:kern w:val="0"/>
          <w:szCs w:val="21"/>
        </w:rPr>
        <w:t>年</w:t>
      </w:r>
      <w:r w:rsidRPr="00093921">
        <w:rPr>
          <w:rFonts w:ascii="ˎ̥" w:eastAsia="宋体" w:hAnsi="ˎ̥" w:cs="宋体"/>
          <w:color w:val="000000"/>
          <w:kern w:val="0"/>
          <w:szCs w:val="21"/>
        </w:rPr>
        <w:t>1</w:t>
      </w:r>
      <w:r w:rsidRPr="00093921">
        <w:rPr>
          <w:rFonts w:ascii="ˎ̥" w:eastAsia="宋体" w:hAnsi="ˎ̥" w:cs="宋体"/>
          <w:color w:val="000000"/>
          <w:kern w:val="0"/>
          <w:szCs w:val="21"/>
        </w:rPr>
        <w:t>月</w:t>
      </w:r>
      <w:r w:rsidRPr="00093921">
        <w:rPr>
          <w:rFonts w:ascii="ˎ̥" w:eastAsia="宋体" w:hAnsi="ˎ̥" w:cs="宋体"/>
          <w:color w:val="000000"/>
          <w:kern w:val="0"/>
          <w:szCs w:val="21"/>
        </w:rPr>
        <w:t>31</w:t>
      </w:r>
      <w:r w:rsidRPr="00093921">
        <w:rPr>
          <w:rFonts w:ascii="ˎ̥" w:eastAsia="宋体" w:hAnsi="ˎ̥" w:cs="宋体"/>
          <w:color w:val="000000"/>
          <w:kern w:val="0"/>
          <w:szCs w:val="21"/>
        </w:rPr>
        <w:t>日起施行。</w:t>
      </w:r>
      <w:r w:rsidRPr="00093921">
        <w:rPr>
          <w:rFonts w:ascii="ˎ̥" w:eastAsia="宋体" w:hAnsi="ˎ̥" w:cs="宋体"/>
          <w:color w:val="000000"/>
          <w:kern w:val="0"/>
          <w:szCs w:val="21"/>
        </w:rPr>
        <w:br/>
      </w:r>
      <w:r w:rsidRPr="00093921">
        <w:rPr>
          <w:rFonts w:ascii="ˎ̥" w:eastAsia="宋体" w:hAnsi="ˎ̥" w:cs="宋体"/>
          <w:color w:val="000000"/>
          <w:kern w:val="0"/>
          <w:szCs w:val="21"/>
        </w:rPr>
        <w:br/>
      </w:r>
      <w:r w:rsidRPr="00093921">
        <w:rPr>
          <w:rFonts w:ascii="ˎ̥" w:eastAsia="宋体" w:hAnsi="ˎ̥" w:cs="宋体"/>
          <w:color w:val="000000"/>
          <w:kern w:val="0"/>
          <w:szCs w:val="21"/>
        </w:rPr>
        <w:t xml:space="preserve">　　　　　　　　　　　　　　　　　　　　　　　　　二</w:t>
      </w:r>
      <w:proofErr w:type="gramStart"/>
      <w:r w:rsidRPr="00093921">
        <w:rPr>
          <w:rFonts w:ascii="ˎ̥" w:eastAsia="宋体" w:hAnsi="ˎ̥" w:cs="宋体"/>
          <w:color w:val="000000"/>
          <w:kern w:val="0"/>
          <w:szCs w:val="21"/>
        </w:rPr>
        <w:t>00</w:t>
      </w:r>
      <w:proofErr w:type="gramEnd"/>
      <w:r w:rsidRPr="00093921">
        <w:rPr>
          <w:rFonts w:ascii="ˎ̥" w:eastAsia="宋体" w:hAnsi="ˎ̥" w:cs="宋体"/>
          <w:color w:val="000000"/>
          <w:kern w:val="0"/>
          <w:szCs w:val="21"/>
        </w:rPr>
        <w:t>五年一月二十五日</w:t>
      </w:r>
    </w:p>
    <w:p w:rsidR="00093921" w:rsidRDefault="00093921" w:rsidP="00F9508E">
      <w:pPr>
        <w:ind w:firstLineChars="200" w:firstLine="360"/>
        <w:rPr>
          <w:rFonts w:ascii="ˎ̥" w:eastAsia="宋体" w:hAnsi="ˎ̥" w:cs="宋体" w:hint="eastAsia"/>
          <w:kern w:val="0"/>
          <w:sz w:val="18"/>
          <w:szCs w:val="18"/>
        </w:rPr>
      </w:pPr>
    </w:p>
    <w:p w:rsidR="004755D5" w:rsidRDefault="00132EC2" w:rsidP="00132EC2">
      <w:pPr>
        <w:widowControl/>
        <w:spacing w:before="100" w:beforeAutospacing="1" w:after="100" w:afterAutospacing="1" w:line="360" w:lineRule="atLeast"/>
        <w:jc w:val="center"/>
        <w:rPr>
          <w:rFonts w:ascii="仿宋_GB2312" w:eastAsia="仿宋_GB2312" w:hAnsi="ˎ̥" w:cs="宋体" w:hint="eastAsia"/>
          <w:b/>
          <w:kern w:val="0"/>
          <w:sz w:val="30"/>
          <w:szCs w:val="30"/>
        </w:rPr>
      </w:pPr>
      <w:r w:rsidRPr="00132EC2">
        <w:rPr>
          <w:rFonts w:ascii="仿宋_GB2312" w:eastAsia="仿宋_GB2312" w:hAnsi="ˎ̥" w:cs="宋体"/>
          <w:b/>
          <w:kern w:val="0"/>
          <w:sz w:val="30"/>
          <w:szCs w:val="30"/>
        </w:rPr>
        <w:t>最高人民法院关于对与证券交易所监管职能相关的诉讼案件管辖与受理问题的规定</w:t>
      </w:r>
    </w:p>
    <w:p w:rsidR="00132EC2" w:rsidRPr="00132EC2" w:rsidRDefault="00132EC2" w:rsidP="00132EC2">
      <w:pPr>
        <w:widowControl/>
        <w:spacing w:before="100" w:beforeAutospacing="1" w:after="100" w:afterAutospacing="1" w:line="360" w:lineRule="atLeast"/>
        <w:jc w:val="center"/>
        <w:rPr>
          <w:rFonts w:ascii="ˎ̥" w:eastAsia="宋体" w:hAnsi="ˎ̥" w:cs="宋体" w:hint="eastAsia"/>
          <w:color w:val="000000"/>
          <w:kern w:val="0"/>
          <w:szCs w:val="21"/>
        </w:rPr>
      </w:pPr>
      <w:r w:rsidRPr="00132EC2">
        <w:rPr>
          <w:rFonts w:ascii="ˎ̥" w:eastAsia="宋体" w:hAnsi="ˎ̥" w:cs="宋体"/>
          <w:color w:val="000000"/>
          <w:kern w:val="0"/>
          <w:szCs w:val="21"/>
        </w:rPr>
        <w:t>（法释</w:t>
      </w:r>
      <w:r w:rsidRPr="00132EC2">
        <w:rPr>
          <w:rFonts w:ascii="ˎ̥" w:eastAsia="宋体" w:hAnsi="ˎ̥" w:cs="宋体"/>
          <w:color w:val="000000"/>
          <w:kern w:val="0"/>
          <w:szCs w:val="21"/>
        </w:rPr>
        <w:t>[2005]1</w:t>
      </w:r>
      <w:r w:rsidRPr="00132EC2">
        <w:rPr>
          <w:rFonts w:ascii="ˎ̥" w:eastAsia="宋体" w:hAnsi="ˎ̥" w:cs="宋体"/>
          <w:color w:val="000000"/>
          <w:kern w:val="0"/>
          <w:szCs w:val="21"/>
        </w:rPr>
        <w:t>号）</w:t>
      </w:r>
    </w:p>
    <w:p w:rsidR="00132EC2" w:rsidRPr="004755D5" w:rsidRDefault="00132EC2" w:rsidP="00132EC2">
      <w:pPr>
        <w:widowControl/>
        <w:spacing w:line="360" w:lineRule="atLeast"/>
        <w:jc w:val="left"/>
        <w:rPr>
          <w:rFonts w:ascii="ˎ̥" w:eastAsia="宋体" w:hAnsi="ˎ̥" w:cs="宋体" w:hint="eastAsia"/>
          <w:color w:val="FF0000"/>
          <w:kern w:val="0"/>
          <w:szCs w:val="21"/>
        </w:rPr>
      </w:pPr>
      <w:r w:rsidRPr="00132EC2">
        <w:rPr>
          <w:rFonts w:ascii="ˎ̥" w:eastAsia="宋体" w:hAnsi="ˎ̥" w:cs="宋体"/>
          <w:color w:val="000000"/>
          <w:kern w:val="0"/>
          <w:szCs w:val="21"/>
        </w:rPr>
        <w:t xml:space="preserve">　　为正确及时地管辖、受理与证券交易所监管职能相关的诉讼案件，特作出以下规定：</w:t>
      </w:r>
      <w:r w:rsidRPr="00132EC2">
        <w:rPr>
          <w:rFonts w:ascii="ˎ̥" w:eastAsia="宋体" w:hAnsi="ˎ̥" w:cs="宋体"/>
          <w:color w:val="000000"/>
          <w:kern w:val="0"/>
          <w:szCs w:val="21"/>
        </w:rPr>
        <w:br/>
      </w:r>
      <w:r w:rsidRPr="00132EC2">
        <w:rPr>
          <w:rFonts w:ascii="ˎ̥" w:eastAsia="宋体" w:hAnsi="ˎ̥" w:cs="宋体"/>
          <w:color w:val="000000"/>
          <w:kern w:val="0"/>
          <w:szCs w:val="21"/>
        </w:rPr>
        <w:t xml:space="preserve">　　一、根据《</w:t>
      </w:r>
      <w:hyperlink r:id="rId73" w:history="1">
        <w:r w:rsidRPr="00132EC2">
          <w:rPr>
            <w:rFonts w:ascii="ˎ̥" w:eastAsia="宋体" w:hAnsi="ˎ̥" w:cs="宋体"/>
            <w:color w:val="000000"/>
            <w:kern w:val="0"/>
            <w:szCs w:val="21"/>
          </w:rPr>
          <w:t>中华人民共和国民事诉讼法</w:t>
        </w:r>
      </w:hyperlink>
      <w:r w:rsidRPr="00132EC2">
        <w:rPr>
          <w:rFonts w:ascii="ˎ̥" w:eastAsia="宋体" w:hAnsi="ˎ̥" w:cs="宋体"/>
          <w:color w:val="000000"/>
          <w:kern w:val="0"/>
          <w:szCs w:val="21"/>
        </w:rPr>
        <w:t>》第</w:t>
      </w:r>
      <w:hyperlink r:id="rId74" w:history="1">
        <w:r w:rsidRPr="00132EC2">
          <w:rPr>
            <w:rFonts w:ascii="ˎ̥" w:eastAsia="宋体" w:hAnsi="ˎ̥" w:cs="宋体"/>
            <w:color w:val="000000"/>
            <w:kern w:val="0"/>
            <w:szCs w:val="21"/>
          </w:rPr>
          <w:t>三十七条</w:t>
        </w:r>
      </w:hyperlink>
      <w:r w:rsidRPr="00132EC2">
        <w:rPr>
          <w:rFonts w:ascii="ˎ̥" w:eastAsia="宋体" w:hAnsi="ˎ̥" w:cs="宋体"/>
          <w:color w:val="000000"/>
          <w:kern w:val="0"/>
          <w:szCs w:val="21"/>
        </w:rPr>
        <w:t>和《</w:t>
      </w:r>
      <w:hyperlink r:id="rId75" w:history="1">
        <w:r w:rsidRPr="00132EC2">
          <w:rPr>
            <w:rFonts w:ascii="ˎ̥" w:eastAsia="宋体" w:hAnsi="ˎ̥" w:cs="宋体"/>
            <w:color w:val="000000"/>
            <w:kern w:val="0"/>
            <w:szCs w:val="21"/>
          </w:rPr>
          <w:t>中华人民共和国行政诉讼法</w:t>
        </w:r>
      </w:hyperlink>
      <w:r w:rsidRPr="00132EC2">
        <w:rPr>
          <w:rFonts w:ascii="ˎ̥" w:eastAsia="宋体" w:hAnsi="ˎ̥" w:cs="宋体"/>
          <w:color w:val="000000"/>
          <w:kern w:val="0"/>
          <w:szCs w:val="21"/>
        </w:rPr>
        <w:t>》第</w:t>
      </w:r>
      <w:hyperlink r:id="rId76" w:history="1">
        <w:r w:rsidRPr="00132EC2">
          <w:rPr>
            <w:rFonts w:ascii="ˎ̥" w:eastAsia="宋体" w:hAnsi="ˎ̥" w:cs="宋体"/>
            <w:color w:val="000000"/>
            <w:kern w:val="0"/>
            <w:szCs w:val="21"/>
          </w:rPr>
          <w:t>二十二条</w:t>
        </w:r>
      </w:hyperlink>
      <w:r w:rsidRPr="00132EC2">
        <w:rPr>
          <w:rFonts w:ascii="ˎ̥" w:eastAsia="宋体" w:hAnsi="ˎ̥" w:cs="宋体"/>
          <w:color w:val="000000"/>
          <w:kern w:val="0"/>
          <w:szCs w:val="21"/>
        </w:rPr>
        <w:t>的有关规定，指定上海证券交易所和深圳证券交易所所在地的中级人民法院分别管辖以上海证券交易所和深圳证券交易所为被告或第三人的与证券交易所监管职能相关的第一审民事和行政案件。</w:t>
      </w:r>
      <w:r w:rsidRPr="00132EC2">
        <w:rPr>
          <w:rFonts w:ascii="ˎ̥" w:eastAsia="宋体" w:hAnsi="ˎ̥" w:cs="宋体"/>
          <w:color w:val="000000"/>
          <w:kern w:val="0"/>
          <w:szCs w:val="21"/>
        </w:rPr>
        <w:br/>
      </w:r>
      <w:r w:rsidRPr="00132EC2">
        <w:rPr>
          <w:rFonts w:ascii="ˎ̥" w:eastAsia="宋体" w:hAnsi="ˎ̥" w:cs="宋体"/>
          <w:color w:val="000000"/>
          <w:kern w:val="0"/>
          <w:szCs w:val="21"/>
        </w:rPr>
        <w:t xml:space="preserve">　　二、与证券交易所监管职能相关的诉讼案件包括：</w:t>
      </w:r>
      <w:r w:rsidRPr="00132EC2">
        <w:rPr>
          <w:rFonts w:ascii="ˎ̥" w:eastAsia="宋体" w:hAnsi="ˎ̥" w:cs="宋体"/>
          <w:color w:val="000000"/>
          <w:kern w:val="0"/>
          <w:szCs w:val="21"/>
        </w:rPr>
        <w:br/>
      </w:r>
      <w:r w:rsidRPr="00132EC2">
        <w:rPr>
          <w:rFonts w:ascii="ˎ̥" w:eastAsia="宋体" w:hAnsi="ˎ̥" w:cs="宋体"/>
          <w:color w:val="000000"/>
          <w:kern w:val="0"/>
          <w:szCs w:val="21"/>
        </w:rPr>
        <w:t xml:space="preserve">　　（一）证券交易所根据《</w:t>
      </w:r>
      <w:hyperlink r:id="rId77" w:history="1">
        <w:r w:rsidRPr="00132EC2">
          <w:rPr>
            <w:rFonts w:ascii="ˎ̥" w:eastAsia="宋体" w:hAnsi="ˎ̥" w:cs="宋体"/>
            <w:color w:val="000000"/>
            <w:kern w:val="0"/>
            <w:szCs w:val="21"/>
          </w:rPr>
          <w:t>中华人民共和国公司法</w:t>
        </w:r>
      </w:hyperlink>
      <w:r w:rsidRPr="00132EC2">
        <w:rPr>
          <w:rFonts w:ascii="ˎ̥" w:eastAsia="宋体" w:hAnsi="ˎ̥" w:cs="宋体"/>
          <w:color w:val="000000"/>
          <w:kern w:val="0"/>
          <w:szCs w:val="21"/>
        </w:rPr>
        <w:t>》、《</w:t>
      </w:r>
      <w:hyperlink r:id="rId78" w:history="1">
        <w:r w:rsidRPr="00132EC2">
          <w:rPr>
            <w:rFonts w:ascii="ˎ̥" w:eastAsia="宋体" w:hAnsi="ˎ̥" w:cs="宋体"/>
            <w:color w:val="000000"/>
            <w:kern w:val="0"/>
            <w:szCs w:val="21"/>
          </w:rPr>
          <w:t>中华人民共和国证券法</w:t>
        </w:r>
      </w:hyperlink>
      <w:r w:rsidRPr="00132EC2">
        <w:rPr>
          <w:rFonts w:ascii="ˎ̥" w:eastAsia="宋体" w:hAnsi="ˎ̥" w:cs="宋体"/>
          <w:color w:val="000000"/>
          <w:kern w:val="0"/>
          <w:szCs w:val="21"/>
        </w:rPr>
        <w:t>》、《</w:t>
      </w:r>
      <w:hyperlink r:id="rId79" w:history="1">
        <w:r w:rsidRPr="00132EC2">
          <w:rPr>
            <w:rFonts w:ascii="ˎ̥" w:eastAsia="宋体" w:hAnsi="ˎ̥" w:cs="宋体"/>
            <w:color w:val="000000"/>
            <w:kern w:val="0"/>
            <w:szCs w:val="21"/>
          </w:rPr>
          <w:t>中华人民共和国证券投资基金法</w:t>
        </w:r>
      </w:hyperlink>
      <w:r w:rsidRPr="00132EC2">
        <w:rPr>
          <w:rFonts w:ascii="ˎ̥" w:eastAsia="宋体" w:hAnsi="ˎ̥" w:cs="宋体"/>
          <w:color w:val="000000"/>
          <w:kern w:val="0"/>
          <w:szCs w:val="21"/>
        </w:rPr>
        <w:t>》、《</w:t>
      </w:r>
      <w:hyperlink r:id="rId80" w:history="1">
        <w:r w:rsidRPr="00132EC2">
          <w:rPr>
            <w:rFonts w:ascii="ˎ̥" w:eastAsia="宋体" w:hAnsi="ˎ̥" w:cs="宋体"/>
            <w:color w:val="000000"/>
            <w:kern w:val="0"/>
            <w:szCs w:val="21"/>
          </w:rPr>
          <w:t>证券交易所管理办法</w:t>
        </w:r>
      </w:hyperlink>
      <w:r w:rsidRPr="00132EC2">
        <w:rPr>
          <w:rFonts w:ascii="ˎ̥" w:eastAsia="宋体" w:hAnsi="ˎ̥" w:cs="宋体"/>
          <w:color w:val="000000"/>
          <w:kern w:val="0"/>
          <w:szCs w:val="21"/>
        </w:rPr>
        <w:t>》等法律、法规、规章的规定，对证券发行人及其相关人员、证券交易所会员及其相关人员、证券上市和交易活动做出处理决定引发的诉讼；</w:t>
      </w:r>
      <w:r w:rsidRPr="00132EC2">
        <w:rPr>
          <w:rFonts w:ascii="ˎ̥" w:eastAsia="宋体" w:hAnsi="ˎ̥" w:cs="宋体"/>
          <w:color w:val="000000"/>
          <w:kern w:val="0"/>
          <w:szCs w:val="21"/>
        </w:rPr>
        <w:br/>
      </w:r>
      <w:r w:rsidRPr="00132EC2">
        <w:rPr>
          <w:rFonts w:ascii="ˎ̥" w:eastAsia="宋体" w:hAnsi="ˎ̥" w:cs="宋体"/>
          <w:color w:val="000000"/>
          <w:kern w:val="0"/>
          <w:szCs w:val="21"/>
        </w:rPr>
        <w:t xml:space="preserve">　　（二）证券交易所根据国务院证券监督管理机构的依法授权，对证券发行人及其相关人员、证券交易所会员及其相关人员、证券上市和交易活动做出处理决定引发的诉讼；</w:t>
      </w:r>
      <w:r w:rsidRPr="00132EC2">
        <w:rPr>
          <w:rFonts w:ascii="ˎ̥" w:eastAsia="宋体" w:hAnsi="ˎ̥" w:cs="宋体"/>
          <w:color w:val="000000"/>
          <w:kern w:val="0"/>
          <w:szCs w:val="21"/>
        </w:rPr>
        <w:br/>
      </w:r>
      <w:r w:rsidRPr="00132EC2">
        <w:rPr>
          <w:rFonts w:ascii="ˎ̥" w:eastAsia="宋体" w:hAnsi="ˎ̥" w:cs="宋体"/>
          <w:color w:val="000000"/>
          <w:kern w:val="0"/>
          <w:szCs w:val="21"/>
        </w:rPr>
        <w:t xml:space="preserve">　　（三）证券交易所根据其章程、业务规则、业务合同的规定，对证券发行人及其相关人员、证券交易所会员及其相关人员、证券上市和交易活动做出处理决定引发的诉讼；</w:t>
      </w:r>
      <w:r w:rsidRPr="00132EC2">
        <w:rPr>
          <w:rFonts w:ascii="ˎ̥" w:eastAsia="宋体" w:hAnsi="ˎ̥" w:cs="宋体"/>
          <w:color w:val="000000"/>
          <w:kern w:val="0"/>
          <w:szCs w:val="21"/>
        </w:rPr>
        <w:br/>
      </w:r>
      <w:r w:rsidRPr="00132EC2">
        <w:rPr>
          <w:rFonts w:ascii="ˎ̥" w:eastAsia="宋体" w:hAnsi="ˎ̥" w:cs="宋体"/>
          <w:color w:val="000000"/>
          <w:kern w:val="0"/>
          <w:szCs w:val="21"/>
        </w:rPr>
        <w:t xml:space="preserve">　　（四）证券交易所在履行监管职能过程中引发的其他诉讼。</w:t>
      </w:r>
      <w:r w:rsidRPr="00132EC2">
        <w:rPr>
          <w:rFonts w:ascii="ˎ̥" w:eastAsia="宋体" w:hAnsi="ˎ̥" w:cs="宋体"/>
          <w:color w:val="000000"/>
          <w:kern w:val="0"/>
          <w:szCs w:val="21"/>
        </w:rPr>
        <w:br/>
      </w:r>
      <w:r w:rsidRPr="00132EC2">
        <w:rPr>
          <w:rFonts w:ascii="ˎ̥" w:eastAsia="宋体" w:hAnsi="ˎ̥" w:cs="宋体"/>
          <w:color w:val="000000"/>
          <w:kern w:val="0"/>
          <w:szCs w:val="21"/>
        </w:rPr>
        <w:lastRenderedPageBreak/>
        <w:t xml:space="preserve">　　</w:t>
      </w:r>
      <w:r w:rsidRPr="00132EC2">
        <w:rPr>
          <w:rFonts w:ascii="ˎ̥" w:eastAsia="宋体" w:hAnsi="ˎ̥" w:cs="宋体"/>
          <w:b/>
          <w:bCs/>
          <w:smallCaps/>
          <w:color w:val="000000"/>
          <w:kern w:val="0"/>
          <w:szCs w:val="21"/>
        </w:rPr>
        <w:t>三、</w:t>
      </w:r>
      <w:r w:rsidRPr="00132EC2">
        <w:rPr>
          <w:rFonts w:ascii="ˎ̥" w:eastAsia="宋体" w:hAnsi="ˎ̥" w:cs="宋体"/>
          <w:color w:val="000000"/>
          <w:kern w:val="0"/>
          <w:szCs w:val="21"/>
        </w:rPr>
        <w:t>投资者对证券交易所履行监管职责过程中对证券发行人及其相关人员、证券交易所会员及其相关人员、证券上市和交易活动做出的不直接涉及投资者利益的行为提起的诉讼，人民法院不予受理。</w:t>
      </w:r>
      <w:r w:rsidRPr="00132EC2">
        <w:rPr>
          <w:rFonts w:ascii="ˎ̥" w:eastAsia="宋体" w:hAnsi="ˎ̥" w:cs="宋体"/>
          <w:color w:val="000000"/>
          <w:kern w:val="0"/>
          <w:szCs w:val="21"/>
        </w:rPr>
        <w:br/>
      </w:r>
      <w:r w:rsidRPr="00132EC2">
        <w:rPr>
          <w:rFonts w:ascii="ˎ̥" w:eastAsia="宋体" w:hAnsi="ˎ̥" w:cs="宋体"/>
          <w:b/>
          <w:bCs/>
          <w:smallCaps/>
          <w:color w:val="000000"/>
          <w:kern w:val="0"/>
          <w:szCs w:val="21"/>
        </w:rPr>
        <w:t xml:space="preserve">　　</w:t>
      </w:r>
      <w:r w:rsidRPr="00093921">
        <w:rPr>
          <w:rFonts w:ascii="ˎ̥" w:eastAsia="宋体" w:hAnsi="ˎ̥" w:cs="宋体"/>
          <w:color w:val="000000"/>
          <w:kern w:val="0"/>
          <w:szCs w:val="21"/>
        </w:rPr>
        <w:t>四、本规定自发布之日起施行。</w:t>
      </w:r>
    </w:p>
    <w:p w:rsidR="00132EC2" w:rsidRPr="004755D5" w:rsidRDefault="00132EC2" w:rsidP="00F9508E">
      <w:pPr>
        <w:ind w:firstLineChars="200" w:firstLine="360"/>
        <w:rPr>
          <w:rFonts w:ascii="ˎ̥" w:eastAsia="宋体" w:hAnsi="ˎ̥" w:cs="宋体" w:hint="eastAsia"/>
          <w:color w:val="FF0000"/>
          <w:kern w:val="0"/>
          <w:sz w:val="18"/>
          <w:szCs w:val="18"/>
        </w:rPr>
      </w:pPr>
    </w:p>
    <w:p w:rsidR="00E6531F" w:rsidRPr="00E6531F" w:rsidRDefault="00E6531F" w:rsidP="00E6531F">
      <w:pPr>
        <w:widowControl/>
        <w:spacing w:before="100" w:beforeAutospacing="1" w:after="100" w:afterAutospacing="1" w:line="360" w:lineRule="atLeast"/>
        <w:jc w:val="center"/>
        <w:rPr>
          <w:rFonts w:ascii="ˎ̥" w:eastAsia="宋体" w:hAnsi="ˎ̥" w:cs="宋体" w:hint="eastAsia"/>
          <w:color w:val="000000"/>
          <w:kern w:val="0"/>
          <w:szCs w:val="21"/>
        </w:rPr>
      </w:pPr>
      <w:r w:rsidRPr="00E6531F">
        <w:rPr>
          <w:rFonts w:ascii="仿宋_GB2312" w:eastAsia="仿宋_GB2312" w:hAnsi="ˎ̥" w:cs="宋体"/>
          <w:b/>
          <w:kern w:val="0"/>
          <w:sz w:val="30"/>
          <w:szCs w:val="30"/>
        </w:rPr>
        <w:t>最高人民法院关于中国证券登记结算有限责任公司履行职能相关的诉讼案件指定管辖问题的通知</w:t>
      </w:r>
      <w:r w:rsidRPr="00E6531F">
        <w:rPr>
          <w:rFonts w:ascii="仿宋_GB2312" w:eastAsia="仿宋_GB2312" w:hAnsi="ˎ̥" w:cs="宋体"/>
          <w:b/>
          <w:kern w:val="0"/>
          <w:sz w:val="30"/>
          <w:szCs w:val="30"/>
        </w:rPr>
        <w:br/>
      </w:r>
      <w:r w:rsidRPr="00E6531F">
        <w:rPr>
          <w:rFonts w:ascii="ˎ̥" w:eastAsia="宋体" w:hAnsi="ˎ̥" w:cs="宋体"/>
          <w:color w:val="000000"/>
          <w:kern w:val="0"/>
          <w:szCs w:val="21"/>
        </w:rPr>
        <w:t>（法〔</w:t>
      </w:r>
      <w:r w:rsidRPr="00E6531F">
        <w:rPr>
          <w:rFonts w:ascii="ˎ̥" w:eastAsia="宋体" w:hAnsi="ˎ̥" w:cs="宋体"/>
          <w:color w:val="000000"/>
          <w:kern w:val="0"/>
          <w:szCs w:val="21"/>
        </w:rPr>
        <w:t>2007</w:t>
      </w:r>
      <w:r w:rsidRPr="00E6531F">
        <w:rPr>
          <w:rFonts w:ascii="ˎ̥" w:eastAsia="宋体" w:hAnsi="ˎ̥" w:cs="宋体"/>
          <w:color w:val="000000"/>
          <w:kern w:val="0"/>
          <w:szCs w:val="21"/>
        </w:rPr>
        <w:t>〕</w:t>
      </w:r>
      <w:r w:rsidRPr="00E6531F">
        <w:rPr>
          <w:rFonts w:ascii="ˎ̥" w:eastAsia="宋体" w:hAnsi="ˎ̥" w:cs="宋体"/>
          <w:color w:val="000000"/>
          <w:kern w:val="0"/>
          <w:szCs w:val="21"/>
        </w:rPr>
        <w:t>177</w:t>
      </w:r>
      <w:r w:rsidRPr="00E6531F">
        <w:rPr>
          <w:rFonts w:ascii="ˎ̥" w:eastAsia="宋体" w:hAnsi="ˎ̥" w:cs="宋体"/>
          <w:color w:val="000000"/>
          <w:kern w:val="0"/>
          <w:szCs w:val="21"/>
        </w:rPr>
        <w:t>号）</w:t>
      </w:r>
    </w:p>
    <w:p w:rsidR="00E6531F" w:rsidRPr="00E6531F" w:rsidRDefault="00E6531F" w:rsidP="00E6531F">
      <w:pPr>
        <w:widowControl/>
        <w:spacing w:line="360" w:lineRule="atLeast"/>
        <w:jc w:val="left"/>
        <w:rPr>
          <w:rFonts w:ascii="ˎ̥" w:eastAsia="宋体" w:hAnsi="ˎ̥" w:cs="宋体" w:hint="eastAsia"/>
          <w:color w:val="000000"/>
          <w:kern w:val="0"/>
          <w:szCs w:val="21"/>
        </w:rPr>
      </w:pPr>
      <w:r w:rsidRPr="00E6531F">
        <w:rPr>
          <w:rFonts w:ascii="ˎ̥" w:eastAsia="宋体" w:hAnsi="ˎ̥" w:cs="宋体"/>
          <w:color w:val="000000"/>
          <w:kern w:val="0"/>
          <w:szCs w:val="21"/>
        </w:rPr>
        <w:t>各省、自治区、直辖市高级人民法院，解放军军事法院，新疆维吾尔自治区高级人民法院生产建设兵团分院：</w:t>
      </w:r>
      <w:r w:rsidRPr="00E6531F">
        <w:rPr>
          <w:rFonts w:ascii="ˎ̥" w:eastAsia="宋体" w:hAnsi="ˎ̥" w:cs="宋体"/>
          <w:color w:val="000000"/>
          <w:kern w:val="0"/>
          <w:szCs w:val="21"/>
        </w:rPr>
        <w:br/>
      </w:r>
      <w:r w:rsidRPr="00E6531F">
        <w:rPr>
          <w:rFonts w:ascii="ˎ̥" w:eastAsia="宋体" w:hAnsi="ˎ̥" w:cs="宋体"/>
          <w:color w:val="000000"/>
          <w:kern w:val="0"/>
          <w:szCs w:val="21"/>
        </w:rPr>
        <w:t xml:space="preserve">　　为正确、及时地管辖、审理与中国证券登记结算有限责任公司履行职能相关的诉讼案件，特作如下通知：</w:t>
      </w:r>
      <w:r w:rsidRPr="00E6531F">
        <w:rPr>
          <w:rFonts w:ascii="ˎ̥" w:eastAsia="宋体" w:hAnsi="ˎ̥" w:cs="宋体"/>
          <w:color w:val="000000"/>
          <w:kern w:val="0"/>
          <w:szCs w:val="21"/>
        </w:rPr>
        <w:br/>
      </w:r>
      <w:r w:rsidRPr="00E6531F">
        <w:rPr>
          <w:rFonts w:ascii="ˎ̥" w:eastAsia="宋体" w:hAnsi="ˎ̥" w:cs="宋体"/>
          <w:color w:val="000000"/>
          <w:kern w:val="0"/>
          <w:szCs w:val="21"/>
        </w:rPr>
        <w:t xml:space="preserve">　　一、根据《</w:t>
      </w:r>
      <w:hyperlink r:id="rId81" w:history="1">
        <w:r w:rsidRPr="00E6531F">
          <w:rPr>
            <w:rFonts w:ascii="ˎ̥" w:eastAsia="宋体" w:hAnsi="ˎ̥" w:cs="宋体"/>
            <w:color w:val="000000"/>
            <w:kern w:val="0"/>
            <w:szCs w:val="21"/>
          </w:rPr>
          <w:t>中华人民共和国民事诉讼法</w:t>
        </w:r>
      </w:hyperlink>
      <w:r w:rsidRPr="00E6531F">
        <w:rPr>
          <w:rFonts w:ascii="ˎ̥" w:eastAsia="宋体" w:hAnsi="ˎ̥" w:cs="宋体"/>
          <w:color w:val="000000"/>
          <w:kern w:val="0"/>
          <w:szCs w:val="21"/>
        </w:rPr>
        <w:t>》第</w:t>
      </w:r>
      <w:hyperlink r:id="rId82" w:history="1">
        <w:r w:rsidRPr="00E6531F">
          <w:rPr>
            <w:rFonts w:ascii="ˎ̥" w:eastAsia="宋体" w:hAnsi="ˎ̥" w:cs="宋体"/>
            <w:color w:val="000000"/>
            <w:kern w:val="0"/>
            <w:szCs w:val="21"/>
          </w:rPr>
          <w:t>三十七条</w:t>
        </w:r>
      </w:hyperlink>
      <w:r w:rsidRPr="00E6531F">
        <w:rPr>
          <w:rFonts w:ascii="ˎ̥" w:eastAsia="宋体" w:hAnsi="ˎ̥" w:cs="宋体"/>
          <w:color w:val="000000"/>
          <w:kern w:val="0"/>
          <w:szCs w:val="21"/>
        </w:rPr>
        <w:t>和《</w:t>
      </w:r>
      <w:hyperlink r:id="rId83" w:history="1">
        <w:r w:rsidRPr="00E6531F">
          <w:rPr>
            <w:rFonts w:ascii="ˎ̥" w:eastAsia="宋体" w:hAnsi="ˎ̥" w:cs="宋体"/>
            <w:color w:val="000000"/>
            <w:kern w:val="0"/>
            <w:szCs w:val="21"/>
          </w:rPr>
          <w:t>中华人民共和国行政诉讼法</w:t>
        </w:r>
      </w:hyperlink>
      <w:r w:rsidRPr="00E6531F">
        <w:rPr>
          <w:rFonts w:ascii="ˎ̥" w:eastAsia="宋体" w:hAnsi="ˎ̥" w:cs="宋体"/>
          <w:color w:val="000000"/>
          <w:kern w:val="0"/>
          <w:szCs w:val="21"/>
        </w:rPr>
        <w:t>》第</w:t>
      </w:r>
      <w:hyperlink r:id="rId84" w:history="1">
        <w:r w:rsidRPr="00E6531F">
          <w:rPr>
            <w:rFonts w:ascii="ˎ̥" w:eastAsia="宋体" w:hAnsi="ˎ̥" w:cs="宋体"/>
            <w:color w:val="000000"/>
            <w:kern w:val="0"/>
            <w:szCs w:val="21"/>
          </w:rPr>
          <w:t>二十二条</w:t>
        </w:r>
      </w:hyperlink>
      <w:r w:rsidRPr="00E6531F">
        <w:rPr>
          <w:rFonts w:ascii="ˎ̥" w:eastAsia="宋体" w:hAnsi="ˎ̥" w:cs="宋体"/>
          <w:color w:val="000000"/>
          <w:kern w:val="0"/>
          <w:szCs w:val="21"/>
        </w:rPr>
        <w:t>的有关规定，指定中国证券登记结算有限责任公司及其分支机构所在地的中级人民法院分别管辖以中国证券登记结算有限责任公司或其分支机构为被告、第三人的下列第一审民事和行政案件：</w:t>
      </w:r>
      <w:r w:rsidRPr="00E6531F">
        <w:rPr>
          <w:rFonts w:ascii="ˎ̥" w:eastAsia="宋体" w:hAnsi="ˎ̥" w:cs="宋体"/>
          <w:color w:val="000000"/>
          <w:kern w:val="0"/>
          <w:szCs w:val="21"/>
        </w:rPr>
        <w:br/>
      </w:r>
      <w:r w:rsidRPr="00E6531F">
        <w:rPr>
          <w:rFonts w:ascii="ˎ̥" w:eastAsia="宋体" w:hAnsi="ˎ̥" w:cs="宋体"/>
          <w:color w:val="000000"/>
          <w:kern w:val="0"/>
          <w:szCs w:val="21"/>
        </w:rPr>
        <w:t xml:space="preserve">　　</w:t>
      </w:r>
      <w:r w:rsidRPr="00E6531F">
        <w:rPr>
          <w:rFonts w:ascii="ˎ̥" w:eastAsia="宋体" w:hAnsi="ˎ̥" w:cs="宋体"/>
          <w:color w:val="000000"/>
          <w:kern w:val="0"/>
          <w:szCs w:val="21"/>
        </w:rPr>
        <w:t>1</w:t>
      </w:r>
      <w:r w:rsidRPr="00E6531F">
        <w:rPr>
          <w:rFonts w:ascii="ˎ̥" w:eastAsia="宋体" w:hAnsi="ˎ̥" w:cs="宋体"/>
          <w:color w:val="000000"/>
          <w:kern w:val="0"/>
          <w:szCs w:val="21"/>
        </w:rPr>
        <w:t>、中国证券登记结算有限责任公司或其分支机构根据法律、法规、规章的规定，进行证券登记、存管、结算业务或对结算参与人及其他相关单位和人员作出处理决定引发的诉讼；</w:t>
      </w:r>
      <w:r w:rsidRPr="00E6531F">
        <w:rPr>
          <w:rFonts w:ascii="ˎ̥" w:eastAsia="宋体" w:hAnsi="ˎ̥" w:cs="宋体"/>
          <w:color w:val="000000"/>
          <w:kern w:val="0"/>
          <w:szCs w:val="21"/>
        </w:rPr>
        <w:br/>
      </w:r>
      <w:r w:rsidRPr="00E6531F">
        <w:rPr>
          <w:rFonts w:ascii="ˎ̥" w:eastAsia="宋体" w:hAnsi="ˎ̥" w:cs="宋体"/>
          <w:color w:val="000000"/>
          <w:kern w:val="0"/>
          <w:szCs w:val="21"/>
        </w:rPr>
        <w:t xml:space="preserve">　　</w:t>
      </w:r>
      <w:r w:rsidRPr="00E6531F">
        <w:rPr>
          <w:rFonts w:ascii="ˎ̥" w:eastAsia="宋体" w:hAnsi="ˎ̥" w:cs="宋体"/>
          <w:color w:val="000000"/>
          <w:kern w:val="0"/>
          <w:szCs w:val="21"/>
        </w:rPr>
        <w:t>2</w:t>
      </w:r>
      <w:r w:rsidRPr="00E6531F">
        <w:rPr>
          <w:rFonts w:ascii="ˎ̥" w:eastAsia="宋体" w:hAnsi="ˎ̥" w:cs="宋体"/>
          <w:color w:val="000000"/>
          <w:kern w:val="0"/>
          <w:szCs w:val="21"/>
        </w:rPr>
        <w:t>、中国证券登记结算有限责任公司或其分支机构根据法律、法规的授权和国务院证券监督管理机构的依法授权，进行证券登记、存管、结算业务或对结算参与人及其他相关单位和人员作出处理决定引发的诉讼；</w:t>
      </w:r>
      <w:r w:rsidRPr="00E6531F">
        <w:rPr>
          <w:rFonts w:ascii="ˎ̥" w:eastAsia="宋体" w:hAnsi="ˎ̥" w:cs="宋体"/>
          <w:color w:val="000000"/>
          <w:kern w:val="0"/>
          <w:szCs w:val="21"/>
        </w:rPr>
        <w:br/>
      </w:r>
      <w:r w:rsidRPr="00E6531F">
        <w:rPr>
          <w:rFonts w:ascii="ˎ̥" w:eastAsia="宋体" w:hAnsi="ˎ̥" w:cs="宋体"/>
          <w:color w:val="000000"/>
          <w:kern w:val="0"/>
          <w:szCs w:val="21"/>
        </w:rPr>
        <w:t xml:space="preserve">　　</w:t>
      </w:r>
      <w:r w:rsidRPr="00E6531F">
        <w:rPr>
          <w:rFonts w:ascii="ˎ̥" w:eastAsia="宋体" w:hAnsi="ˎ̥" w:cs="宋体"/>
          <w:color w:val="000000"/>
          <w:kern w:val="0"/>
          <w:szCs w:val="21"/>
        </w:rPr>
        <w:t>3</w:t>
      </w:r>
      <w:r w:rsidRPr="00E6531F">
        <w:rPr>
          <w:rFonts w:ascii="ˎ̥" w:eastAsia="宋体" w:hAnsi="ˎ̥" w:cs="宋体"/>
          <w:color w:val="000000"/>
          <w:kern w:val="0"/>
          <w:szCs w:val="21"/>
        </w:rPr>
        <w:t>、中国证券登记结算有限责任公司或其分支机构根据其章程、业务规则的规定以及相关业务合同、协议、备忘录的约定，进行证券登记、存管、结算业务或对结算参与人及其他相关单位和人员作出处理决定引发的诉讼；</w:t>
      </w:r>
      <w:r w:rsidRPr="00E6531F">
        <w:rPr>
          <w:rFonts w:ascii="ˎ̥" w:eastAsia="宋体" w:hAnsi="ˎ̥" w:cs="宋体"/>
          <w:color w:val="000000"/>
          <w:kern w:val="0"/>
          <w:szCs w:val="21"/>
        </w:rPr>
        <w:br/>
      </w:r>
      <w:r w:rsidRPr="00E6531F">
        <w:rPr>
          <w:rFonts w:ascii="ˎ̥" w:eastAsia="宋体" w:hAnsi="ˎ̥" w:cs="宋体"/>
          <w:color w:val="000000"/>
          <w:kern w:val="0"/>
          <w:szCs w:val="21"/>
        </w:rPr>
        <w:t xml:space="preserve">　　</w:t>
      </w:r>
      <w:r w:rsidRPr="00E6531F">
        <w:rPr>
          <w:rFonts w:ascii="ˎ̥" w:eastAsia="宋体" w:hAnsi="ˎ̥" w:cs="宋体"/>
          <w:color w:val="000000"/>
          <w:kern w:val="0"/>
          <w:szCs w:val="21"/>
        </w:rPr>
        <w:t>4</w:t>
      </w:r>
      <w:r w:rsidRPr="00E6531F">
        <w:rPr>
          <w:rFonts w:ascii="ˎ̥" w:eastAsia="宋体" w:hAnsi="ˎ̥" w:cs="宋体"/>
          <w:color w:val="000000"/>
          <w:kern w:val="0"/>
          <w:szCs w:val="21"/>
        </w:rPr>
        <w:t>、中国证券登记结算有限责任公司或其分支机构在履行证券登记、存管、结算职能过程中引发的其他诉讼。</w:t>
      </w:r>
      <w:r w:rsidRPr="00E6531F">
        <w:rPr>
          <w:rFonts w:ascii="ˎ̥" w:eastAsia="宋体" w:hAnsi="ˎ̥" w:cs="宋体"/>
          <w:color w:val="000000"/>
          <w:kern w:val="0"/>
          <w:szCs w:val="21"/>
        </w:rPr>
        <w:br/>
      </w:r>
      <w:r w:rsidRPr="00E6531F">
        <w:rPr>
          <w:rFonts w:ascii="ˎ̥" w:eastAsia="宋体" w:hAnsi="ˎ̥" w:cs="宋体"/>
          <w:color w:val="000000"/>
          <w:kern w:val="0"/>
          <w:szCs w:val="21"/>
        </w:rPr>
        <w:t xml:space="preserve">　　二、其他人民法院在本通知下发之日前受理的上述案件，已经开庭审理的，继续审理；尚未开庭审理的，移送指定法院审理。</w:t>
      </w:r>
    </w:p>
    <w:p w:rsidR="00E6531F" w:rsidRPr="00E6531F" w:rsidRDefault="00E6531F" w:rsidP="00E6531F">
      <w:pPr>
        <w:widowControl/>
        <w:spacing w:line="360" w:lineRule="atLeast"/>
        <w:jc w:val="right"/>
        <w:rPr>
          <w:rFonts w:ascii="ˎ̥" w:eastAsia="宋体" w:hAnsi="ˎ̥" w:cs="宋体" w:hint="eastAsia"/>
          <w:color w:val="000000"/>
          <w:kern w:val="0"/>
          <w:szCs w:val="21"/>
        </w:rPr>
      </w:pPr>
      <w:r w:rsidRPr="00E6531F">
        <w:rPr>
          <w:rFonts w:ascii="ˎ̥" w:eastAsia="宋体" w:hAnsi="ˎ̥" w:cs="宋体"/>
          <w:color w:val="000000"/>
          <w:kern w:val="0"/>
          <w:szCs w:val="21"/>
        </w:rPr>
        <w:t xml:space="preserve">　　二</w:t>
      </w:r>
      <w:r w:rsidRPr="00E6531F">
        <w:rPr>
          <w:rFonts w:ascii="ˎ̥" w:eastAsia="宋体" w:hAnsi="ˎ̥" w:cs="宋体"/>
          <w:color w:val="000000"/>
          <w:kern w:val="0"/>
          <w:szCs w:val="21"/>
        </w:rPr>
        <w:t>○○</w:t>
      </w:r>
      <w:r w:rsidRPr="00E6531F">
        <w:rPr>
          <w:rFonts w:ascii="ˎ̥" w:eastAsia="宋体" w:hAnsi="ˎ̥" w:cs="宋体"/>
          <w:color w:val="000000"/>
          <w:kern w:val="0"/>
          <w:szCs w:val="21"/>
        </w:rPr>
        <w:t>七年六月二十日</w:t>
      </w:r>
    </w:p>
    <w:p w:rsidR="00E6531F" w:rsidRDefault="00E6531F" w:rsidP="00132EC2">
      <w:pPr>
        <w:rPr>
          <w:rFonts w:ascii="ˎ̥" w:eastAsia="宋体" w:hAnsi="ˎ̥" w:cs="宋体" w:hint="eastAsia"/>
          <w:color w:val="000000"/>
          <w:kern w:val="0"/>
          <w:szCs w:val="21"/>
        </w:rPr>
      </w:pPr>
    </w:p>
    <w:p w:rsidR="00B53535" w:rsidRDefault="00B53535" w:rsidP="00132EC2">
      <w:pPr>
        <w:rPr>
          <w:rFonts w:ascii="ˎ̥" w:eastAsia="宋体" w:hAnsi="ˎ̥" w:cs="宋体" w:hint="eastAsia"/>
          <w:color w:val="000000"/>
          <w:kern w:val="0"/>
          <w:szCs w:val="21"/>
        </w:rPr>
      </w:pPr>
    </w:p>
    <w:p w:rsidR="00B53535" w:rsidRPr="00B53535" w:rsidRDefault="00B53535" w:rsidP="00B53535">
      <w:pPr>
        <w:jc w:val="center"/>
        <w:rPr>
          <w:rFonts w:ascii="仿宋_GB2312" w:eastAsia="仿宋_GB2312" w:hAnsi="ˎ̥" w:cs="宋体" w:hint="eastAsia"/>
          <w:b/>
          <w:kern w:val="0"/>
          <w:sz w:val="30"/>
          <w:szCs w:val="30"/>
        </w:rPr>
      </w:pPr>
      <w:r w:rsidRPr="00B53535">
        <w:rPr>
          <w:rFonts w:ascii="仿宋_GB2312" w:eastAsia="仿宋_GB2312" w:hAnsi="ˎ̥" w:cs="宋体" w:hint="eastAsia"/>
          <w:b/>
          <w:kern w:val="0"/>
          <w:sz w:val="30"/>
          <w:szCs w:val="30"/>
        </w:rPr>
        <w:t>山东省高级人民法院关于受理证券市场因虚假陈述引发的民事侵权纠纷案件有关问题的通知</w:t>
      </w:r>
    </w:p>
    <w:p w:rsidR="00B53535" w:rsidRPr="00B53535" w:rsidRDefault="00B53535" w:rsidP="00B53535">
      <w:pPr>
        <w:jc w:val="center"/>
        <w:rPr>
          <w:rFonts w:ascii="ˎ̥" w:eastAsia="宋体" w:hAnsi="ˎ̥" w:cs="宋体" w:hint="eastAsia"/>
          <w:color w:val="000000"/>
          <w:kern w:val="0"/>
          <w:szCs w:val="21"/>
        </w:rPr>
      </w:pPr>
      <w:r>
        <w:rPr>
          <w:rFonts w:ascii="ˎ̥" w:eastAsia="宋体" w:hAnsi="ˎ̥" w:cs="宋体" w:hint="eastAsia"/>
          <w:color w:val="000000"/>
          <w:kern w:val="0"/>
          <w:szCs w:val="21"/>
        </w:rPr>
        <w:t>鲁高法</w:t>
      </w:r>
      <w:r>
        <w:rPr>
          <w:rFonts w:ascii="ˎ̥" w:eastAsia="宋体" w:hAnsi="ˎ̥" w:cs="宋体" w:hint="eastAsia"/>
          <w:color w:val="000000"/>
          <w:kern w:val="0"/>
          <w:szCs w:val="21"/>
        </w:rPr>
        <w:t>[2002]73</w:t>
      </w:r>
      <w:r>
        <w:rPr>
          <w:rFonts w:ascii="ˎ̥" w:eastAsia="宋体" w:hAnsi="ˎ̥" w:cs="宋体" w:hint="eastAsia"/>
          <w:color w:val="000000"/>
          <w:kern w:val="0"/>
          <w:szCs w:val="21"/>
        </w:rPr>
        <w:t>号</w:t>
      </w:r>
    </w:p>
    <w:p w:rsidR="00B53535" w:rsidRPr="00B53535" w:rsidRDefault="00B53535" w:rsidP="00B53535">
      <w:pPr>
        <w:pStyle w:val="a8"/>
        <w:ind w:left="57" w:right="129"/>
        <w:rPr>
          <w:rFonts w:ascii="ˎ̥" w:eastAsia="宋体" w:hAnsi="ˎ̥" w:cs="宋体" w:hint="eastAsia"/>
          <w:color w:val="000000"/>
          <w:sz w:val="21"/>
          <w:szCs w:val="21"/>
        </w:rPr>
      </w:pPr>
    </w:p>
    <w:p w:rsidR="00367E05" w:rsidRDefault="00B53535" w:rsidP="00367E05">
      <w:pPr>
        <w:pStyle w:val="a8"/>
        <w:ind w:left="57" w:right="129"/>
        <w:rPr>
          <w:rFonts w:ascii="ˎ̥" w:eastAsia="宋体" w:hAnsi="ˎ̥" w:cs="宋体" w:hint="eastAsia"/>
          <w:color w:val="000000"/>
          <w:sz w:val="21"/>
          <w:szCs w:val="21"/>
        </w:rPr>
      </w:pPr>
      <w:r w:rsidRPr="00B53535">
        <w:rPr>
          <w:rFonts w:ascii="ˎ̥" w:eastAsia="宋体" w:hAnsi="ˎ̥" w:cs="宋体"/>
          <w:color w:val="000000"/>
          <w:sz w:val="21"/>
          <w:szCs w:val="21"/>
        </w:rPr>
        <w:lastRenderedPageBreak/>
        <w:t>全省各中级人民法院、济南铁路运输中级法院、青岛海事法院</w:t>
      </w:r>
      <w:r w:rsidRPr="00B53535">
        <w:rPr>
          <w:rFonts w:ascii="ˎ̥" w:eastAsia="宋体" w:hAnsi="ˎ̥" w:cs="宋体"/>
          <w:color w:val="000000"/>
          <w:sz w:val="21"/>
          <w:szCs w:val="21"/>
        </w:rPr>
        <w:t xml:space="preserve">: </w:t>
      </w:r>
    </w:p>
    <w:p w:rsidR="00367E05" w:rsidRDefault="00B53535" w:rsidP="00367E05">
      <w:pPr>
        <w:pStyle w:val="a8"/>
        <w:ind w:leftChars="27" w:left="57" w:right="129" w:firstLineChars="200" w:firstLine="420"/>
        <w:rPr>
          <w:rFonts w:ascii="ˎ̥" w:eastAsia="宋体" w:hAnsi="ˎ̥" w:cs="宋体" w:hint="eastAsia"/>
          <w:color w:val="000000"/>
          <w:sz w:val="21"/>
          <w:szCs w:val="21"/>
        </w:rPr>
      </w:pPr>
      <w:r w:rsidRPr="00B53535">
        <w:rPr>
          <w:rFonts w:ascii="ˎ̥" w:eastAsia="宋体" w:hAnsi="ˎ̥" w:cs="宋体" w:hint="cs"/>
          <w:color w:val="000000"/>
          <w:sz w:val="21"/>
          <w:szCs w:val="21"/>
        </w:rPr>
        <w:t>根据最高人民法院法明传</w:t>
      </w:r>
      <w:r w:rsidRPr="00B53535">
        <w:rPr>
          <w:rFonts w:ascii="ˎ̥" w:eastAsia="宋体" w:hAnsi="ˎ̥" w:cs="宋体"/>
          <w:color w:val="000000"/>
          <w:sz w:val="21"/>
          <w:szCs w:val="21"/>
        </w:rPr>
        <w:t>(2002)43</w:t>
      </w:r>
      <w:r w:rsidRPr="00B53535">
        <w:rPr>
          <w:rFonts w:ascii="ˎ̥" w:eastAsia="宋体" w:hAnsi="ˎ̥" w:cs="宋体"/>
          <w:color w:val="000000"/>
          <w:sz w:val="21"/>
          <w:szCs w:val="21"/>
        </w:rPr>
        <w:t>号《关于受理证券市场因虚假陈述引发的民事侵权纠纷案件有关问题的通知》的精神，经研究决定，我省法院对证券市场因虚假陈述引发的民事侵权赔偿纠纷案件</w:t>
      </w:r>
      <w:r w:rsidRPr="00B53535">
        <w:rPr>
          <w:rFonts w:ascii="ˎ̥" w:eastAsia="宋体" w:hAnsi="ˎ̥" w:cs="宋体"/>
          <w:color w:val="000000"/>
          <w:sz w:val="21"/>
          <w:szCs w:val="21"/>
        </w:rPr>
        <w:t>(</w:t>
      </w:r>
      <w:r w:rsidRPr="00B53535">
        <w:rPr>
          <w:rFonts w:ascii="ˎ̥" w:eastAsia="宋体" w:hAnsi="ˎ̥" w:cs="宋体" w:hint="cs"/>
          <w:color w:val="000000"/>
          <w:sz w:val="21"/>
          <w:szCs w:val="21"/>
        </w:rPr>
        <w:t>以下简称虚假陈述民事赔偿案件</w:t>
      </w:r>
      <w:r w:rsidRPr="00B53535">
        <w:rPr>
          <w:rFonts w:ascii="ˎ̥" w:eastAsia="宋体" w:hAnsi="ˎ̥" w:cs="宋体"/>
          <w:color w:val="000000"/>
          <w:sz w:val="21"/>
          <w:szCs w:val="21"/>
        </w:rPr>
        <w:t xml:space="preserve">) </w:t>
      </w:r>
      <w:r w:rsidRPr="00B53535">
        <w:rPr>
          <w:rFonts w:ascii="ˎ̥" w:eastAsia="宋体" w:hAnsi="ˎ̥" w:cs="宋体" w:hint="cs"/>
          <w:color w:val="000000"/>
          <w:sz w:val="21"/>
          <w:szCs w:val="21"/>
        </w:rPr>
        <w:t>，凡符合《中华人民共和</w:t>
      </w:r>
      <w:r w:rsidRPr="00B53535">
        <w:rPr>
          <w:rFonts w:ascii="ˎ̥" w:eastAsia="宋体" w:hAnsi="ˎ̥" w:cs="宋体"/>
          <w:color w:val="000000"/>
          <w:sz w:val="21"/>
          <w:szCs w:val="21"/>
        </w:rPr>
        <w:t xml:space="preserve"> </w:t>
      </w:r>
      <w:r w:rsidRPr="00B53535">
        <w:rPr>
          <w:rFonts w:ascii="ˎ̥" w:eastAsia="宋体" w:hAnsi="ˎ̥" w:cs="宋体" w:hint="cs"/>
          <w:color w:val="000000"/>
          <w:sz w:val="21"/>
          <w:szCs w:val="21"/>
        </w:rPr>
        <w:t>国民事诉讼法》规定受理条件的，自本通知下发之日起予以受理。</w:t>
      </w:r>
      <w:r w:rsidRPr="00B53535">
        <w:rPr>
          <w:rFonts w:ascii="ˎ̥" w:eastAsia="宋体" w:hAnsi="ˎ̥" w:cs="宋体"/>
          <w:color w:val="000000"/>
          <w:sz w:val="21"/>
          <w:szCs w:val="21"/>
        </w:rPr>
        <w:t xml:space="preserve"> </w:t>
      </w:r>
      <w:r w:rsidRPr="00B53535">
        <w:rPr>
          <w:rFonts w:ascii="ˎ̥" w:eastAsia="宋体" w:hAnsi="ˎ̥" w:cs="宋体" w:hint="cs"/>
          <w:color w:val="000000"/>
          <w:sz w:val="21"/>
          <w:szCs w:val="21"/>
        </w:rPr>
        <w:t>现将有关问题通知如下</w:t>
      </w:r>
      <w:r w:rsidRPr="00B53535">
        <w:rPr>
          <w:rFonts w:ascii="ˎ̥" w:eastAsia="宋体" w:hAnsi="ˎ̥" w:cs="宋体"/>
          <w:color w:val="000000"/>
          <w:sz w:val="21"/>
          <w:szCs w:val="21"/>
        </w:rPr>
        <w:t xml:space="preserve">: </w:t>
      </w:r>
    </w:p>
    <w:p w:rsidR="00B53535" w:rsidRPr="00B53535" w:rsidRDefault="00B53535" w:rsidP="00367E05">
      <w:pPr>
        <w:pStyle w:val="a8"/>
        <w:ind w:leftChars="27" w:left="57" w:right="129" w:firstLineChars="200" w:firstLine="420"/>
        <w:rPr>
          <w:rFonts w:ascii="ˎ̥" w:eastAsia="宋体" w:hAnsi="ˎ̥" w:cs="宋体" w:hint="eastAsia"/>
          <w:color w:val="000000"/>
          <w:sz w:val="21"/>
          <w:szCs w:val="21"/>
        </w:rPr>
      </w:pPr>
      <w:r w:rsidRPr="00B53535">
        <w:rPr>
          <w:rFonts w:ascii="ˎ̥" w:eastAsia="宋体" w:hAnsi="ˎ̥" w:cs="宋体" w:hint="cs"/>
          <w:color w:val="000000"/>
          <w:sz w:val="21"/>
          <w:szCs w:val="21"/>
        </w:rPr>
        <w:t>一、虚假陈述民事赔偿案件，是指证券市场上证券信息披露义务人违反《中华人民共和国证券法》规定的信息披露义务，在提交或公布的信息披露文件中</w:t>
      </w:r>
      <w:proofErr w:type="gramStart"/>
      <w:r w:rsidRPr="00B53535">
        <w:rPr>
          <w:rFonts w:ascii="ˎ̥" w:eastAsia="宋体" w:hAnsi="ˎ̥" w:cs="宋体" w:hint="cs"/>
          <w:color w:val="000000"/>
          <w:sz w:val="21"/>
          <w:szCs w:val="21"/>
        </w:rPr>
        <w:t>作出</w:t>
      </w:r>
      <w:proofErr w:type="gramEnd"/>
      <w:r w:rsidRPr="00B53535">
        <w:rPr>
          <w:rFonts w:ascii="ˎ̥" w:eastAsia="宋体" w:hAnsi="ˎ̥" w:cs="宋体" w:hint="cs"/>
          <w:color w:val="000000"/>
          <w:sz w:val="21"/>
          <w:szCs w:val="21"/>
        </w:rPr>
        <w:t>违背事实真相的陈述或记载，侵犯了投资者合法权益而发生的民事侵权索赔案件。</w:t>
      </w:r>
      <w:r w:rsidRPr="00B53535">
        <w:rPr>
          <w:rFonts w:ascii="ˎ̥" w:eastAsia="宋体" w:hAnsi="ˎ̥" w:cs="宋体"/>
          <w:color w:val="000000"/>
          <w:sz w:val="21"/>
          <w:szCs w:val="21"/>
        </w:rPr>
        <w:t xml:space="preserve"> </w:t>
      </w:r>
    </w:p>
    <w:p w:rsidR="00B53535" w:rsidRPr="00B53535" w:rsidRDefault="00B53535" w:rsidP="00B53535">
      <w:pPr>
        <w:autoSpaceDE w:val="0"/>
        <w:autoSpaceDN w:val="0"/>
        <w:adjustRightInd w:val="0"/>
        <w:spacing w:before="14"/>
        <w:ind w:left="14" w:right="129" w:firstLine="439"/>
        <w:rPr>
          <w:rFonts w:ascii="ˎ̥" w:eastAsia="宋体" w:hAnsi="ˎ̥" w:cs="宋体" w:hint="eastAsia"/>
          <w:color w:val="000000"/>
          <w:kern w:val="0"/>
          <w:szCs w:val="21"/>
        </w:rPr>
      </w:pPr>
      <w:r w:rsidRPr="00B53535">
        <w:rPr>
          <w:rFonts w:ascii="ˎ̥" w:eastAsia="宋体" w:hAnsi="ˎ̥" w:cs="宋体" w:hint="cs"/>
          <w:color w:val="000000"/>
          <w:kern w:val="0"/>
          <w:szCs w:val="21"/>
        </w:rPr>
        <w:t>二、人民法院受理的虚假陈述民事赔偿案件，其虚假陈述行为，须经中国证券监督管理委员会及其派出机构调查并</w:t>
      </w:r>
      <w:proofErr w:type="gramStart"/>
      <w:r w:rsidRPr="00B53535">
        <w:rPr>
          <w:rFonts w:ascii="ˎ̥" w:eastAsia="宋体" w:hAnsi="ˎ̥" w:cs="宋体" w:hint="cs"/>
          <w:color w:val="000000"/>
          <w:kern w:val="0"/>
          <w:szCs w:val="21"/>
        </w:rPr>
        <w:t>作出</w:t>
      </w:r>
      <w:proofErr w:type="gramEnd"/>
      <w:r w:rsidRPr="00B53535">
        <w:rPr>
          <w:rFonts w:ascii="ˎ̥" w:eastAsia="宋体" w:hAnsi="ˎ̥" w:cs="宋体" w:hint="cs"/>
          <w:color w:val="000000"/>
          <w:kern w:val="0"/>
          <w:szCs w:val="21"/>
        </w:rPr>
        <w:t>生效</w:t>
      </w:r>
      <w:r w:rsidRPr="00B53535">
        <w:rPr>
          <w:rFonts w:ascii="ˎ̥" w:eastAsia="宋体" w:hAnsi="ˎ̥" w:cs="宋体"/>
          <w:color w:val="000000"/>
          <w:kern w:val="0"/>
          <w:szCs w:val="21"/>
        </w:rPr>
        <w:t>处罚决定。当事人依据查处结果作为提起民事诉讼事实依据的，人民法院方予依法受理。</w:t>
      </w:r>
      <w:r w:rsidRPr="00B53535">
        <w:rPr>
          <w:rFonts w:ascii="ˎ̥" w:eastAsia="宋体" w:hAnsi="ˎ̥" w:cs="宋体"/>
          <w:color w:val="000000"/>
          <w:kern w:val="0"/>
          <w:szCs w:val="21"/>
        </w:rPr>
        <w:t xml:space="preserve"> </w:t>
      </w:r>
    </w:p>
    <w:p w:rsidR="00B53535" w:rsidRPr="008407C9" w:rsidRDefault="00B53535" w:rsidP="00B53535">
      <w:pPr>
        <w:ind w:firstLineChars="200" w:firstLine="420"/>
        <w:rPr>
          <w:rFonts w:ascii="ˎ̥" w:eastAsia="宋体" w:hAnsi="ˎ̥" w:cs="宋体" w:hint="eastAsia"/>
          <w:color w:val="000000"/>
          <w:kern w:val="0"/>
          <w:szCs w:val="21"/>
        </w:rPr>
      </w:pPr>
      <w:r w:rsidRPr="008407C9">
        <w:rPr>
          <w:rFonts w:ascii="ˎ̥" w:eastAsia="宋体" w:hAnsi="ˎ̥" w:cs="宋体"/>
          <w:color w:val="000000"/>
          <w:kern w:val="0"/>
          <w:szCs w:val="21"/>
        </w:rPr>
        <w:t>三、虚假陈述民事赔偿案件的诉讼时效为两年，从中国证券监督管理委员会及其派出机构对虚假陈述行为</w:t>
      </w:r>
      <w:proofErr w:type="gramStart"/>
      <w:r w:rsidRPr="008407C9">
        <w:rPr>
          <w:rFonts w:ascii="ˎ̥" w:eastAsia="宋体" w:hAnsi="ˎ̥" w:cs="宋体"/>
          <w:color w:val="000000"/>
          <w:kern w:val="0"/>
          <w:szCs w:val="21"/>
        </w:rPr>
        <w:t>作出</w:t>
      </w:r>
      <w:proofErr w:type="gramEnd"/>
      <w:r w:rsidRPr="008407C9">
        <w:rPr>
          <w:rFonts w:ascii="ˎ̥" w:eastAsia="宋体" w:hAnsi="ˎ̥" w:cs="宋体"/>
          <w:color w:val="000000"/>
          <w:kern w:val="0"/>
          <w:szCs w:val="21"/>
        </w:rPr>
        <w:t>处罚决定之日起计算。</w:t>
      </w:r>
    </w:p>
    <w:p w:rsidR="00B53535" w:rsidRPr="008407C9" w:rsidRDefault="00B53535" w:rsidP="00B53535">
      <w:pPr>
        <w:pStyle w:val="a8"/>
        <w:ind w:firstLineChars="200" w:firstLine="420"/>
        <w:jc w:val="both"/>
        <w:rPr>
          <w:rFonts w:ascii="ˎ̥" w:eastAsia="宋体" w:hAnsi="ˎ̥" w:cs="宋体" w:hint="eastAsia"/>
          <w:color w:val="000000"/>
          <w:sz w:val="21"/>
          <w:szCs w:val="21"/>
        </w:rPr>
      </w:pPr>
      <w:r w:rsidRPr="008407C9">
        <w:rPr>
          <w:rFonts w:ascii="ˎ̥" w:eastAsia="宋体" w:hAnsi="ˎ̥" w:cs="宋体"/>
          <w:color w:val="000000"/>
          <w:sz w:val="21"/>
          <w:szCs w:val="21"/>
        </w:rPr>
        <w:t>四、对于虚假陈述民事赔偿案件，人民法院应当采取单独或者共同诉讼的形式予以受理，不宜以集团诉讼的形式受理。</w:t>
      </w:r>
      <w:r w:rsidRPr="008407C9">
        <w:rPr>
          <w:rFonts w:ascii="ˎ̥" w:eastAsia="宋体" w:hAnsi="ˎ̥" w:cs="宋体"/>
          <w:color w:val="000000"/>
          <w:sz w:val="21"/>
          <w:szCs w:val="21"/>
        </w:rPr>
        <w:t xml:space="preserve"> </w:t>
      </w:r>
    </w:p>
    <w:p w:rsidR="00B53535" w:rsidRPr="00B53535" w:rsidRDefault="00B53535" w:rsidP="00B53535">
      <w:pPr>
        <w:autoSpaceDE w:val="0"/>
        <w:autoSpaceDN w:val="0"/>
        <w:adjustRightInd w:val="0"/>
        <w:ind w:firstLine="417"/>
        <w:rPr>
          <w:rFonts w:ascii="ˎ̥" w:eastAsia="宋体" w:hAnsi="ˎ̥" w:cs="宋体" w:hint="eastAsia"/>
          <w:color w:val="000000"/>
          <w:kern w:val="0"/>
          <w:szCs w:val="21"/>
        </w:rPr>
      </w:pPr>
      <w:r w:rsidRPr="00B53535">
        <w:rPr>
          <w:rFonts w:ascii="ˎ̥" w:eastAsia="宋体" w:hAnsi="ˎ̥" w:cs="宋体"/>
          <w:color w:val="000000"/>
          <w:kern w:val="0"/>
          <w:szCs w:val="21"/>
        </w:rPr>
        <w:t>五、省高级人民法院确定济南、青岛市中级人民法院为虚假陈述民事赔偿案件的一审管辖法院。济南市中级人民法院受理被告在济南、淄博、滨州、德州、聊城、窝泽、枣庄、济宁、泰安、莱芜地区的证券侵权纠纷案件</w:t>
      </w:r>
      <w:r w:rsidRPr="00B53535">
        <w:rPr>
          <w:rFonts w:ascii="ˎ̥" w:eastAsia="宋体" w:hAnsi="ˎ̥" w:cs="宋体"/>
          <w:color w:val="000000"/>
          <w:kern w:val="0"/>
          <w:szCs w:val="21"/>
        </w:rPr>
        <w:t>;</w:t>
      </w:r>
      <w:r w:rsidRPr="00B53535">
        <w:rPr>
          <w:rFonts w:ascii="ˎ̥" w:eastAsia="宋体" w:hAnsi="ˎ̥" w:cs="宋体" w:hint="cs"/>
          <w:color w:val="000000"/>
          <w:kern w:val="0"/>
          <w:szCs w:val="21"/>
        </w:rPr>
        <w:t>青岛市中级人民法院受理被告在青岛、烟台、威海、日照、激坊、临沂、东营地区的证券侵权纠纷案件。对跨济南、青岛市中级人民法院管辖地域的数个机构</w:t>
      </w:r>
      <w:r w:rsidRPr="00B53535">
        <w:rPr>
          <w:rFonts w:ascii="ˎ̥" w:eastAsia="宋体" w:hAnsi="ˎ̥" w:cs="宋体"/>
          <w:color w:val="000000"/>
          <w:kern w:val="0"/>
          <w:szCs w:val="21"/>
        </w:rPr>
        <w:t>(</w:t>
      </w:r>
      <w:r w:rsidRPr="00B53535">
        <w:rPr>
          <w:rFonts w:ascii="ˎ̥" w:eastAsia="宋体" w:hAnsi="ˎ̥" w:cs="宋体" w:hint="cs"/>
          <w:color w:val="000000"/>
          <w:kern w:val="0"/>
          <w:szCs w:val="21"/>
        </w:rPr>
        <w:t>指</w:t>
      </w:r>
      <w:proofErr w:type="gramStart"/>
      <w:r w:rsidRPr="00B53535">
        <w:rPr>
          <w:rFonts w:ascii="ˎ̥" w:eastAsia="宋体" w:hAnsi="ˎ̥" w:cs="宋体" w:hint="cs"/>
          <w:color w:val="000000"/>
          <w:kern w:val="0"/>
          <w:szCs w:val="21"/>
        </w:rPr>
        <w:t>作出</w:t>
      </w:r>
      <w:proofErr w:type="gramEnd"/>
      <w:r w:rsidRPr="00B53535">
        <w:rPr>
          <w:rFonts w:ascii="ˎ̥" w:eastAsia="宋体" w:hAnsi="ˎ̥" w:cs="宋体" w:hint="cs"/>
          <w:color w:val="000000"/>
          <w:kern w:val="0"/>
          <w:szCs w:val="21"/>
        </w:rPr>
        <w:t>虚假陈述的证券公司、中介服务机构等</w:t>
      </w:r>
      <w:r w:rsidRPr="00B53535">
        <w:rPr>
          <w:rFonts w:ascii="ˎ̥" w:eastAsia="宋体" w:hAnsi="ˎ̥" w:cs="宋体"/>
          <w:color w:val="000000"/>
          <w:kern w:val="0"/>
          <w:szCs w:val="21"/>
        </w:rPr>
        <w:t>)</w:t>
      </w:r>
      <w:r w:rsidRPr="00B53535">
        <w:rPr>
          <w:rFonts w:ascii="ˎ̥" w:eastAsia="宋体" w:hAnsi="ˎ̥" w:cs="宋体" w:hint="cs"/>
          <w:color w:val="000000"/>
          <w:kern w:val="0"/>
          <w:szCs w:val="21"/>
        </w:rPr>
        <w:t>为共同被告提起民事诉讼，原告可以选择其中一个机构所在的有管辖权的中级人民法院提起民事诉讼。原告向以上两个有管辖权的中级人民法院提起民事诉讼的，</w:t>
      </w:r>
      <w:r w:rsidRPr="00B53535">
        <w:rPr>
          <w:rFonts w:ascii="ˎ̥" w:eastAsia="宋体" w:hAnsi="ˎ̥" w:cs="宋体"/>
          <w:color w:val="000000"/>
          <w:kern w:val="0"/>
          <w:szCs w:val="21"/>
        </w:rPr>
        <w:t xml:space="preserve"> </w:t>
      </w:r>
      <w:r w:rsidRPr="00B53535">
        <w:rPr>
          <w:rFonts w:ascii="ˎ̥" w:eastAsia="宋体" w:hAnsi="ˎ̥" w:cs="宋体" w:hint="cs"/>
          <w:color w:val="000000"/>
          <w:kern w:val="0"/>
          <w:szCs w:val="21"/>
        </w:rPr>
        <w:t>由先立案的中级人民法院管辖。</w:t>
      </w:r>
      <w:r w:rsidRPr="00B53535">
        <w:rPr>
          <w:rFonts w:ascii="ˎ̥" w:eastAsia="宋体" w:hAnsi="ˎ̥" w:cs="宋体"/>
          <w:color w:val="000000"/>
          <w:kern w:val="0"/>
          <w:szCs w:val="21"/>
        </w:rPr>
        <w:t xml:space="preserve"> </w:t>
      </w:r>
    </w:p>
    <w:p w:rsidR="00B53535" w:rsidRPr="00B53535" w:rsidRDefault="00B53535" w:rsidP="00B53535">
      <w:pPr>
        <w:autoSpaceDE w:val="0"/>
        <w:autoSpaceDN w:val="0"/>
        <w:adjustRightInd w:val="0"/>
        <w:ind w:left="28" w:firstLine="417"/>
        <w:rPr>
          <w:rFonts w:ascii="ˎ̥" w:eastAsia="宋体" w:hAnsi="ˎ̥" w:cs="宋体" w:hint="eastAsia"/>
          <w:color w:val="000000"/>
          <w:kern w:val="0"/>
          <w:szCs w:val="21"/>
        </w:rPr>
      </w:pPr>
      <w:r w:rsidRPr="00B53535">
        <w:rPr>
          <w:rFonts w:ascii="ˎ̥" w:eastAsia="宋体" w:hAnsi="ˎ̥" w:cs="宋体" w:hint="cs"/>
          <w:color w:val="000000"/>
          <w:kern w:val="0"/>
          <w:szCs w:val="21"/>
        </w:rPr>
        <w:t>六、有关中级人民法院受理此类案件后，应在三日内将受理情况报省高级人民法院立案庭、民事审判第二庭。</w:t>
      </w:r>
      <w:r w:rsidRPr="00B53535">
        <w:rPr>
          <w:rFonts w:ascii="ˎ̥" w:eastAsia="宋体" w:hAnsi="ˎ̥" w:cs="宋体"/>
          <w:color w:val="000000"/>
          <w:kern w:val="0"/>
          <w:szCs w:val="21"/>
        </w:rPr>
        <w:t xml:space="preserve"> </w:t>
      </w:r>
    </w:p>
    <w:p w:rsidR="00B53535" w:rsidRPr="008407C9" w:rsidRDefault="00B53535" w:rsidP="00B53535">
      <w:pPr>
        <w:ind w:firstLineChars="2800" w:firstLine="5880"/>
        <w:rPr>
          <w:rFonts w:ascii="ˎ̥" w:eastAsia="宋体" w:hAnsi="ˎ̥" w:cs="宋体" w:hint="eastAsia"/>
          <w:color w:val="000000"/>
          <w:kern w:val="0"/>
          <w:szCs w:val="21"/>
        </w:rPr>
      </w:pPr>
      <w:r w:rsidRPr="008407C9">
        <w:rPr>
          <w:rFonts w:ascii="ˎ̥" w:eastAsia="宋体" w:hAnsi="ˎ̥" w:cs="宋体" w:hint="cs"/>
          <w:color w:val="000000"/>
          <w:kern w:val="0"/>
          <w:szCs w:val="21"/>
        </w:rPr>
        <w:t>二</w:t>
      </w:r>
      <w:proofErr w:type="gramStart"/>
      <w:r w:rsidRPr="008407C9">
        <w:rPr>
          <w:rFonts w:ascii="ˎ̥" w:eastAsia="宋体" w:hAnsi="ˎ̥" w:cs="宋体"/>
          <w:color w:val="000000"/>
          <w:kern w:val="0"/>
          <w:szCs w:val="21"/>
        </w:rPr>
        <w:t>00</w:t>
      </w:r>
      <w:proofErr w:type="gramEnd"/>
      <w:r w:rsidRPr="008407C9">
        <w:rPr>
          <w:rFonts w:ascii="ˎ̥" w:eastAsia="宋体" w:hAnsi="ˎ̥" w:cs="宋体"/>
          <w:color w:val="000000"/>
          <w:kern w:val="0"/>
          <w:szCs w:val="21"/>
        </w:rPr>
        <w:t>二年三月十九日</w:t>
      </w:r>
    </w:p>
    <w:p w:rsidR="00B53535" w:rsidRDefault="00B53535" w:rsidP="00132EC2">
      <w:pPr>
        <w:rPr>
          <w:rFonts w:ascii="ˎ̥" w:eastAsia="宋体" w:hAnsi="ˎ̥" w:cs="宋体" w:hint="eastAsia"/>
          <w:color w:val="000000"/>
          <w:kern w:val="0"/>
          <w:szCs w:val="24"/>
        </w:rPr>
      </w:pPr>
    </w:p>
    <w:p w:rsidR="00B53535" w:rsidRPr="00B53535" w:rsidRDefault="00B53535" w:rsidP="00132EC2">
      <w:pPr>
        <w:rPr>
          <w:rFonts w:ascii="ˎ̥" w:eastAsia="宋体" w:hAnsi="ˎ̥" w:cs="宋体" w:hint="eastAsia"/>
          <w:color w:val="000000"/>
          <w:kern w:val="0"/>
          <w:szCs w:val="24"/>
        </w:rPr>
      </w:pPr>
    </w:p>
    <w:p w:rsidR="004755D5" w:rsidRPr="00A70401" w:rsidRDefault="004755D5" w:rsidP="004755D5">
      <w:pPr>
        <w:rPr>
          <w:rFonts w:ascii="华文彩云" w:eastAsia="华文彩云" w:hAnsi="宋体" w:cs="Times New Roman"/>
          <w:sz w:val="44"/>
          <w:szCs w:val="44"/>
        </w:rPr>
      </w:pPr>
      <w:r>
        <w:rPr>
          <w:rFonts w:ascii="华文彩云" w:eastAsia="华文彩云" w:hAnsi="宋体" w:cs="Times New Roman" w:hint="eastAsia"/>
          <w:sz w:val="44"/>
          <w:szCs w:val="44"/>
        </w:rPr>
        <w:t>民事公益诉讼案件</w:t>
      </w:r>
      <w:r w:rsidRPr="00A70401">
        <w:rPr>
          <w:rFonts w:ascii="华文彩云" w:eastAsia="华文彩云" w:hAnsi="宋体" w:cs="Times New Roman" w:hint="eastAsia"/>
          <w:sz w:val="44"/>
          <w:szCs w:val="44"/>
        </w:rPr>
        <w:t>管辖</w:t>
      </w:r>
    </w:p>
    <w:p w:rsidR="00E6531F" w:rsidRPr="00F9508E" w:rsidRDefault="00E6531F" w:rsidP="00132EC2">
      <w:pPr>
        <w:rPr>
          <w:rFonts w:ascii="ˎ̥" w:eastAsia="宋体" w:hAnsi="ˎ̥" w:cs="宋体" w:hint="eastAsia"/>
          <w:kern w:val="0"/>
          <w:sz w:val="18"/>
          <w:szCs w:val="18"/>
        </w:rPr>
      </w:pPr>
    </w:p>
    <w:p w:rsidR="0013492A" w:rsidRPr="0013492A" w:rsidRDefault="0013492A" w:rsidP="0013492A">
      <w:pPr>
        <w:widowControl/>
        <w:spacing w:line="360" w:lineRule="atLeast"/>
        <w:jc w:val="center"/>
        <w:rPr>
          <w:rFonts w:ascii="ˎ̥" w:eastAsia="宋体" w:hAnsi="ˎ̥" w:cs="宋体" w:hint="eastAsia"/>
          <w:color w:val="000000"/>
          <w:kern w:val="0"/>
          <w:szCs w:val="21"/>
        </w:rPr>
      </w:pPr>
      <w:r w:rsidRPr="000864FD">
        <w:rPr>
          <w:rFonts w:ascii="仿宋_GB2312" w:eastAsia="仿宋_GB2312" w:hAnsi="ˎ̥" w:cs="宋体"/>
          <w:b/>
          <w:kern w:val="0"/>
          <w:sz w:val="30"/>
          <w:szCs w:val="30"/>
        </w:rPr>
        <w:t>最高人民法院关于审理环境民事公益诉讼案件适用法律若干问题的解释</w:t>
      </w:r>
      <w:r w:rsidRPr="000864FD">
        <w:rPr>
          <w:rFonts w:ascii="仿宋_GB2312" w:eastAsia="仿宋_GB2312" w:hAnsi="ˎ̥" w:cs="宋体"/>
          <w:b/>
          <w:kern w:val="0"/>
          <w:sz w:val="30"/>
          <w:szCs w:val="30"/>
        </w:rPr>
        <w:br/>
      </w:r>
      <w:r w:rsidRPr="0013492A">
        <w:rPr>
          <w:rFonts w:ascii="ˎ̥" w:eastAsia="宋体" w:hAnsi="ˎ̥" w:cs="宋体"/>
          <w:color w:val="000000"/>
          <w:kern w:val="0"/>
          <w:szCs w:val="21"/>
        </w:rPr>
        <w:t>（法释〔</w:t>
      </w:r>
      <w:r w:rsidRPr="0013492A">
        <w:rPr>
          <w:rFonts w:ascii="ˎ̥" w:eastAsia="宋体" w:hAnsi="ˎ̥" w:cs="宋体"/>
          <w:color w:val="000000"/>
          <w:kern w:val="0"/>
          <w:szCs w:val="21"/>
        </w:rPr>
        <w:t>2015</w:t>
      </w:r>
      <w:r w:rsidRPr="0013492A">
        <w:rPr>
          <w:rFonts w:ascii="ˎ̥" w:eastAsia="宋体" w:hAnsi="ˎ̥" w:cs="宋体"/>
          <w:color w:val="000000"/>
          <w:kern w:val="0"/>
          <w:szCs w:val="21"/>
        </w:rPr>
        <w:t>〕</w:t>
      </w:r>
      <w:r w:rsidRPr="0013492A">
        <w:rPr>
          <w:rFonts w:ascii="ˎ̥" w:eastAsia="宋体" w:hAnsi="ˎ̥" w:cs="宋体"/>
          <w:color w:val="000000"/>
          <w:kern w:val="0"/>
          <w:szCs w:val="21"/>
        </w:rPr>
        <w:t>1</w:t>
      </w:r>
      <w:r w:rsidRPr="0013492A">
        <w:rPr>
          <w:rFonts w:ascii="ˎ̥" w:eastAsia="宋体" w:hAnsi="ˎ̥" w:cs="宋体"/>
          <w:color w:val="000000"/>
          <w:kern w:val="0"/>
          <w:szCs w:val="21"/>
        </w:rPr>
        <w:t>号）</w:t>
      </w:r>
    </w:p>
    <w:p w:rsidR="00F9508E" w:rsidRDefault="0013492A" w:rsidP="00093921">
      <w:pPr>
        <w:widowControl/>
        <w:spacing w:line="360" w:lineRule="atLeast"/>
        <w:ind w:firstLineChars="196" w:firstLine="413"/>
        <w:jc w:val="left"/>
        <w:rPr>
          <w:rFonts w:ascii="ˎ̥" w:eastAsia="宋体" w:hAnsi="ˎ̥" w:cs="宋体" w:hint="eastAsia"/>
          <w:color w:val="000000"/>
          <w:kern w:val="0"/>
          <w:szCs w:val="21"/>
        </w:rPr>
      </w:pPr>
      <w:r w:rsidRPr="0013492A">
        <w:rPr>
          <w:rFonts w:ascii="ˎ̥" w:eastAsia="宋体" w:hAnsi="ˎ̥" w:cs="宋体"/>
          <w:b/>
          <w:bCs/>
          <w:smallCaps/>
          <w:color w:val="000000"/>
          <w:kern w:val="0"/>
          <w:szCs w:val="21"/>
        </w:rPr>
        <w:t>第六条</w:t>
      </w:r>
      <w:r w:rsidRPr="0013492A">
        <w:rPr>
          <w:rFonts w:ascii="ˎ̥" w:eastAsia="宋体" w:hAnsi="ˎ̥" w:cs="宋体"/>
          <w:color w:val="000000"/>
          <w:kern w:val="0"/>
          <w:szCs w:val="21"/>
        </w:rPr>
        <w:t xml:space="preserve">　第一审环境民事公益诉讼案件由污染环境、破坏生态行为发生地、损害结果地或者被告住所地的中级以上人民法院管辖。</w:t>
      </w:r>
      <w:r w:rsidRPr="0013492A">
        <w:rPr>
          <w:rFonts w:ascii="ˎ̥" w:eastAsia="宋体" w:hAnsi="ˎ̥" w:cs="宋体"/>
          <w:color w:val="000000"/>
          <w:kern w:val="0"/>
          <w:szCs w:val="21"/>
        </w:rPr>
        <w:br/>
      </w:r>
      <w:r w:rsidRPr="0013492A">
        <w:rPr>
          <w:rFonts w:ascii="ˎ̥" w:eastAsia="宋体" w:hAnsi="ˎ̥" w:cs="宋体"/>
          <w:color w:val="000000"/>
          <w:kern w:val="0"/>
          <w:szCs w:val="21"/>
        </w:rPr>
        <w:t xml:space="preserve">　　中级人民法院认为确有必要的，可以在报请高级人民法院批准后，裁定将本院管辖的第一审环境民事公益诉讼案件交由基层人民法院审理。</w:t>
      </w:r>
      <w:r w:rsidRPr="0013492A">
        <w:rPr>
          <w:rFonts w:ascii="ˎ̥" w:eastAsia="宋体" w:hAnsi="ˎ̥" w:cs="宋体"/>
          <w:color w:val="000000"/>
          <w:kern w:val="0"/>
          <w:szCs w:val="21"/>
        </w:rPr>
        <w:br/>
      </w:r>
      <w:r w:rsidRPr="0013492A">
        <w:rPr>
          <w:rFonts w:ascii="ˎ̥" w:eastAsia="宋体" w:hAnsi="ˎ̥" w:cs="宋体"/>
          <w:color w:val="000000"/>
          <w:kern w:val="0"/>
          <w:szCs w:val="21"/>
        </w:rPr>
        <w:t xml:space="preserve">　　同一原告或者不同原告对同一污染环境、破坏生态行为分别向两个以上有管辖权的人民法院提起环境民事公益诉讼的，由最先立案的人民法院管辖，必要时由共同上级人民法院指定管辖。</w:t>
      </w:r>
    </w:p>
    <w:p w:rsidR="0013492A" w:rsidRDefault="0013492A" w:rsidP="006B34D8">
      <w:pPr>
        <w:ind w:firstLineChars="200" w:firstLine="420"/>
        <w:rPr>
          <w:rFonts w:ascii="ˎ̥" w:eastAsia="宋体" w:hAnsi="ˎ̥" w:cs="宋体" w:hint="eastAsia"/>
          <w:color w:val="000000"/>
          <w:kern w:val="0"/>
          <w:szCs w:val="21"/>
        </w:rPr>
      </w:pPr>
    </w:p>
    <w:p w:rsidR="004755D5" w:rsidRPr="00A70401" w:rsidRDefault="00CF2D48" w:rsidP="004755D5">
      <w:pPr>
        <w:rPr>
          <w:rFonts w:ascii="华文彩云" w:eastAsia="华文彩云" w:hAnsi="宋体" w:cs="Times New Roman"/>
          <w:sz w:val="44"/>
          <w:szCs w:val="44"/>
        </w:rPr>
      </w:pPr>
      <w:r>
        <w:rPr>
          <w:rFonts w:ascii="华文彩云" w:eastAsia="华文彩云" w:hAnsi="宋体" w:cs="Times New Roman" w:hint="eastAsia"/>
          <w:sz w:val="44"/>
          <w:szCs w:val="44"/>
        </w:rPr>
        <w:lastRenderedPageBreak/>
        <w:t>保险、</w:t>
      </w:r>
      <w:r w:rsidR="004755D5">
        <w:rPr>
          <w:rFonts w:ascii="华文彩云" w:eastAsia="华文彩云" w:hAnsi="宋体" w:cs="Times New Roman" w:hint="eastAsia"/>
          <w:sz w:val="44"/>
          <w:szCs w:val="44"/>
        </w:rPr>
        <w:t>票据纠纷案件</w:t>
      </w:r>
      <w:r w:rsidR="004755D5" w:rsidRPr="00A70401">
        <w:rPr>
          <w:rFonts w:ascii="华文彩云" w:eastAsia="华文彩云" w:hAnsi="宋体" w:cs="Times New Roman" w:hint="eastAsia"/>
          <w:sz w:val="44"/>
          <w:szCs w:val="44"/>
        </w:rPr>
        <w:t>管辖</w:t>
      </w:r>
    </w:p>
    <w:p w:rsidR="00CF2D48" w:rsidRDefault="00CF2D48" w:rsidP="00CF2D48">
      <w:pPr>
        <w:ind w:firstLineChars="200" w:firstLine="602"/>
        <w:jc w:val="center"/>
        <w:rPr>
          <w:rFonts w:ascii="仿宋_GB2312" w:eastAsia="仿宋_GB2312" w:hAnsi="ˎ̥" w:cs="宋体" w:hint="eastAsia"/>
          <w:b/>
          <w:kern w:val="0"/>
          <w:sz w:val="30"/>
          <w:szCs w:val="30"/>
        </w:rPr>
      </w:pPr>
      <w:r w:rsidRPr="00361E19">
        <w:rPr>
          <w:rFonts w:ascii="仿宋_GB2312" w:eastAsia="仿宋_GB2312" w:hAnsi="ˎ̥" w:cs="宋体"/>
          <w:b/>
          <w:kern w:val="0"/>
          <w:sz w:val="30"/>
          <w:szCs w:val="30"/>
        </w:rPr>
        <w:t>最高人民法院关于适用《</w:t>
      </w:r>
      <w:hyperlink r:id="rId85" w:history="1">
        <w:r w:rsidRPr="00361E19">
          <w:rPr>
            <w:rFonts w:ascii="仿宋_GB2312" w:eastAsia="仿宋_GB2312" w:hAnsi="ˎ̥" w:cs="宋体"/>
            <w:b/>
            <w:kern w:val="0"/>
            <w:sz w:val="30"/>
            <w:szCs w:val="30"/>
          </w:rPr>
          <w:t>中华人民共和国</w:t>
        </w:r>
        <w:r w:rsidRPr="00361E19">
          <w:rPr>
            <w:rFonts w:ascii="仿宋_GB2312" w:eastAsia="仿宋_GB2312" w:cs="宋体"/>
            <w:b/>
            <w:kern w:val="0"/>
            <w:sz w:val="30"/>
            <w:szCs w:val="30"/>
          </w:rPr>
          <w:t>保险</w:t>
        </w:r>
        <w:r w:rsidRPr="00361E19">
          <w:rPr>
            <w:rFonts w:ascii="仿宋_GB2312" w:eastAsia="仿宋_GB2312" w:hAnsi="ˎ̥" w:cs="宋体"/>
            <w:b/>
            <w:kern w:val="0"/>
            <w:sz w:val="30"/>
            <w:szCs w:val="30"/>
          </w:rPr>
          <w:t>法</w:t>
        </w:r>
      </w:hyperlink>
      <w:r w:rsidRPr="00361E19">
        <w:rPr>
          <w:rFonts w:ascii="仿宋_GB2312" w:eastAsia="仿宋_GB2312" w:hAnsi="ˎ̥" w:cs="宋体"/>
          <w:b/>
          <w:kern w:val="0"/>
          <w:sz w:val="30"/>
          <w:szCs w:val="30"/>
        </w:rPr>
        <w:t>》</w:t>
      </w:r>
    </w:p>
    <w:p w:rsidR="00CF2D48" w:rsidRDefault="00CF2D48" w:rsidP="00CF2D48">
      <w:pPr>
        <w:ind w:firstLineChars="200" w:firstLine="602"/>
        <w:jc w:val="center"/>
        <w:rPr>
          <w:rFonts w:ascii="ˎ̥" w:hAnsi="ˎ̥" w:hint="eastAsia"/>
          <w:color w:val="000000"/>
          <w:szCs w:val="21"/>
        </w:rPr>
      </w:pPr>
      <w:r w:rsidRPr="00361E19">
        <w:rPr>
          <w:rFonts w:ascii="仿宋_GB2312" w:eastAsia="仿宋_GB2312" w:hAnsi="ˎ̥" w:cs="宋体"/>
          <w:b/>
          <w:kern w:val="0"/>
          <w:sz w:val="30"/>
          <w:szCs w:val="30"/>
        </w:rPr>
        <w:t>若干问题的解释（四）</w:t>
      </w:r>
      <w:r w:rsidRPr="00361E19">
        <w:rPr>
          <w:rFonts w:ascii="仿宋_GB2312" w:eastAsia="仿宋_GB2312" w:hAnsi="ˎ̥" w:cs="宋体"/>
          <w:b/>
          <w:kern w:val="0"/>
          <w:sz w:val="30"/>
          <w:szCs w:val="30"/>
        </w:rPr>
        <w:br/>
      </w:r>
      <w:r>
        <w:rPr>
          <w:rFonts w:ascii="ˎ̥" w:hAnsi="ˎ̥"/>
          <w:color w:val="000000"/>
          <w:szCs w:val="21"/>
        </w:rPr>
        <w:t>（法释〔</w:t>
      </w:r>
      <w:r>
        <w:rPr>
          <w:rFonts w:ascii="ˎ̥" w:hAnsi="ˎ̥"/>
          <w:color w:val="000000"/>
          <w:szCs w:val="21"/>
        </w:rPr>
        <w:t>2018</w:t>
      </w:r>
      <w:r>
        <w:rPr>
          <w:rFonts w:ascii="ˎ̥" w:hAnsi="ˎ̥"/>
          <w:color w:val="000000"/>
          <w:szCs w:val="21"/>
        </w:rPr>
        <w:t>〕</w:t>
      </w:r>
      <w:r>
        <w:rPr>
          <w:rFonts w:ascii="ˎ̥" w:hAnsi="ˎ̥"/>
          <w:color w:val="000000"/>
          <w:szCs w:val="21"/>
        </w:rPr>
        <w:t>13</w:t>
      </w:r>
      <w:r>
        <w:rPr>
          <w:rFonts w:ascii="ˎ̥" w:hAnsi="ˎ̥"/>
          <w:color w:val="000000"/>
          <w:szCs w:val="21"/>
        </w:rPr>
        <w:t>号）</w:t>
      </w:r>
    </w:p>
    <w:p w:rsidR="00CF2D48" w:rsidRDefault="00CF2D48" w:rsidP="00CF2D48">
      <w:pPr>
        <w:ind w:firstLineChars="200" w:firstLine="420"/>
        <w:jc w:val="center"/>
        <w:rPr>
          <w:rFonts w:ascii="ˎ̥" w:eastAsia="宋体" w:hAnsi="ˎ̥" w:cs="宋体" w:hint="eastAsia"/>
          <w:color w:val="000000"/>
          <w:kern w:val="0"/>
          <w:szCs w:val="21"/>
        </w:rPr>
      </w:pPr>
    </w:p>
    <w:p w:rsidR="00CF2D48" w:rsidRDefault="00CF2D48" w:rsidP="00CF2D48">
      <w:pPr>
        <w:ind w:firstLineChars="200" w:firstLine="422"/>
        <w:rPr>
          <w:rFonts w:ascii="ˎ̥" w:eastAsia="宋体" w:hAnsi="ˎ̥" w:cs="宋体" w:hint="eastAsia"/>
          <w:color w:val="000000"/>
          <w:kern w:val="0"/>
          <w:szCs w:val="21"/>
        </w:rPr>
      </w:pPr>
      <w:r>
        <w:rPr>
          <w:rFonts w:ascii="ˎ̥" w:hAnsi="ˎ̥"/>
          <w:b/>
          <w:bCs/>
          <w:smallCaps/>
          <w:color w:val="000000"/>
          <w:szCs w:val="21"/>
        </w:rPr>
        <w:t>第十二条</w:t>
      </w:r>
      <w:r>
        <w:rPr>
          <w:rFonts w:ascii="ˎ̥" w:hAnsi="ˎ̥"/>
          <w:color w:val="000000"/>
          <w:szCs w:val="21"/>
        </w:rPr>
        <w:t xml:space="preserve">　</w:t>
      </w:r>
      <w:r w:rsidRPr="00361E19">
        <w:rPr>
          <w:rFonts w:eastAsia="宋体" w:cs="宋体"/>
          <w:kern w:val="0"/>
        </w:rPr>
        <w:t>保险</w:t>
      </w:r>
      <w:r w:rsidRPr="00361E19">
        <w:rPr>
          <w:rFonts w:ascii="ˎ̥" w:eastAsia="宋体" w:hAnsi="ˎ̥" w:cs="宋体"/>
          <w:color w:val="000000"/>
          <w:kern w:val="0"/>
          <w:szCs w:val="21"/>
        </w:rPr>
        <w:t>人以造成</w:t>
      </w:r>
      <w:r w:rsidRPr="00361E19">
        <w:rPr>
          <w:rFonts w:eastAsia="宋体" w:cs="宋体"/>
          <w:kern w:val="0"/>
        </w:rPr>
        <w:t>保险</w:t>
      </w:r>
      <w:r w:rsidRPr="00361E19">
        <w:rPr>
          <w:rFonts w:ascii="ˎ̥" w:eastAsia="宋体" w:hAnsi="ˎ̥" w:cs="宋体"/>
          <w:color w:val="000000"/>
          <w:kern w:val="0"/>
          <w:szCs w:val="21"/>
        </w:rPr>
        <w:t>事故的第三者为被告提起代位求偿权之诉的，以被</w:t>
      </w:r>
      <w:r w:rsidRPr="00361E19">
        <w:rPr>
          <w:rFonts w:eastAsia="宋体" w:cs="宋体"/>
          <w:kern w:val="0"/>
        </w:rPr>
        <w:t>保险</w:t>
      </w:r>
      <w:r w:rsidRPr="00361E19">
        <w:rPr>
          <w:rFonts w:ascii="ˎ̥" w:eastAsia="宋体" w:hAnsi="ˎ̥" w:cs="宋体"/>
          <w:color w:val="000000"/>
          <w:kern w:val="0"/>
          <w:szCs w:val="21"/>
        </w:rPr>
        <w:t>人与第三者之间的法律关系确定管辖法院。</w:t>
      </w:r>
    </w:p>
    <w:p w:rsidR="004755D5" w:rsidRPr="00CF2D48" w:rsidRDefault="004755D5" w:rsidP="000864FD">
      <w:pPr>
        <w:jc w:val="center"/>
        <w:rPr>
          <w:rFonts w:ascii="仿宋_GB2312" w:eastAsia="仿宋_GB2312" w:hAnsi="ˎ̥" w:cs="宋体" w:hint="eastAsia"/>
          <w:b/>
          <w:kern w:val="0"/>
          <w:sz w:val="30"/>
          <w:szCs w:val="30"/>
        </w:rPr>
      </w:pPr>
    </w:p>
    <w:p w:rsidR="000864FD" w:rsidRDefault="0013492A" w:rsidP="000864FD">
      <w:pPr>
        <w:jc w:val="center"/>
        <w:rPr>
          <w:rFonts w:ascii="仿宋_GB2312" w:eastAsia="仿宋_GB2312" w:hAnsi="ˎ̥" w:cs="宋体" w:hint="eastAsia"/>
          <w:b/>
          <w:kern w:val="0"/>
          <w:sz w:val="30"/>
          <w:szCs w:val="30"/>
        </w:rPr>
      </w:pPr>
      <w:r w:rsidRPr="000864FD">
        <w:rPr>
          <w:rFonts w:ascii="仿宋_GB2312" w:eastAsia="仿宋_GB2312" w:hAnsi="ˎ̥" w:cs="宋体"/>
          <w:b/>
          <w:kern w:val="0"/>
          <w:sz w:val="30"/>
          <w:szCs w:val="30"/>
        </w:rPr>
        <w:t>最高人民法院关于审理票据纠纷案件若干问题的规定</w:t>
      </w:r>
    </w:p>
    <w:p w:rsidR="0013492A" w:rsidRPr="006A1704" w:rsidRDefault="006A1704" w:rsidP="006A1704">
      <w:pPr>
        <w:ind w:firstLineChars="200" w:firstLine="420"/>
        <w:jc w:val="center"/>
        <w:rPr>
          <w:rFonts w:ascii="ˎ̥" w:eastAsia="宋体" w:hAnsi="ˎ̥" w:cs="宋体" w:hint="eastAsia"/>
          <w:color w:val="000000"/>
          <w:kern w:val="0"/>
          <w:szCs w:val="21"/>
        </w:rPr>
      </w:pPr>
      <w:r w:rsidRPr="006A1704">
        <w:rPr>
          <w:rFonts w:ascii="ˎ̥" w:eastAsia="宋体" w:hAnsi="ˎ̥" w:cs="宋体" w:hint="eastAsia"/>
          <w:color w:val="000000"/>
          <w:kern w:val="0"/>
          <w:szCs w:val="21"/>
        </w:rPr>
        <w:t>（</w:t>
      </w:r>
      <w:r w:rsidRPr="006A1704">
        <w:rPr>
          <w:rFonts w:ascii="ˎ̥" w:eastAsia="宋体" w:hAnsi="ˎ̥" w:cs="宋体"/>
          <w:color w:val="000000"/>
          <w:kern w:val="0"/>
          <w:szCs w:val="21"/>
        </w:rPr>
        <w:t>法释〔</w:t>
      </w:r>
      <w:r w:rsidRPr="006A1704">
        <w:rPr>
          <w:rFonts w:ascii="ˎ̥" w:eastAsia="宋体" w:hAnsi="ˎ̥" w:cs="宋体"/>
          <w:color w:val="000000"/>
          <w:kern w:val="0"/>
          <w:szCs w:val="21"/>
        </w:rPr>
        <w:t>2000</w:t>
      </w:r>
      <w:r w:rsidRPr="006A1704">
        <w:rPr>
          <w:rFonts w:ascii="ˎ̥" w:eastAsia="宋体" w:hAnsi="ˎ̥" w:cs="宋体"/>
          <w:color w:val="000000"/>
          <w:kern w:val="0"/>
          <w:szCs w:val="21"/>
        </w:rPr>
        <w:t>〕</w:t>
      </w:r>
      <w:r w:rsidRPr="006A1704">
        <w:rPr>
          <w:rFonts w:ascii="ˎ̥" w:eastAsia="宋体" w:hAnsi="ˎ̥" w:cs="宋体"/>
          <w:color w:val="000000"/>
          <w:kern w:val="0"/>
          <w:szCs w:val="21"/>
        </w:rPr>
        <w:t>32</w:t>
      </w:r>
      <w:r w:rsidRPr="006A1704">
        <w:rPr>
          <w:rFonts w:ascii="ˎ̥" w:eastAsia="宋体" w:hAnsi="ˎ̥" w:cs="宋体"/>
          <w:color w:val="000000"/>
          <w:kern w:val="0"/>
          <w:szCs w:val="21"/>
        </w:rPr>
        <w:t>号</w:t>
      </w:r>
      <w:r w:rsidRPr="006A1704">
        <w:rPr>
          <w:rFonts w:ascii="ˎ̥" w:eastAsia="宋体" w:hAnsi="ˎ̥" w:cs="宋体" w:hint="eastAsia"/>
          <w:color w:val="000000"/>
          <w:kern w:val="0"/>
          <w:szCs w:val="21"/>
        </w:rPr>
        <w:t>）</w:t>
      </w:r>
    </w:p>
    <w:p w:rsidR="00653BBD" w:rsidRPr="00653BBD" w:rsidRDefault="00653BBD" w:rsidP="00653BBD">
      <w:pPr>
        <w:widowControl/>
        <w:spacing w:line="360" w:lineRule="atLeast"/>
        <w:jc w:val="left"/>
        <w:rPr>
          <w:rFonts w:ascii="ˎ̥" w:eastAsia="宋体" w:hAnsi="ˎ̥" w:cs="宋体" w:hint="eastAsia"/>
          <w:color w:val="000000"/>
          <w:kern w:val="0"/>
          <w:szCs w:val="21"/>
        </w:rPr>
      </w:pPr>
      <w:r w:rsidRPr="00653BBD">
        <w:rPr>
          <w:rFonts w:ascii="ˎ̥" w:eastAsia="宋体" w:hAnsi="ˎ̥" w:cs="宋体"/>
          <w:b/>
          <w:bCs/>
          <w:smallCaps/>
          <w:color w:val="000000"/>
          <w:kern w:val="0"/>
          <w:szCs w:val="21"/>
        </w:rPr>
        <w:t xml:space="preserve">　</w:t>
      </w:r>
      <w:r w:rsidR="00093921">
        <w:rPr>
          <w:rFonts w:ascii="ˎ̥" w:eastAsia="宋体" w:hAnsi="ˎ̥" w:cs="宋体" w:hint="eastAsia"/>
          <w:b/>
          <w:bCs/>
          <w:smallCaps/>
          <w:color w:val="000000"/>
          <w:kern w:val="0"/>
          <w:szCs w:val="21"/>
        </w:rPr>
        <w:t xml:space="preserve"> </w:t>
      </w:r>
      <w:r w:rsidRPr="00653BBD">
        <w:rPr>
          <w:rFonts w:ascii="ˎ̥" w:eastAsia="宋体" w:hAnsi="ˎ̥" w:cs="宋体"/>
          <w:b/>
          <w:bCs/>
          <w:smallCaps/>
          <w:color w:val="000000"/>
          <w:kern w:val="0"/>
          <w:szCs w:val="21"/>
        </w:rPr>
        <w:t>第六条</w:t>
      </w:r>
      <w:r w:rsidRPr="00653BBD">
        <w:rPr>
          <w:rFonts w:ascii="ˎ̥" w:eastAsia="宋体" w:hAnsi="ˎ̥" w:cs="宋体"/>
          <w:color w:val="000000"/>
          <w:kern w:val="0"/>
          <w:szCs w:val="21"/>
        </w:rPr>
        <w:t xml:space="preserve">　因票据权利纠纷提起的诉讼，依法由票据支付地或者被告住所地人民法院管辖。</w:t>
      </w:r>
      <w:r w:rsidRPr="00653BBD">
        <w:rPr>
          <w:rFonts w:ascii="ˎ̥" w:eastAsia="宋体" w:hAnsi="ˎ̥" w:cs="宋体"/>
          <w:color w:val="000000"/>
          <w:kern w:val="0"/>
          <w:szCs w:val="21"/>
        </w:rPr>
        <w:br/>
      </w:r>
      <w:r w:rsidRPr="00653BBD">
        <w:rPr>
          <w:rFonts w:ascii="ˎ̥" w:eastAsia="宋体" w:hAnsi="ˎ̥" w:cs="宋体"/>
          <w:color w:val="000000"/>
          <w:kern w:val="0"/>
          <w:szCs w:val="21"/>
        </w:rPr>
        <w:t xml:space="preserve">　　票据支付地是指票据上载明的付款地，票据上未载明付款地的，汇票付款人或者代理付款人的营业场所、住所或者经常居住地，本票出票人的营业场所，支票付款人或者代理付款人的营业场所所在地为票据付款地。代理付款人即付款人的委托代理人，是指根据付款人的委托代为支付票据金额的银行、信用合作社等金融机构。</w:t>
      </w:r>
      <w:r w:rsidRPr="00653BBD">
        <w:rPr>
          <w:rFonts w:ascii="ˎ̥" w:eastAsia="宋体" w:hAnsi="ˎ̥" w:cs="宋体"/>
          <w:color w:val="000000"/>
          <w:kern w:val="0"/>
          <w:szCs w:val="21"/>
        </w:rPr>
        <w:br/>
      </w:r>
      <w:r w:rsidRPr="00653BBD">
        <w:rPr>
          <w:rFonts w:ascii="ˎ̥" w:eastAsia="宋体" w:hAnsi="ˎ̥" w:cs="宋体"/>
          <w:b/>
          <w:bCs/>
          <w:smallCaps/>
          <w:color w:val="000000"/>
          <w:kern w:val="0"/>
          <w:szCs w:val="21"/>
        </w:rPr>
        <w:t xml:space="preserve">　　第七条</w:t>
      </w:r>
      <w:r w:rsidRPr="00653BBD">
        <w:rPr>
          <w:rFonts w:ascii="ˎ̥" w:eastAsia="宋体" w:hAnsi="ˎ̥" w:cs="宋体"/>
          <w:color w:val="000000"/>
          <w:kern w:val="0"/>
          <w:szCs w:val="21"/>
        </w:rPr>
        <w:t xml:space="preserve">　因非票据权利纠纷提起的诉讼，依法由被告住所地人民法院管辖。</w:t>
      </w:r>
    </w:p>
    <w:p w:rsidR="0013492A" w:rsidRDefault="0013492A" w:rsidP="006B34D8">
      <w:pPr>
        <w:ind w:firstLineChars="200" w:firstLine="420"/>
        <w:rPr>
          <w:rFonts w:ascii="ˎ̥" w:eastAsia="宋体" w:hAnsi="ˎ̥" w:cs="宋体" w:hint="eastAsia"/>
          <w:color w:val="000000"/>
          <w:kern w:val="0"/>
          <w:szCs w:val="21"/>
        </w:rPr>
      </w:pPr>
    </w:p>
    <w:p w:rsidR="003B73D9" w:rsidRDefault="003B73D9" w:rsidP="004227D4">
      <w:pPr>
        <w:ind w:firstLineChars="200" w:firstLine="602"/>
        <w:jc w:val="center"/>
        <w:rPr>
          <w:rFonts w:ascii="ˎ̥" w:eastAsia="宋体" w:hAnsi="ˎ̥" w:cs="宋体" w:hint="eastAsia"/>
          <w:color w:val="000000"/>
          <w:kern w:val="0"/>
          <w:szCs w:val="21"/>
        </w:rPr>
      </w:pPr>
      <w:r w:rsidRPr="004227D4">
        <w:rPr>
          <w:rFonts w:ascii="仿宋_GB2312" w:eastAsia="仿宋_GB2312" w:hAnsi="ˎ̥" w:cs="宋体"/>
          <w:b/>
          <w:kern w:val="0"/>
          <w:sz w:val="30"/>
          <w:szCs w:val="30"/>
        </w:rPr>
        <w:t>最高人民法院关于审理存单纠纷案件的若干规定</w:t>
      </w:r>
      <w:r w:rsidRPr="004227D4">
        <w:rPr>
          <w:rFonts w:ascii="仿宋_GB2312" w:eastAsia="仿宋_GB2312" w:hAnsi="ˎ̥" w:cs="宋体"/>
          <w:b/>
          <w:kern w:val="0"/>
          <w:sz w:val="30"/>
          <w:szCs w:val="30"/>
        </w:rPr>
        <w:br/>
      </w:r>
      <w:r>
        <w:rPr>
          <w:rFonts w:ascii="ˎ̥" w:hAnsi="ˎ̥"/>
          <w:color w:val="000000"/>
          <w:szCs w:val="21"/>
        </w:rPr>
        <w:t xml:space="preserve">　</w:t>
      </w:r>
      <w:r w:rsidRPr="003B73D9">
        <w:rPr>
          <w:rFonts w:ascii="ˎ̥" w:eastAsia="宋体" w:hAnsi="ˎ̥" w:cs="宋体"/>
          <w:color w:val="000000"/>
          <w:kern w:val="0"/>
          <w:szCs w:val="21"/>
        </w:rPr>
        <w:t>（法释［１９９７］８号）</w:t>
      </w:r>
    </w:p>
    <w:p w:rsidR="003B73D9" w:rsidRDefault="003B73D9" w:rsidP="003B73D9">
      <w:pPr>
        <w:ind w:firstLineChars="200" w:firstLine="420"/>
        <w:jc w:val="center"/>
        <w:rPr>
          <w:rFonts w:ascii="ˎ̥" w:eastAsia="宋体" w:hAnsi="ˎ̥" w:cs="宋体" w:hint="eastAsia"/>
          <w:color w:val="000000"/>
          <w:kern w:val="0"/>
          <w:szCs w:val="21"/>
        </w:rPr>
      </w:pPr>
    </w:p>
    <w:p w:rsidR="003B73D9" w:rsidRDefault="003B73D9" w:rsidP="003B73D9">
      <w:pPr>
        <w:ind w:firstLineChars="200" w:firstLine="422"/>
        <w:rPr>
          <w:rFonts w:ascii="ˎ̥" w:hAnsi="ˎ̥" w:hint="eastAsia"/>
          <w:color w:val="000000"/>
          <w:szCs w:val="21"/>
        </w:rPr>
      </w:pPr>
      <w:r>
        <w:rPr>
          <w:rFonts w:ascii="ˎ̥" w:hAnsi="ˎ̥"/>
          <w:b/>
          <w:bCs/>
          <w:smallCaps/>
          <w:color w:val="000000"/>
          <w:szCs w:val="21"/>
        </w:rPr>
        <w:t>第四条</w:t>
      </w:r>
      <w:r>
        <w:rPr>
          <w:rFonts w:ascii="ˎ̥" w:hAnsi="ˎ̥"/>
          <w:color w:val="000000"/>
          <w:szCs w:val="21"/>
        </w:rPr>
        <w:t xml:space="preserve">　</w:t>
      </w:r>
      <w:r w:rsidRPr="003B73D9">
        <w:t>存</w:t>
      </w:r>
      <w:r w:rsidRPr="003B73D9">
        <w:rPr>
          <w:rFonts w:ascii="ˎ̥" w:hAnsi="ˎ̥"/>
          <w:color w:val="000000"/>
          <w:szCs w:val="21"/>
        </w:rPr>
        <w:t>单纠纷</w:t>
      </w:r>
      <w:r>
        <w:rPr>
          <w:rFonts w:ascii="ˎ̥" w:hAnsi="ˎ̥"/>
          <w:color w:val="000000"/>
          <w:szCs w:val="21"/>
        </w:rPr>
        <w:t>案件的管辖</w:t>
      </w:r>
      <w:r>
        <w:rPr>
          <w:rFonts w:ascii="ˎ̥" w:hAnsi="ˎ̥"/>
          <w:color w:val="000000"/>
          <w:szCs w:val="21"/>
        </w:rPr>
        <w:br/>
      </w:r>
      <w:r>
        <w:rPr>
          <w:rFonts w:ascii="ˎ̥" w:hAnsi="ˎ̥"/>
          <w:color w:val="000000"/>
          <w:szCs w:val="21"/>
        </w:rPr>
        <w:t xml:space="preserve">　　依照《</w:t>
      </w:r>
      <w:hyperlink r:id="rId86" w:history="1">
        <w:r w:rsidRPr="003B73D9">
          <w:rPr>
            <w:rFonts w:ascii="ˎ̥" w:hAnsi="ˎ̥"/>
            <w:color w:val="000000"/>
            <w:szCs w:val="21"/>
          </w:rPr>
          <w:t>中华人民共和国民事诉讼法</w:t>
        </w:r>
      </w:hyperlink>
      <w:r>
        <w:rPr>
          <w:rFonts w:ascii="ˎ̥" w:hAnsi="ˎ̥"/>
          <w:color w:val="000000"/>
          <w:szCs w:val="21"/>
        </w:rPr>
        <w:t>》第</w:t>
      </w:r>
      <w:hyperlink r:id="rId87" w:history="1">
        <w:r w:rsidRPr="003B73D9">
          <w:rPr>
            <w:rFonts w:ascii="ˎ̥" w:hAnsi="ˎ̥"/>
            <w:color w:val="000000"/>
            <w:szCs w:val="21"/>
          </w:rPr>
          <w:t>二十四条</w:t>
        </w:r>
      </w:hyperlink>
      <w:r>
        <w:rPr>
          <w:rFonts w:ascii="ˎ̥" w:hAnsi="ˎ̥"/>
          <w:color w:val="000000"/>
          <w:szCs w:val="21"/>
        </w:rPr>
        <w:t>的规定，</w:t>
      </w:r>
      <w:r w:rsidRPr="003B73D9">
        <w:t>存单纠纷</w:t>
      </w:r>
      <w:r>
        <w:rPr>
          <w:rFonts w:ascii="ˎ̥" w:hAnsi="ˎ̥"/>
          <w:color w:val="000000"/>
          <w:szCs w:val="21"/>
        </w:rPr>
        <w:t>案件由被告住所地人民法院或出具存单、进帐单、对帐单或与当事人签订存款合同的金融机构住所地人民法院管辖。住所地与经常居住地不一致的，由经常居住地人民法院管辖。</w:t>
      </w:r>
    </w:p>
    <w:p w:rsidR="003B73D9" w:rsidRDefault="003B73D9" w:rsidP="003B73D9">
      <w:pPr>
        <w:ind w:firstLineChars="200" w:firstLine="420"/>
        <w:rPr>
          <w:rFonts w:ascii="ˎ̥" w:hAnsi="ˎ̥" w:hint="eastAsia"/>
          <w:color w:val="000000"/>
          <w:szCs w:val="21"/>
        </w:rPr>
      </w:pPr>
    </w:p>
    <w:p w:rsidR="001B1E2B" w:rsidRPr="001B1E2B" w:rsidRDefault="001B1E2B" w:rsidP="003B73D9">
      <w:pPr>
        <w:ind w:firstLineChars="200" w:firstLine="420"/>
        <w:rPr>
          <w:rFonts w:ascii="ˎ̥" w:hAnsi="ˎ̥" w:hint="eastAsia"/>
          <w:color w:val="000000"/>
          <w:szCs w:val="21"/>
        </w:rPr>
      </w:pPr>
    </w:p>
    <w:p w:rsidR="003B73D9" w:rsidRDefault="003B73D9" w:rsidP="003B73D9">
      <w:pPr>
        <w:ind w:firstLineChars="200" w:firstLine="420"/>
        <w:jc w:val="center"/>
        <w:rPr>
          <w:rFonts w:ascii="ˎ̥" w:hAnsi="ˎ̥" w:hint="eastAsia"/>
          <w:color w:val="000000"/>
          <w:szCs w:val="21"/>
        </w:rPr>
      </w:pPr>
    </w:p>
    <w:p w:rsidR="00ED409E" w:rsidRPr="00A70401" w:rsidRDefault="00C5194C" w:rsidP="00ED409E">
      <w:pPr>
        <w:rPr>
          <w:rFonts w:ascii="华文彩云" w:eastAsia="华文彩云" w:hAnsi="宋体" w:cs="Times New Roman"/>
          <w:sz w:val="44"/>
          <w:szCs w:val="44"/>
        </w:rPr>
      </w:pPr>
      <w:r>
        <w:rPr>
          <w:rFonts w:ascii="华文彩云" w:eastAsia="华文彩云" w:hAnsi="宋体" w:cs="Times New Roman" w:hint="eastAsia"/>
          <w:sz w:val="44"/>
          <w:szCs w:val="44"/>
        </w:rPr>
        <w:t>网络</w:t>
      </w:r>
      <w:r w:rsidR="00ED409E">
        <w:rPr>
          <w:rFonts w:ascii="华文彩云" w:eastAsia="华文彩云" w:hAnsi="宋体" w:cs="Times New Roman" w:hint="eastAsia"/>
          <w:sz w:val="44"/>
          <w:szCs w:val="44"/>
        </w:rPr>
        <w:t>侵</w:t>
      </w:r>
      <w:r>
        <w:rPr>
          <w:rFonts w:ascii="华文彩云" w:eastAsia="华文彩云" w:hAnsi="宋体" w:cs="Times New Roman" w:hint="eastAsia"/>
          <w:sz w:val="44"/>
          <w:szCs w:val="44"/>
        </w:rPr>
        <w:t>害人身权</w:t>
      </w:r>
      <w:r w:rsidR="00ED409E">
        <w:rPr>
          <w:rFonts w:ascii="华文彩云" w:eastAsia="华文彩云" w:hAnsi="宋体" w:cs="Times New Roman" w:hint="eastAsia"/>
          <w:sz w:val="44"/>
          <w:szCs w:val="44"/>
        </w:rPr>
        <w:t>纠纷案件</w:t>
      </w:r>
      <w:r w:rsidR="00ED409E" w:rsidRPr="00A70401">
        <w:rPr>
          <w:rFonts w:ascii="华文彩云" w:eastAsia="华文彩云" w:hAnsi="宋体" w:cs="Times New Roman" w:hint="eastAsia"/>
          <w:sz w:val="44"/>
          <w:szCs w:val="44"/>
        </w:rPr>
        <w:t>管辖</w:t>
      </w:r>
    </w:p>
    <w:p w:rsidR="00ED409E" w:rsidRPr="00ED409E" w:rsidRDefault="00ED409E" w:rsidP="00ED409E">
      <w:pPr>
        <w:ind w:firstLineChars="200" w:firstLine="420"/>
        <w:rPr>
          <w:rFonts w:ascii="ˎ̥" w:eastAsia="宋体" w:hAnsi="ˎ̥" w:cs="宋体" w:hint="eastAsia"/>
          <w:color w:val="000000"/>
          <w:kern w:val="0"/>
          <w:szCs w:val="21"/>
        </w:rPr>
      </w:pPr>
    </w:p>
    <w:p w:rsidR="00ED409E" w:rsidRPr="00880A23" w:rsidRDefault="00ED409E" w:rsidP="00ED409E">
      <w:pPr>
        <w:jc w:val="center"/>
        <w:rPr>
          <w:rFonts w:ascii="ˎ̥" w:eastAsia="宋体" w:hAnsi="ˎ̥" w:cs="宋体" w:hint="eastAsia"/>
          <w:b/>
          <w:color w:val="000000"/>
          <w:kern w:val="0"/>
          <w:sz w:val="32"/>
          <w:szCs w:val="32"/>
        </w:rPr>
      </w:pPr>
      <w:r w:rsidRPr="00880A23">
        <w:rPr>
          <w:rFonts w:ascii="ˎ̥" w:eastAsia="宋体" w:hAnsi="ˎ̥" w:cs="宋体"/>
          <w:b/>
          <w:color w:val="000000"/>
          <w:kern w:val="0"/>
          <w:sz w:val="32"/>
          <w:szCs w:val="32"/>
        </w:rPr>
        <w:t>最高人民法院关于审理利用信息网络侵害人身权益民事纠纷案件适用法律若干问题的规定</w:t>
      </w:r>
    </w:p>
    <w:p w:rsidR="00ED409E" w:rsidRDefault="001B1E2B" w:rsidP="00ED409E">
      <w:pPr>
        <w:ind w:firstLineChars="200" w:firstLine="360"/>
        <w:jc w:val="center"/>
        <w:rPr>
          <w:rFonts w:ascii="ˎ̥" w:eastAsia="宋体" w:hAnsi="ˎ̥" w:cs="宋体" w:hint="eastAsia"/>
          <w:color w:val="000000"/>
          <w:kern w:val="0"/>
          <w:szCs w:val="21"/>
        </w:rPr>
      </w:pPr>
      <w:r>
        <w:rPr>
          <w:rFonts w:ascii="ˎ̥" w:hAnsi="ˎ̥" w:hint="eastAsia"/>
          <w:color w:val="000000"/>
          <w:sz w:val="18"/>
          <w:szCs w:val="18"/>
        </w:rPr>
        <w:t>(</w:t>
      </w:r>
      <w:r w:rsidR="00ED409E">
        <w:rPr>
          <w:rFonts w:ascii="ˎ̥" w:hAnsi="ˎ̥"/>
          <w:color w:val="000000"/>
          <w:sz w:val="18"/>
          <w:szCs w:val="18"/>
        </w:rPr>
        <w:t>法释</w:t>
      </w:r>
      <w:r w:rsidR="00ED409E">
        <w:rPr>
          <w:rFonts w:ascii="ˎ̥" w:hAnsi="ˎ̥"/>
          <w:color w:val="000000"/>
          <w:sz w:val="18"/>
          <w:szCs w:val="18"/>
        </w:rPr>
        <w:t>[2014]11</w:t>
      </w:r>
      <w:r w:rsidR="00ED409E">
        <w:rPr>
          <w:rFonts w:ascii="ˎ̥" w:hAnsi="ˎ̥"/>
          <w:color w:val="000000"/>
          <w:sz w:val="18"/>
          <w:szCs w:val="18"/>
        </w:rPr>
        <w:t>号</w:t>
      </w:r>
      <w:r>
        <w:rPr>
          <w:rFonts w:ascii="ˎ̥" w:hAnsi="ˎ̥" w:hint="eastAsia"/>
          <w:color w:val="000000"/>
          <w:sz w:val="18"/>
          <w:szCs w:val="18"/>
        </w:rPr>
        <w:t>)</w:t>
      </w:r>
    </w:p>
    <w:p w:rsidR="00ED409E" w:rsidRDefault="00ED409E" w:rsidP="00ED409E">
      <w:pPr>
        <w:ind w:firstLineChars="200" w:firstLine="420"/>
        <w:jc w:val="center"/>
        <w:rPr>
          <w:rFonts w:ascii="ˎ̥" w:eastAsia="宋体" w:hAnsi="ˎ̥" w:cs="宋体" w:hint="eastAsia"/>
          <w:color w:val="000000"/>
          <w:kern w:val="0"/>
          <w:szCs w:val="21"/>
        </w:rPr>
      </w:pPr>
    </w:p>
    <w:p w:rsidR="001B1E2B" w:rsidRDefault="001B1E2B" w:rsidP="001B1E2B">
      <w:pPr>
        <w:ind w:firstLineChars="200" w:firstLine="422"/>
        <w:rPr>
          <w:rFonts w:ascii="ˎ̥" w:hAnsi="ˎ̥" w:hint="eastAsia"/>
          <w:color w:val="000000"/>
          <w:szCs w:val="21"/>
        </w:rPr>
      </w:pPr>
      <w:r>
        <w:rPr>
          <w:rFonts w:ascii="ˎ̥" w:hAnsi="ˎ̥"/>
          <w:b/>
          <w:bCs/>
          <w:smallCaps/>
          <w:color w:val="000000"/>
          <w:szCs w:val="21"/>
        </w:rPr>
        <w:t>第一条</w:t>
      </w:r>
      <w:r>
        <w:rPr>
          <w:rFonts w:ascii="ˎ̥" w:hAnsi="ˎ̥"/>
          <w:color w:val="000000"/>
          <w:szCs w:val="21"/>
        </w:rPr>
        <w:t xml:space="preserve">　本规定所称的利用信息网络侵害人身权益民事纠纷案件，是指利用信息网络侵</w:t>
      </w:r>
      <w:r>
        <w:rPr>
          <w:rFonts w:ascii="ˎ̥" w:hAnsi="ˎ̥"/>
          <w:color w:val="000000"/>
          <w:szCs w:val="21"/>
        </w:rPr>
        <w:lastRenderedPageBreak/>
        <w:t>害他人姓名权、名称权、名誉权、荣誉权、肖像权、隐私权等人身权益引起的纠纷案件。</w:t>
      </w:r>
    </w:p>
    <w:p w:rsidR="00ED409E" w:rsidRDefault="00ED409E" w:rsidP="001B1E2B">
      <w:pPr>
        <w:ind w:firstLineChars="200" w:firstLine="422"/>
        <w:rPr>
          <w:rFonts w:ascii="ˎ̥" w:eastAsia="宋体" w:hAnsi="ˎ̥" w:cs="宋体" w:hint="eastAsia"/>
          <w:color w:val="000000"/>
          <w:kern w:val="0"/>
          <w:szCs w:val="21"/>
        </w:rPr>
      </w:pPr>
      <w:r>
        <w:rPr>
          <w:rFonts w:ascii="ˎ̥" w:hAnsi="ˎ̥"/>
          <w:b/>
          <w:bCs/>
          <w:smallCaps/>
          <w:color w:val="000000"/>
          <w:szCs w:val="21"/>
        </w:rPr>
        <w:t>第二条</w:t>
      </w:r>
      <w:r>
        <w:rPr>
          <w:rFonts w:ascii="ˎ̥" w:hAnsi="ˎ̥"/>
          <w:color w:val="000000"/>
          <w:szCs w:val="21"/>
        </w:rPr>
        <w:t xml:space="preserve">　</w:t>
      </w:r>
      <w:r w:rsidRPr="00880A23">
        <w:t>利用信息网络侵害人身</w:t>
      </w:r>
      <w:r>
        <w:rPr>
          <w:rFonts w:ascii="ˎ̥" w:hAnsi="ˎ̥"/>
          <w:color w:val="000000"/>
          <w:szCs w:val="21"/>
        </w:rPr>
        <w:t>权益提起的诉讼，由侵权行为地或者被告住所地人民法院管辖。</w:t>
      </w:r>
      <w:r>
        <w:rPr>
          <w:rFonts w:ascii="ˎ̥" w:hAnsi="ˎ̥"/>
          <w:color w:val="000000"/>
          <w:szCs w:val="21"/>
        </w:rPr>
        <w:br/>
      </w:r>
      <w:r>
        <w:rPr>
          <w:rFonts w:ascii="ˎ̥" w:hAnsi="ˎ̥"/>
          <w:color w:val="000000"/>
          <w:szCs w:val="21"/>
        </w:rPr>
        <w:t xml:space="preserve">　　侵权行为实施地包括实施被诉侵权行为的计算机等终端设备所在地，侵权结果发生地包括被侵权人住所地。</w:t>
      </w:r>
    </w:p>
    <w:p w:rsidR="0013492A" w:rsidRPr="00ED409E" w:rsidRDefault="0013492A" w:rsidP="00C512D5">
      <w:pPr>
        <w:rPr>
          <w:rFonts w:ascii="ˎ̥" w:eastAsia="宋体" w:hAnsi="ˎ̥" w:cs="宋体" w:hint="eastAsia"/>
          <w:color w:val="000000"/>
          <w:kern w:val="0"/>
          <w:szCs w:val="21"/>
        </w:rPr>
      </w:pPr>
    </w:p>
    <w:p w:rsidR="0013492A" w:rsidRPr="005665BC" w:rsidRDefault="0013492A" w:rsidP="006B34D8">
      <w:pPr>
        <w:ind w:firstLineChars="200" w:firstLine="420"/>
        <w:rPr>
          <w:rFonts w:ascii="ˎ̥" w:eastAsia="宋体" w:hAnsi="ˎ̥" w:cs="宋体" w:hint="eastAsia"/>
          <w:color w:val="000000"/>
          <w:kern w:val="0"/>
          <w:szCs w:val="21"/>
        </w:rPr>
      </w:pPr>
    </w:p>
    <w:p w:rsidR="0013492A" w:rsidRPr="00A70401" w:rsidRDefault="0013492A" w:rsidP="0013492A">
      <w:pPr>
        <w:rPr>
          <w:rFonts w:ascii="华文彩云" w:eastAsia="华文彩云" w:hAnsi="宋体" w:cs="Times New Roman"/>
          <w:sz w:val="44"/>
          <w:szCs w:val="44"/>
        </w:rPr>
      </w:pPr>
      <w:r>
        <w:rPr>
          <w:rFonts w:ascii="华文彩云" w:eastAsia="华文彩云" w:hAnsi="宋体" w:cs="Times New Roman" w:hint="eastAsia"/>
          <w:sz w:val="44"/>
          <w:szCs w:val="44"/>
        </w:rPr>
        <w:t>知识产权案件</w:t>
      </w:r>
      <w:r w:rsidRPr="00A70401">
        <w:rPr>
          <w:rFonts w:ascii="华文彩云" w:eastAsia="华文彩云" w:hAnsi="宋体" w:cs="Times New Roman" w:hint="eastAsia"/>
          <w:sz w:val="44"/>
          <w:szCs w:val="44"/>
        </w:rPr>
        <w:t>管辖</w:t>
      </w:r>
    </w:p>
    <w:p w:rsidR="00D04951" w:rsidRDefault="00D04951" w:rsidP="00D04951">
      <w:pPr>
        <w:widowControl/>
        <w:spacing w:before="100" w:beforeAutospacing="1" w:after="100" w:afterAutospacing="1" w:line="360" w:lineRule="atLeast"/>
        <w:jc w:val="center"/>
        <w:rPr>
          <w:rFonts w:ascii="ˎ̥" w:eastAsia="宋体" w:hAnsi="ˎ̥" w:cs="宋体" w:hint="eastAsia"/>
          <w:b/>
          <w:bCs/>
          <w:color w:val="000000"/>
          <w:kern w:val="0"/>
          <w:szCs w:val="21"/>
        </w:rPr>
      </w:pPr>
      <w:r w:rsidRPr="00B7237B">
        <w:rPr>
          <w:rFonts w:ascii="ˎ̥" w:eastAsia="宋体" w:hAnsi="ˎ̥" w:cs="宋体"/>
          <w:b/>
          <w:color w:val="000000"/>
          <w:kern w:val="0"/>
          <w:sz w:val="32"/>
          <w:szCs w:val="32"/>
        </w:rPr>
        <w:t>最高人民法院关于调整地方各级人民法院管辖第一审知识产权民事案件标准的通知</w:t>
      </w:r>
      <w:r w:rsidRPr="00B7237B">
        <w:rPr>
          <w:rFonts w:ascii="ˎ̥" w:eastAsia="宋体" w:hAnsi="ˎ̥" w:cs="宋体"/>
          <w:b/>
          <w:color w:val="000000"/>
          <w:kern w:val="0"/>
          <w:sz w:val="32"/>
          <w:szCs w:val="32"/>
        </w:rPr>
        <w:br/>
      </w:r>
      <w:r w:rsidRPr="00D04951">
        <w:rPr>
          <w:rFonts w:ascii="ˎ̥" w:eastAsia="宋体" w:hAnsi="ˎ̥" w:cs="宋体"/>
          <w:b/>
          <w:bCs/>
          <w:color w:val="000000"/>
          <w:kern w:val="0"/>
          <w:szCs w:val="21"/>
        </w:rPr>
        <w:t>（法发〔</w:t>
      </w:r>
      <w:r w:rsidRPr="00D04951">
        <w:rPr>
          <w:rFonts w:ascii="ˎ̥" w:eastAsia="宋体" w:hAnsi="ˎ̥" w:cs="宋体"/>
          <w:b/>
          <w:bCs/>
          <w:color w:val="000000"/>
          <w:kern w:val="0"/>
          <w:szCs w:val="21"/>
        </w:rPr>
        <w:t>2010</w:t>
      </w:r>
      <w:r w:rsidRPr="00D04951">
        <w:rPr>
          <w:rFonts w:ascii="ˎ̥" w:eastAsia="宋体" w:hAnsi="ˎ̥" w:cs="宋体"/>
          <w:b/>
          <w:bCs/>
          <w:color w:val="000000"/>
          <w:kern w:val="0"/>
          <w:szCs w:val="21"/>
        </w:rPr>
        <w:t>〕</w:t>
      </w:r>
      <w:r w:rsidRPr="00D04951">
        <w:rPr>
          <w:rFonts w:ascii="ˎ̥" w:eastAsia="宋体" w:hAnsi="ˎ̥" w:cs="宋体"/>
          <w:b/>
          <w:bCs/>
          <w:color w:val="000000"/>
          <w:kern w:val="0"/>
          <w:szCs w:val="21"/>
        </w:rPr>
        <w:t>5</w:t>
      </w:r>
      <w:r w:rsidRPr="00D04951">
        <w:rPr>
          <w:rFonts w:ascii="ˎ̥" w:eastAsia="宋体" w:hAnsi="ˎ̥" w:cs="宋体"/>
          <w:b/>
          <w:bCs/>
          <w:color w:val="000000"/>
          <w:kern w:val="0"/>
          <w:szCs w:val="21"/>
        </w:rPr>
        <w:t>号）</w:t>
      </w:r>
    </w:p>
    <w:p w:rsidR="00CF2D48" w:rsidRDefault="00D04951" w:rsidP="00D04951">
      <w:pPr>
        <w:widowControl/>
        <w:spacing w:before="100" w:beforeAutospacing="1" w:after="100" w:afterAutospacing="1" w:line="360" w:lineRule="atLeast"/>
        <w:rPr>
          <w:rFonts w:ascii="ˎ̥" w:eastAsia="宋体" w:hAnsi="ˎ̥" w:cs="宋体" w:hint="eastAsia"/>
          <w:color w:val="000000"/>
          <w:kern w:val="0"/>
          <w:szCs w:val="21"/>
        </w:rPr>
      </w:pPr>
      <w:r w:rsidRPr="00D04951">
        <w:rPr>
          <w:rFonts w:ascii="ˎ̥" w:eastAsia="宋体" w:hAnsi="ˎ̥" w:cs="宋体"/>
          <w:color w:val="000000"/>
          <w:kern w:val="0"/>
          <w:szCs w:val="21"/>
        </w:rPr>
        <w:t>各省、自治区、直辖市高级人民法院，解放军军事法院，新疆维吾尔自治区高级人民法院生产建设兵团分院：</w:t>
      </w:r>
    </w:p>
    <w:p w:rsidR="00D04951" w:rsidRPr="00D04951" w:rsidRDefault="00D04951" w:rsidP="00CF2D48">
      <w:pPr>
        <w:widowControl/>
        <w:spacing w:before="100" w:beforeAutospacing="1" w:after="100" w:afterAutospacing="1" w:line="360" w:lineRule="atLeast"/>
        <w:rPr>
          <w:rFonts w:ascii="ˎ̥" w:eastAsia="宋体" w:hAnsi="ˎ̥" w:cs="宋体" w:hint="eastAsia"/>
          <w:color w:val="000000"/>
          <w:kern w:val="0"/>
          <w:szCs w:val="21"/>
        </w:rPr>
      </w:pPr>
      <w:r w:rsidRPr="00D04951">
        <w:rPr>
          <w:rFonts w:ascii="ˎ̥" w:eastAsia="宋体" w:hAnsi="ˎ̥" w:cs="宋体"/>
          <w:color w:val="000000"/>
          <w:kern w:val="0"/>
          <w:szCs w:val="21"/>
        </w:rPr>
        <w:t xml:space="preserve">　　为进一步加强最高人民法院和高级人民法院的知识产权审判监督和业务指导职能，合理均衡各级人民法院的工作负担，根据人民法院在知识产权民事审判工作中贯彻执行修改后的</w:t>
      </w:r>
      <w:hyperlink r:id="rId88" w:history="1">
        <w:r w:rsidRPr="00D04951">
          <w:rPr>
            <w:rFonts w:ascii="ˎ̥" w:eastAsia="宋体" w:hAnsi="ˎ̥" w:cs="宋体"/>
            <w:color w:val="000000"/>
            <w:kern w:val="0"/>
            <w:szCs w:val="21"/>
          </w:rPr>
          <w:t>民事诉讼法</w:t>
        </w:r>
      </w:hyperlink>
      <w:r w:rsidRPr="00D04951">
        <w:rPr>
          <w:rFonts w:ascii="ˎ̥" w:eastAsia="宋体" w:hAnsi="ˎ̥" w:cs="宋体"/>
          <w:color w:val="000000"/>
          <w:kern w:val="0"/>
          <w:szCs w:val="21"/>
        </w:rPr>
        <w:t>的实际情况，现就调整地方各级人民法院管辖第一审知识产权民事案件标准问题，通知如下：</w:t>
      </w:r>
      <w:r w:rsidRPr="00D04951">
        <w:rPr>
          <w:rFonts w:ascii="ˎ̥" w:eastAsia="宋体" w:hAnsi="ˎ̥" w:cs="宋体"/>
          <w:color w:val="000000"/>
          <w:kern w:val="0"/>
          <w:szCs w:val="21"/>
        </w:rPr>
        <w:br/>
      </w:r>
      <w:r w:rsidRPr="00D04951">
        <w:rPr>
          <w:rFonts w:ascii="ˎ̥" w:eastAsia="宋体" w:hAnsi="ˎ̥" w:cs="宋体"/>
          <w:b/>
          <w:bCs/>
          <w:smallCaps/>
          <w:color w:val="000000"/>
          <w:kern w:val="0"/>
          <w:szCs w:val="21"/>
        </w:rPr>
        <w:t xml:space="preserve">　　一、</w:t>
      </w:r>
      <w:r w:rsidRPr="00D04951">
        <w:rPr>
          <w:rFonts w:ascii="ˎ̥" w:eastAsia="宋体" w:hAnsi="ˎ̥" w:cs="宋体"/>
          <w:color w:val="000000"/>
          <w:kern w:val="0"/>
          <w:szCs w:val="21"/>
        </w:rPr>
        <w:t>高级人民法院管辖诉讼标的额在</w:t>
      </w:r>
      <w:r w:rsidRPr="00D04951">
        <w:rPr>
          <w:rFonts w:ascii="ˎ̥" w:eastAsia="宋体" w:hAnsi="ˎ̥" w:cs="宋体"/>
          <w:color w:val="000000"/>
          <w:kern w:val="0"/>
          <w:szCs w:val="21"/>
        </w:rPr>
        <w:t>2</w:t>
      </w:r>
      <w:r w:rsidRPr="00D04951">
        <w:rPr>
          <w:rFonts w:ascii="ˎ̥" w:eastAsia="宋体" w:hAnsi="ˎ̥" w:cs="宋体"/>
          <w:color w:val="000000"/>
          <w:kern w:val="0"/>
          <w:szCs w:val="21"/>
        </w:rPr>
        <w:t>亿元以上的第一审知识产权民事案件，以及诉讼标的额在</w:t>
      </w:r>
      <w:r w:rsidRPr="00D04951">
        <w:rPr>
          <w:rFonts w:ascii="ˎ̥" w:eastAsia="宋体" w:hAnsi="ˎ̥" w:cs="宋体"/>
          <w:color w:val="000000"/>
          <w:kern w:val="0"/>
          <w:szCs w:val="21"/>
        </w:rPr>
        <w:t>1</w:t>
      </w:r>
      <w:r w:rsidRPr="00D04951">
        <w:rPr>
          <w:rFonts w:ascii="ˎ̥" w:eastAsia="宋体" w:hAnsi="ˎ̥" w:cs="宋体"/>
          <w:color w:val="000000"/>
          <w:kern w:val="0"/>
          <w:szCs w:val="21"/>
        </w:rPr>
        <w:t>亿元以上且当事人一方住所地不在其辖区或者涉外、涉港澳台的第一审知识产权民事案件。</w:t>
      </w:r>
      <w:r w:rsidRPr="00D04951">
        <w:rPr>
          <w:rFonts w:ascii="ˎ̥" w:eastAsia="宋体" w:hAnsi="ˎ̥" w:cs="宋体"/>
          <w:color w:val="000000"/>
          <w:kern w:val="0"/>
          <w:szCs w:val="21"/>
        </w:rPr>
        <w:br/>
      </w:r>
      <w:r w:rsidRPr="00D04951">
        <w:rPr>
          <w:rFonts w:ascii="ˎ̥" w:eastAsia="宋体" w:hAnsi="ˎ̥" w:cs="宋体"/>
          <w:b/>
          <w:bCs/>
          <w:smallCaps/>
          <w:color w:val="000000"/>
          <w:kern w:val="0"/>
          <w:szCs w:val="21"/>
        </w:rPr>
        <w:t xml:space="preserve">　　二、</w:t>
      </w:r>
      <w:r w:rsidRPr="00D04951">
        <w:rPr>
          <w:rFonts w:ascii="ˎ̥" w:eastAsia="宋体" w:hAnsi="ˎ̥" w:cs="宋体"/>
          <w:color w:val="000000"/>
          <w:kern w:val="0"/>
          <w:szCs w:val="21"/>
        </w:rPr>
        <w:t>对于本通知第一项标准以下的第一审知识产权民事案件，除应当由经最高人民法院指定具有一般知识产权民事案件管辖权的基层人民法院管辖的以外，均由中级人民法院管辖。</w:t>
      </w:r>
      <w:r w:rsidRPr="00D04951">
        <w:rPr>
          <w:rFonts w:ascii="ˎ̥" w:eastAsia="宋体" w:hAnsi="ˎ̥" w:cs="宋体"/>
          <w:color w:val="000000"/>
          <w:kern w:val="0"/>
          <w:szCs w:val="21"/>
        </w:rPr>
        <w:br/>
      </w:r>
      <w:r w:rsidRPr="00D04951">
        <w:rPr>
          <w:rFonts w:ascii="ˎ̥" w:eastAsia="宋体" w:hAnsi="ˎ̥" w:cs="宋体"/>
          <w:b/>
          <w:bCs/>
          <w:smallCaps/>
          <w:color w:val="000000"/>
          <w:kern w:val="0"/>
          <w:szCs w:val="21"/>
        </w:rPr>
        <w:t xml:space="preserve">　　三、</w:t>
      </w:r>
      <w:r w:rsidRPr="00D04951">
        <w:rPr>
          <w:rFonts w:ascii="ˎ̥" w:eastAsia="宋体" w:hAnsi="ˎ̥" w:cs="宋体"/>
          <w:color w:val="000000"/>
          <w:kern w:val="0"/>
          <w:szCs w:val="21"/>
        </w:rPr>
        <w:t>经最高人民法院指定具有一般知识产权民事案件管辖权的基层人民法院，可以管辖诉讼标的额在</w:t>
      </w:r>
      <w:r w:rsidRPr="00D04951">
        <w:rPr>
          <w:rFonts w:ascii="ˎ̥" w:eastAsia="宋体" w:hAnsi="ˎ̥" w:cs="宋体"/>
          <w:color w:val="000000"/>
          <w:kern w:val="0"/>
          <w:szCs w:val="21"/>
        </w:rPr>
        <w:t>500</w:t>
      </w:r>
      <w:r w:rsidRPr="00D04951">
        <w:rPr>
          <w:rFonts w:ascii="ˎ̥" w:eastAsia="宋体" w:hAnsi="ˎ̥" w:cs="宋体"/>
          <w:color w:val="000000"/>
          <w:kern w:val="0"/>
          <w:szCs w:val="21"/>
        </w:rPr>
        <w:t>万元以下的第一审一般知识产权民事案件，以及诉讼标的额在</w:t>
      </w:r>
      <w:r w:rsidRPr="00D04951">
        <w:rPr>
          <w:rFonts w:ascii="ˎ̥" w:eastAsia="宋体" w:hAnsi="ˎ̥" w:cs="宋体"/>
          <w:color w:val="000000"/>
          <w:kern w:val="0"/>
          <w:szCs w:val="21"/>
        </w:rPr>
        <w:t>500</w:t>
      </w:r>
      <w:r w:rsidRPr="00D04951">
        <w:rPr>
          <w:rFonts w:ascii="ˎ̥" w:eastAsia="宋体" w:hAnsi="ˎ̥" w:cs="宋体"/>
          <w:color w:val="000000"/>
          <w:kern w:val="0"/>
          <w:szCs w:val="21"/>
        </w:rPr>
        <w:t>万元以上</w:t>
      </w:r>
      <w:r w:rsidRPr="00D04951">
        <w:rPr>
          <w:rFonts w:ascii="ˎ̥" w:eastAsia="宋体" w:hAnsi="ˎ̥" w:cs="宋体"/>
          <w:color w:val="000000"/>
          <w:kern w:val="0"/>
          <w:szCs w:val="21"/>
        </w:rPr>
        <w:t>1000</w:t>
      </w:r>
      <w:r w:rsidRPr="00D04951">
        <w:rPr>
          <w:rFonts w:ascii="ˎ̥" w:eastAsia="宋体" w:hAnsi="ˎ̥" w:cs="宋体"/>
          <w:color w:val="000000"/>
          <w:kern w:val="0"/>
          <w:szCs w:val="21"/>
        </w:rPr>
        <w:t>万元以下且当事人住所地均在其所属高级或中级人民法院辖区的第一审一般知识产权民事案件，具体标准由有关高级人民法院自行确定并报最高人民法院批准。</w:t>
      </w:r>
      <w:r w:rsidRPr="00D04951">
        <w:rPr>
          <w:rFonts w:ascii="ˎ̥" w:eastAsia="宋体" w:hAnsi="ˎ̥" w:cs="宋体"/>
          <w:color w:val="000000"/>
          <w:kern w:val="0"/>
          <w:szCs w:val="21"/>
        </w:rPr>
        <w:br/>
      </w:r>
      <w:r w:rsidRPr="00D04951">
        <w:rPr>
          <w:rFonts w:ascii="ˎ̥" w:eastAsia="宋体" w:hAnsi="ˎ̥" w:cs="宋体"/>
          <w:b/>
          <w:bCs/>
          <w:smallCaps/>
          <w:color w:val="000000"/>
          <w:kern w:val="0"/>
          <w:szCs w:val="21"/>
        </w:rPr>
        <w:t xml:space="preserve">　　四、</w:t>
      </w:r>
      <w:r w:rsidRPr="00D04951">
        <w:rPr>
          <w:rFonts w:ascii="ˎ̥" w:eastAsia="宋体" w:hAnsi="ˎ̥" w:cs="宋体"/>
          <w:color w:val="000000"/>
          <w:kern w:val="0"/>
          <w:szCs w:val="21"/>
        </w:rPr>
        <w:t>对重大疑难、新类型和在适用法律上有普遍意义的知识产权民事案件，可以依照</w:t>
      </w:r>
      <w:hyperlink r:id="rId89" w:history="1">
        <w:r w:rsidRPr="00D04951">
          <w:rPr>
            <w:rFonts w:ascii="ˎ̥" w:eastAsia="宋体" w:hAnsi="ˎ̥" w:cs="宋体"/>
            <w:color w:val="000000"/>
            <w:kern w:val="0"/>
            <w:szCs w:val="21"/>
          </w:rPr>
          <w:t>民事诉讼法</w:t>
        </w:r>
      </w:hyperlink>
      <w:r w:rsidRPr="00D04951">
        <w:rPr>
          <w:rFonts w:ascii="ˎ̥" w:eastAsia="宋体" w:hAnsi="ˎ̥" w:cs="宋体"/>
          <w:color w:val="000000"/>
          <w:kern w:val="0"/>
          <w:szCs w:val="21"/>
        </w:rPr>
        <w:t>第</w:t>
      </w:r>
      <w:hyperlink r:id="rId90" w:history="1">
        <w:r w:rsidRPr="00D04951">
          <w:rPr>
            <w:rFonts w:ascii="ˎ̥" w:eastAsia="宋体" w:hAnsi="ˎ̥" w:cs="宋体"/>
            <w:color w:val="000000"/>
            <w:kern w:val="0"/>
            <w:szCs w:val="21"/>
          </w:rPr>
          <w:t>三十九条</w:t>
        </w:r>
      </w:hyperlink>
      <w:r w:rsidRPr="00D04951">
        <w:rPr>
          <w:rFonts w:ascii="ˎ̥" w:eastAsia="宋体" w:hAnsi="ˎ̥" w:cs="宋体"/>
          <w:color w:val="000000"/>
          <w:kern w:val="0"/>
          <w:szCs w:val="21"/>
        </w:rPr>
        <w:t>的规定，由上级人民法院自行决定由其审理，或者根据下级人民法院报请决定由其审理。</w:t>
      </w:r>
      <w:r w:rsidRPr="00D04951">
        <w:rPr>
          <w:rFonts w:ascii="ˎ̥" w:eastAsia="宋体" w:hAnsi="ˎ̥" w:cs="宋体"/>
          <w:color w:val="000000"/>
          <w:kern w:val="0"/>
          <w:szCs w:val="21"/>
        </w:rPr>
        <w:br/>
      </w:r>
      <w:r w:rsidRPr="00D04951">
        <w:rPr>
          <w:rFonts w:ascii="ˎ̥" w:eastAsia="宋体" w:hAnsi="ˎ̥" w:cs="宋体"/>
          <w:b/>
          <w:bCs/>
          <w:smallCaps/>
          <w:color w:val="000000"/>
          <w:kern w:val="0"/>
          <w:szCs w:val="21"/>
        </w:rPr>
        <w:t xml:space="preserve">　　五、</w:t>
      </w:r>
      <w:r w:rsidRPr="00D04951">
        <w:rPr>
          <w:rFonts w:ascii="ˎ̥" w:eastAsia="宋体" w:hAnsi="ˎ̥" w:cs="宋体"/>
          <w:color w:val="000000"/>
          <w:kern w:val="0"/>
          <w:szCs w:val="21"/>
        </w:rPr>
        <w:t>对专利、植物新品种、集成电路布图设计纠纷案件和涉及驰名商标认定的纠纷案件以及垄断纠纷案件等特殊类型的第一审知识产权民事案件，确定管辖时还应当符合最高人民法院有关上述案件管辖的特别规定。</w:t>
      </w:r>
      <w:r w:rsidRPr="00D04951">
        <w:rPr>
          <w:rFonts w:ascii="ˎ̥" w:eastAsia="宋体" w:hAnsi="ˎ̥" w:cs="宋体"/>
          <w:color w:val="000000"/>
          <w:kern w:val="0"/>
          <w:szCs w:val="21"/>
        </w:rPr>
        <w:br/>
      </w:r>
      <w:r w:rsidRPr="00D04951">
        <w:rPr>
          <w:rFonts w:ascii="ˎ̥" w:eastAsia="宋体" w:hAnsi="ˎ̥" w:cs="宋体"/>
          <w:b/>
          <w:bCs/>
          <w:smallCaps/>
          <w:color w:val="000000"/>
          <w:kern w:val="0"/>
          <w:szCs w:val="21"/>
        </w:rPr>
        <w:t xml:space="preserve">　　六、</w:t>
      </w:r>
      <w:r w:rsidRPr="00D04951">
        <w:rPr>
          <w:rFonts w:ascii="ˎ̥" w:eastAsia="宋体" w:hAnsi="ˎ̥" w:cs="宋体"/>
          <w:color w:val="000000"/>
          <w:kern w:val="0"/>
          <w:szCs w:val="21"/>
        </w:rPr>
        <w:t>军事法院管辖军内第一审知识产权民事案件的标准，参照当地同级地方人民法院的标准执行。</w:t>
      </w:r>
      <w:r w:rsidRPr="00D04951">
        <w:rPr>
          <w:rFonts w:ascii="ˎ̥" w:eastAsia="宋体" w:hAnsi="ˎ̥" w:cs="宋体"/>
          <w:color w:val="000000"/>
          <w:kern w:val="0"/>
          <w:szCs w:val="21"/>
        </w:rPr>
        <w:br/>
      </w:r>
      <w:r w:rsidRPr="00D04951">
        <w:rPr>
          <w:rFonts w:ascii="ˎ̥" w:eastAsia="宋体" w:hAnsi="ˎ̥" w:cs="宋体"/>
          <w:b/>
          <w:bCs/>
          <w:smallCaps/>
          <w:color w:val="000000"/>
          <w:kern w:val="0"/>
          <w:szCs w:val="21"/>
        </w:rPr>
        <w:t xml:space="preserve">　　七、</w:t>
      </w:r>
      <w:r w:rsidRPr="00D04951">
        <w:rPr>
          <w:rFonts w:ascii="ˎ̥" w:eastAsia="宋体" w:hAnsi="ˎ̥" w:cs="宋体"/>
          <w:color w:val="000000"/>
          <w:kern w:val="0"/>
          <w:szCs w:val="21"/>
        </w:rPr>
        <w:t>本通知下发后，需要新增指定具有一般知识产权民事案件管辖权的基层人民法院的，</w:t>
      </w:r>
      <w:r w:rsidRPr="00D04951">
        <w:rPr>
          <w:rFonts w:ascii="ˎ̥" w:eastAsia="宋体" w:hAnsi="ˎ̥" w:cs="宋体"/>
          <w:color w:val="000000"/>
          <w:kern w:val="0"/>
          <w:szCs w:val="21"/>
        </w:rPr>
        <w:lastRenderedPageBreak/>
        <w:t>有关高级人民法院应将该基层人民法院管辖第一审一般知识产权民事案件的标准一并报最高人民法院批准。</w:t>
      </w:r>
      <w:r w:rsidRPr="00D04951">
        <w:rPr>
          <w:rFonts w:ascii="ˎ̥" w:eastAsia="宋体" w:hAnsi="ˎ̥" w:cs="宋体"/>
          <w:color w:val="000000"/>
          <w:kern w:val="0"/>
          <w:szCs w:val="21"/>
        </w:rPr>
        <w:br/>
      </w:r>
      <w:r w:rsidRPr="00D04951">
        <w:rPr>
          <w:rFonts w:ascii="ˎ̥" w:eastAsia="宋体" w:hAnsi="ˎ̥" w:cs="宋体"/>
          <w:b/>
          <w:bCs/>
          <w:smallCaps/>
          <w:color w:val="000000"/>
          <w:kern w:val="0"/>
          <w:szCs w:val="21"/>
        </w:rPr>
        <w:t xml:space="preserve">　　八、</w:t>
      </w:r>
      <w:r w:rsidRPr="00D04951">
        <w:rPr>
          <w:rFonts w:ascii="ˎ̥" w:eastAsia="宋体" w:hAnsi="ˎ̥" w:cs="宋体"/>
          <w:color w:val="000000"/>
          <w:kern w:val="0"/>
          <w:szCs w:val="21"/>
        </w:rPr>
        <w:t>本通知所称</w:t>
      </w:r>
      <w:r w:rsidRPr="00D04951">
        <w:rPr>
          <w:rFonts w:ascii="ˎ̥" w:eastAsia="宋体" w:hAnsi="ˎ̥" w:cs="宋体"/>
          <w:color w:val="000000"/>
          <w:kern w:val="0"/>
          <w:szCs w:val="21"/>
        </w:rPr>
        <w:t>“</w:t>
      </w:r>
      <w:r w:rsidRPr="00D04951">
        <w:rPr>
          <w:rFonts w:ascii="ˎ̥" w:eastAsia="宋体" w:hAnsi="ˎ̥" w:cs="宋体"/>
          <w:color w:val="000000"/>
          <w:kern w:val="0"/>
          <w:szCs w:val="21"/>
        </w:rPr>
        <w:t>以上</w:t>
      </w:r>
      <w:r w:rsidRPr="00D04951">
        <w:rPr>
          <w:rFonts w:ascii="ˎ̥" w:eastAsia="宋体" w:hAnsi="ˎ̥" w:cs="宋体"/>
          <w:color w:val="000000"/>
          <w:kern w:val="0"/>
          <w:szCs w:val="21"/>
        </w:rPr>
        <w:t>”</w:t>
      </w:r>
      <w:r w:rsidRPr="00D04951">
        <w:rPr>
          <w:rFonts w:ascii="ˎ̥" w:eastAsia="宋体" w:hAnsi="ˎ̥" w:cs="宋体"/>
          <w:color w:val="000000"/>
          <w:kern w:val="0"/>
          <w:szCs w:val="21"/>
        </w:rPr>
        <w:t>包括本数，</w:t>
      </w:r>
      <w:r w:rsidRPr="00D04951">
        <w:rPr>
          <w:rFonts w:ascii="ˎ̥" w:eastAsia="宋体" w:hAnsi="ˎ̥" w:cs="宋体"/>
          <w:color w:val="000000"/>
          <w:kern w:val="0"/>
          <w:szCs w:val="21"/>
        </w:rPr>
        <w:t>“</w:t>
      </w:r>
      <w:r w:rsidRPr="00D04951">
        <w:rPr>
          <w:rFonts w:ascii="ˎ̥" w:eastAsia="宋体" w:hAnsi="ˎ̥" w:cs="宋体"/>
          <w:color w:val="000000"/>
          <w:kern w:val="0"/>
          <w:szCs w:val="21"/>
        </w:rPr>
        <w:t>以下</w:t>
      </w:r>
      <w:r w:rsidRPr="00D04951">
        <w:rPr>
          <w:rFonts w:ascii="ˎ̥" w:eastAsia="宋体" w:hAnsi="ˎ̥" w:cs="宋体"/>
          <w:color w:val="000000"/>
          <w:kern w:val="0"/>
          <w:szCs w:val="21"/>
        </w:rPr>
        <w:t>”</w:t>
      </w:r>
      <w:r w:rsidRPr="00D04951">
        <w:rPr>
          <w:rFonts w:ascii="ˎ̥" w:eastAsia="宋体" w:hAnsi="ˎ̥" w:cs="宋体"/>
          <w:color w:val="000000"/>
          <w:kern w:val="0"/>
          <w:szCs w:val="21"/>
        </w:rPr>
        <w:t>不包括本数。</w:t>
      </w:r>
      <w:r w:rsidRPr="00D04951">
        <w:rPr>
          <w:rFonts w:ascii="ˎ̥" w:eastAsia="宋体" w:hAnsi="ˎ̥" w:cs="宋体"/>
          <w:color w:val="000000"/>
          <w:kern w:val="0"/>
          <w:szCs w:val="21"/>
        </w:rPr>
        <w:br/>
      </w:r>
      <w:r w:rsidRPr="00D04951">
        <w:rPr>
          <w:rFonts w:ascii="ˎ̥" w:eastAsia="宋体" w:hAnsi="ˎ̥" w:cs="宋体"/>
          <w:b/>
          <w:bCs/>
          <w:smallCaps/>
          <w:color w:val="000000"/>
          <w:kern w:val="0"/>
          <w:szCs w:val="21"/>
        </w:rPr>
        <w:t xml:space="preserve">　　九、</w:t>
      </w:r>
      <w:r w:rsidRPr="00D04951">
        <w:rPr>
          <w:rFonts w:ascii="ˎ̥" w:eastAsia="宋体" w:hAnsi="ˎ̥" w:cs="宋体"/>
          <w:color w:val="000000"/>
          <w:kern w:val="0"/>
          <w:szCs w:val="21"/>
        </w:rPr>
        <w:t>本通知自</w:t>
      </w:r>
      <w:r w:rsidRPr="00D04951">
        <w:rPr>
          <w:rFonts w:ascii="ˎ̥" w:eastAsia="宋体" w:hAnsi="ˎ̥" w:cs="宋体"/>
          <w:color w:val="000000"/>
          <w:kern w:val="0"/>
          <w:szCs w:val="21"/>
        </w:rPr>
        <w:t>2010</w:t>
      </w:r>
      <w:r w:rsidRPr="00D04951">
        <w:rPr>
          <w:rFonts w:ascii="ˎ̥" w:eastAsia="宋体" w:hAnsi="ˎ̥" w:cs="宋体"/>
          <w:color w:val="000000"/>
          <w:kern w:val="0"/>
          <w:szCs w:val="21"/>
        </w:rPr>
        <w:t>年</w:t>
      </w:r>
      <w:r w:rsidRPr="00D04951">
        <w:rPr>
          <w:rFonts w:ascii="ˎ̥" w:eastAsia="宋体" w:hAnsi="ˎ̥" w:cs="宋体"/>
          <w:color w:val="000000"/>
          <w:kern w:val="0"/>
          <w:szCs w:val="21"/>
        </w:rPr>
        <w:t>2</w:t>
      </w:r>
      <w:r w:rsidRPr="00D04951">
        <w:rPr>
          <w:rFonts w:ascii="ˎ̥" w:eastAsia="宋体" w:hAnsi="ˎ̥" w:cs="宋体"/>
          <w:color w:val="000000"/>
          <w:kern w:val="0"/>
          <w:szCs w:val="21"/>
        </w:rPr>
        <w:t>月</w:t>
      </w:r>
      <w:r w:rsidRPr="00D04951">
        <w:rPr>
          <w:rFonts w:ascii="ˎ̥" w:eastAsia="宋体" w:hAnsi="ˎ̥" w:cs="宋体"/>
          <w:color w:val="000000"/>
          <w:kern w:val="0"/>
          <w:szCs w:val="21"/>
        </w:rPr>
        <w:t>1</w:t>
      </w:r>
      <w:r w:rsidRPr="00D04951">
        <w:rPr>
          <w:rFonts w:ascii="ˎ̥" w:eastAsia="宋体" w:hAnsi="ˎ̥" w:cs="宋体"/>
          <w:color w:val="000000"/>
          <w:kern w:val="0"/>
          <w:szCs w:val="21"/>
        </w:rPr>
        <w:t>日起执行。之前已经受理的案件，仍按照各地原标准执行。</w:t>
      </w:r>
      <w:r w:rsidRPr="00D04951">
        <w:rPr>
          <w:rFonts w:ascii="ˎ̥" w:eastAsia="宋体" w:hAnsi="ˎ̥" w:cs="宋体"/>
          <w:color w:val="000000"/>
          <w:kern w:val="0"/>
          <w:szCs w:val="21"/>
        </w:rPr>
        <w:br/>
      </w:r>
      <w:r w:rsidRPr="00D04951">
        <w:rPr>
          <w:rFonts w:ascii="ˎ̥" w:eastAsia="宋体" w:hAnsi="ˎ̥" w:cs="宋体"/>
          <w:color w:val="000000"/>
          <w:kern w:val="0"/>
          <w:szCs w:val="21"/>
        </w:rPr>
        <w:t xml:space="preserve">　　本通知执行过程中遇到的问题，请及时报告最高人民法院。</w:t>
      </w:r>
    </w:p>
    <w:p w:rsidR="00D04951" w:rsidRPr="00D04951" w:rsidRDefault="00D04951" w:rsidP="00D04951">
      <w:pPr>
        <w:widowControl/>
        <w:spacing w:line="360" w:lineRule="atLeast"/>
        <w:jc w:val="right"/>
        <w:rPr>
          <w:rFonts w:ascii="ˎ̥" w:eastAsia="宋体" w:hAnsi="ˎ̥" w:cs="宋体" w:hint="eastAsia"/>
          <w:color w:val="000000"/>
          <w:kern w:val="0"/>
          <w:szCs w:val="21"/>
        </w:rPr>
      </w:pPr>
      <w:r w:rsidRPr="00D04951">
        <w:rPr>
          <w:rFonts w:ascii="ˎ̥" w:eastAsia="宋体" w:hAnsi="ˎ̥" w:cs="宋体"/>
          <w:color w:val="000000"/>
          <w:kern w:val="0"/>
          <w:szCs w:val="21"/>
        </w:rPr>
        <w:t xml:space="preserve">　　二</w:t>
      </w:r>
      <w:r w:rsidRPr="00D04951">
        <w:rPr>
          <w:rFonts w:ascii="ˎ̥" w:eastAsia="宋体" w:hAnsi="ˎ̥" w:cs="宋体"/>
          <w:color w:val="000000"/>
          <w:kern w:val="0"/>
          <w:szCs w:val="21"/>
        </w:rPr>
        <w:t>○</w:t>
      </w:r>
      <w:r w:rsidRPr="00D04951">
        <w:rPr>
          <w:rFonts w:ascii="ˎ̥" w:eastAsia="宋体" w:hAnsi="ˎ̥" w:cs="宋体"/>
          <w:color w:val="000000"/>
          <w:kern w:val="0"/>
          <w:szCs w:val="21"/>
        </w:rPr>
        <w:t>一</w:t>
      </w:r>
      <w:r w:rsidRPr="00D04951">
        <w:rPr>
          <w:rFonts w:ascii="ˎ̥" w:eastAsia="宋体" w:hAnsi="ˎ̥" w:cs="宋体"/>
          <w:color w:val="000000"/>
          <w:kern w:val="0"/>
          <w:szCs w:val="21"/>
        </w:rPr>
        <w:t>○</w:t>
      </w:r>
      <w:r w:rsidRPr="00D04951">
        <w:rPr>
          <w:rFonts w:ascii="ˎ̥" w:eastAsia="宋体" w:hAnsi="ˎ̥" w:cs="宋体"/>
          <w:color w:val="000000"/>
          <w:kern w:val="0"/>
          <w:szCs w:val="21"/>
        </w:rPr>
        <w:t>年一月二十八日</w:t>
      </w:r>
    </w:p>
    <w:p w:rsidR="00D04951" w:rsidRPr="00D04951" w:rsidRDefault="00D04951" w:rsidP="005E375C">
      <w:pPr>
        <w:rPr>
          <w:rFonts w:ascii="ˎ̥" w:eastAsia="宋体" w:hAnsi="ˎ̥" w:cs="宋体" w:hint="eastAsia"/>
          <w:color w:val="000000"/>
          <w:kern w:val="0"/>
          <w:szCs w:val="21"/>
        </w:rPr>
      </w:pPr>
    </w:p>
    <w:p w:rsidR="00942433" w:rsidRDefault="00942433" w:rsidP="00942433">
      <w:pPr>
        <w:ind w:firstLineChars="200" w:firstLine="643"/>
        <w:jc w:val="center"/>
        <w:rPr>
          <w:rFonts w:ascii="ˎ̥" w:eastAsia="宋体" w:hAnsi="ˎ̥" w:cs="宋体" w:hint="eastAsia"/>
          <w:color w:val="000000"/>
          <w:kern w:val="0"/>
          <w:szCs w:val="21"/>
        </w:rPr>
      </w:pPr>
      <w:r w:rsidRPr="00942433">
        <w:rPr>
          <w:rFonts w:ascii="ˎ̥" w:eastAsia="宋体" w:hAnsi="ˎ̥" w:cs="宋体"/>
          <w:b/>
          <w:color w:val="000000"/>
          <w:kern w:val="0"/>
          <w:sz w:val="32"/>
          <w:szCs w:val="32"/>
        </w:rPr>
        <w:t>最高人民法院关于审理著作权民事纠纷案件适用法律若干问题的解释</w:t>
      </w:r>
      <w:r w:rsidRPr="00942433">
        <w:rPr>
          <w:rFonts w:ascii="ˎ̥" w:eastAsia="宋体" w:hAnsi="ˎ̥" w:cs="宋体"/>
          <w:b/>
          <w:color w:val="000000"/>
          <w:kern w:val="0"/>
          <w:sz w:val="32"/>
          <w:szCs w:val="32"/>
        </w:rPr>
        <w:br/>
      </w:r>
      <w:r>
        <w:rPr>
          <w:rFonts w:ascii="ˎ̥" w:hAnsi="ˎ̥"/>
          <w:color w:val="000000"/>
          <w:szCs w:val="21"/>
        </w:rPr>
        <w:t>（法释</w:t>
      </w:r>
      <w:r>
        <w:rPr>
          <w:rFonts w:ascii="ˎ̥" w:hAnsi="ˎ̥"/>
          <w:color w:val="000000"/>
          <w:szCs w:val="21"/>
        </w:rPr>
        <w:t>[2002]31</w:t>
      </w:r>
      <w:r>
        <w:rPr>
          <w:rFonts w:ascii="ˎ̥" w:hAnsi="ˎ̥"/>
          <w:color w:val="000000"/>
          <w:szCs w:val="21"/>
        </w:rPr>
        <w:t>号）</w:t>
      </w:r>
    </w:p>
    <w:p w:rsidR="00942433" w:rsidRDefault="00942433" w:rsidP="006B34D8">
      <w:pPr>
        <w:ind w:firstLineChars="200" w:firstLine="420"/>
        <w:rPr>
          <w:rFonts w:ascii="ˎ̥" w:eastAsia="宋体" w:hAnsi="ˎ̥" w:cs="宋体" w:hint="eastAsia"/>
          <w:color w:val="000000"/>
          <w:kern w:val="0"/>
          <w:szCs w:val="21"/>
        </w:rPr>
      </w:pPr>
    </w:p>
    <w:p w:rsidR="00942433" w:rsidRPr="00942433" w:rsidRDefault="00942433" w:rsidP="00CF2D48">
      <w:pPr>
        <w:widowControl/>
        <w:spacing w:line="360" w:lineRule="atLeast"/>
        <w:ind w:firstLineChars="200" w:firstLine="422"/>
        <w:jc w:val="left"/>
        <w:rPr>
          <w:rFonts w:ascii="ˎ̥" w:eastAsia="宋体" w:hAnsi="ˎ̥" w:cs="宋体" w:hint="eastAsia"/>
          <w:color w:val="000000"/>
          <w:kern w:val="0"/>
          <w:szCs w:val="21"/>
        </w:rPr>
      </w:pPr>
      <w:r w:rsidRPr="00942433">
        <w:rPr>
          <w:rFonts w:ascii="ˎ̥" w:eastAsia="宋体" w:hAnsi="ˎ̥" w:cs="宋体"/>
          <w:b/>
          <w:bCs/>
          <w:smallCaps/>
          <w:color w:val="000000"/>
          <w:kern w:val="0"/>
          <w:szCs w:val="21"/>
        </w:rPr>
        <w:t>第四条</w:t>
      </w:r>
      <w:r w:rsidRPr="00942433">
        <w:rPr>
          <w:rFonts w:ascii="ˎ̥" w:eastAsia="宋体" w:hAnsi="ˎ̥" w:cs="宋体"/>
          <w:color w:val="000000"/>
          <w:kern w:val="0"/>
          <w:szCs w:val="21"/>
        </w:rPr>
        <w:t xml:space="preserve">　因侵犯著作权行为提起的民事诉讼，由</w:t>
      </w:r>
      <w:hyperlink r:id="rId91" w:history="1">
        <w:r w:rsidRPr="00942433">
          <w:rPr>
            <w:rFonts w:ascii="ˎ̥" w:eastAsia="宋体" w:hAnsi="ˎ̥" w:cs="宋体"/>
            <w:color w:val="000000"/>
            <w:kern w:val="0"/>
            <w:szCs w:val="21"/>
          </w:rPr>
          <w:t>著作权法</w:t>
        </w:r>
      </w:hyperlink>
      <w:r w:rsidRPr="00942433">
        <w:rPr>
          <w:rFonts w:ascii="ˎ̥" w:eastAsia="宋体" w:hAnsi="ˎ̥" w:cs="宋体"/>
          <w:color w:val="000000"/>
          <w:kern w:val="0"/>
          <w:szCs w:val="21"/>
        </w:rPr>
        <w:t>第</w:t>
      </w:r>
      <w:hyperlink r:id="rId92" w:history="1">
        <w:r w:rsidRPr="00942433">
          <w:rPr>
            <w:rFonts w:ascii="ˎ̥" w:eastAsia="宋体" w:hAnsi="ˎ̥" w:cs="宋体"/>
            <w:color w:val="000000"/>
            <w:kern w:val="0"/>
            <w:szCs w:val="21"/>
          </w:rPr>
          <w:t>四十六条</w:t>
        </w:r>
      </w:hyperlink>
      <w:r w:rsidRPr="00942433">
        <w:rPr>
          <w:rFonts w:ascii="ˎ̥" w:eastAsia="宋体" w:hAnsi="ˎ̥" w:cs="宋体"/>
          <w:color w:val="000000"/>
          <w:kern w:val="0"/>
          <w:szCs w:val="21"/>
        </w:rPr>
        <w:t>、第</w:t>
      </w:r>
      <w:hyperlink r:id="rId93" w:history="1">
        <w:r w:rsidRPr="00942433">
          <w:rPr>
            <w:rFonts w:ascii="ˎ̥" w:eastAsia="宋体" w:hAnsi="ˎ̥" w:cs="宋体"/>
            <w:color w:val="000000"/>
            <w:kern w:val="0"/>
            <w:szCs w:val="21"/>
          </w:rPr>
          <w:t>四十七条</w:t>
        </w:r>
      </w:hyperlink>
      <w:r w:rsidRPr="00942433">
        <w:rPr>
          <w:rFonts w:ascii="ˎ̥" w:eastAsia="宋体" w:hAnsi="ˎ̥" w:cs="宋体"/>
          <w:color w:val="000000"/>
          <w:kern w:val="0"/>
          <w:szCs w:val="21"/>
        </w:rPr>
        <w:t>所规定侵权行为的实施地、侵权复制品储藏地或者查封扣押地、被告住所地人民法院管辖。</w:t>
      </w:r>
      <w:r w:rsidRPr="00942433">
        <w:rPr>
          <w:rFonts w:ascii="ˎ̥" w:eastAsia="宋体" w:hAnsi="ˎ̥" w:cs="宋体"/>
          <w:color w:val="000000"/>
          <w:kern w:val="0"/>
          <w:szCs w:val="21"/>
        </w:rPr>
        <w:br/>
      </w:r>
      <w:r w:rsidRPr="00942433">
        <w:rPr>
          <w:rFonts w:ascii="ˎ̥" w:eastAsia="宋体" w:hAnsi="ˎ̥" w:cs="宋体"/>
          <w:color w:val="000000"/>
          <w:kern w:val="0"/>
          <w:szCs w:val="21"/>
        </w:rPr>
        <w:t xml:space="preserve">　　前款规定的侵权复制品储藏地，是指大量或者经营性储存、隐匿侵权复制品所在地；查封扣押地，是指海关、版权、工商等行政机关依法查封、扣押侵权复制品所在地。</w:t>
      </w:r>
      <w:r w:rsidRPr="00942433">
        <w:rPr>
          <w:rFonts w:ascii="ˎ̥" w:eastAsia="宋体" w:hAnsi="ˎ̥" w:cs="宋体"/>
          <w:color w:val="000000"/>
          <w:kern w:val="0"/>
          <w:szCs w:val="21"/>
        </w:rPr>
        <w:br/>
      </w:r>
      <w:r w:rsidRPr="00942433">
        <w:rPr>
          <w:rFonts w:ascii="ˎ̥" w:eastAsia="宋体" w:hAnsi="ˎ̥" w:cs="宋体"/>
          <w:b/>
          <w:bCs/>
          <w:smallCaps/>
          <w:color w:val="000000"/>
          <w:kern w:val="0"/>
          <w:szCs w:val="21"/>
        </w:rPr>
        <w:t xml:space="preserve">　　第五条</w:t>
      </w:r>
      <w:r w:rsidRPr="00942433">
        <w:rPr>
          <w:rFonts w:ascii="ˎ̥" w:eastAsia="宋体" w:hAnsi="ˎ̥" w:cs="宋体"/>
          <w:color w:val="000000"/>
          <w:kern w:val="0"/>
          <w:szCs w:val="21"/>
        </w:rPr>
        <w:t xml:space="preserve">　对涉及不同侵权行为实施地的多个被告提起的共同诉讼，原告可以选择其中一个被告的侵权行为实施地人民法院管辖；仅对其中某一被告提起的诉讼，该被告侵权行为实施地的人民法院有管辖权。</w:t>
      </w:r>
    </w:p>
    <w:p w:rsidR="00942433" w:rsidRDefault="00942433" w:rsidP="006B34D8">
      <w:pPr>
        <w:ind w:firstLineChars="200" w:firstLine="420"/>
        <w:rPr>
          <w:rFonts w:ascii="ˎ̥" w:eastAsia="宋体" w:hAnsi="ˎ̥" w:cs="宋体" w:hint="eastAsia"/>
          <w:color w:val="000000"/>
          <w:kern w:val="0"/>
          <w:szCs w:val="21"/>
        </w:rPr>
      </w:pPr>
    </w:p>
    <w:p w:rsidR="009504D1" w:rsidRDefault="009504D1" w:rsidP="009504D1">
      <w:pPr>
        <w:ind w:firstLineChars="200" w:firstLine="643"/>
        <w:jc w:val="center"/>
        <w:rPr>
          <w:rFonts w:ascii="ˎ̥" w:eastAsia="宋体" w:hAnsi="ˎ̥" w:cs="宋体" w:hint="eastAsia"/>
          <w:b/>
          <w:color w:val="000000"/>
          <w:kern w:val="0"/>
          <w:sz w:val="32"/>
          <w:szCs w:val="32"/>
        </w:rPr>
      </w:pPr>
      <w:r w:rsidRPr="009504D1">
        <w:rPr>
          <w:rFonts w:ascii="ˎ̥" w:eastAsia="宋体" w:hAnsi="ˎ̥" w:cs="宋体"/>
          <w:b/>
          <w:color w:val="000000"/>
          <w:kern w:val="0"/>
          <w:sz w:val="32"/>
          <w:szCs w:val="32"/>
        </w:rPr>
        <w:t>最高人民法院关于审理商标民事纠纷案件适用法律</w:t>
      </w:r>
    </w:p>
    <w:p w:rsidR="00EF20B0" w:rsidRDefault="009504D1" w:rsidP="00CF2D48">
      <w:pPr>
        <w:ind w:firstLineChars="200" w:firstLine="643"/>
        <w:jc w:val="center"/>
        <w:rPr>
          <w:rFonts w:ascii="ˎ̥" w:eastAsia="宋体" w:hAnsi="ˎ̥" w:cs="宋体" w:hint="eastAsia"/>
          <w:color w:val="000000"/>
          <w:kern w:val="0"/>
          <w:szCs w:val="21"/>
        </w:rPr>
      </w:pPr>
      <w:r w:rsidRPr="009504D1">
        <w:rPr>
          <w:rFonts w:ascii="ˎ̥" w:eastAsia="宋体" w:hAnsi="ˎ̥" w:cs="宋体"/>
          <w:b/>
          <w:color w:val="000000"/>
          <w:kern w:val="0"/>
          <w:sz w:val="32"/>
          <w:szCs w:val="32"/>
        </w:rPr>
        <w:t>若干问题的解释</w:t>
      </w:r>
      <w:r w:rsidRPr="009504D1">
        <w:rPr>
          <w:rFonts w:ascii="ˎ̥" w:eastAsia="宋体" w:hAnsi="ˎ̥" w:cs="宋体"/>
          <w:b/>
          <w:color w:val="000000"/>
          <w:kern w:val="0"/>
          <w:sz w:val="32"/>
          <w:szCs w:val="32"/>
        </w:rPr>
        <w:br/>
      </w:r>
      <w:r>
        <w:rPr>
          <w:rFonts w:ascii="ˎ̥" w:hAnsi="ˎ̥"/>
          <w:color w:val="000000"/>
          <w:szCs w:val="21"/>
        </w:rPr>
        <w:t xml:space="preserve">　</w:t>
      </w:r>
      <w:r>
        <w:rPr>
          <w:rFonts w:ascii="ˎ̥" w:hAnsi="ˎ̥" w:hint="eastAsia"/>
          <w:color w:val="000000"/>
          <w:szCs w:val="21"/>
        </w:rPr>
        <w:t xml:space="preserve">　　</w:t>
      </w:r>
      <w:r>
        <w:rPr>
          <w:rFonts w:ascii="ˎ̥" w:hAnsi="ˎ̥"/>
          <w:color w:val="000000"/>
          <w:szCs w:val="21"/>
        </w:rPr>
        <w:t>（法释</w:t>
      </w:r>
      <w:r>
        <w:rPr>
          <w:rFonts w:ascii="ˎ̥" w:hAnsi="ˎ̥"/>
          <w:color w:val="000000"/>
          <w:szCs w:val="21"/>
        </w:rPr>
        <w:t>[2002]32</w:t>
      </w:r>
      <w:r>
        <w:rPr>
          <w:rFonts w:ascii="ˎ̥" w:hAnsi="ˎ̥"/>
          <w:color w:val="000000"/>
          <w:szCs w:val="21"/>
        </w:rPr>
        <w:t>号）</w:t>
      </w:r>
    </w:p>
    <w:p w:rsidR="00EF20B0" w:rsidRDefault="009504D1" w:rsidP="00CF2D48">
      <w:pPr>
        <w:widowControl/>
        <w:spacing w:line="360" w:lineRule="atLeast"/>
        <w:ind w:firstLineChars="200" w:firstLine="422"/>
        <w:jc w:val="left"/>
        <w:rPr>
          <w:rFonts w:ascii="ˎ̥" w:eastAsia="宋体" w:hAnsi="ˎ̥" w:cs="宋体" w:hint="eastAsia"/>
          <w:color w:val="000000"/>
          <w:kern w:val="0"/>
          <w:szCs w:val="21"/>
        </w:rPr>
      </w:pPr>
      <w:r w:rsidRPr="009504D1">
        <w:rPr>
          <w:rFonts w:ascii="ˎ̥" w:eastAsia="宋体" w:hAnsi="ˎ̥" w:cs="宋体"/>
          <w:b/>
          <w:bCs/>
          <w:smallCaps/>
          <w:color w:val="000000"/>
          <w:kern w:val="0"/>
          <w:szCs w:val="21"/>
        </w:rPr>
        <w:t>第六条</w:t>
      </w:r>
      <w:r w:rsidRPr="009504D1">
        <w:rPr>
          <w:rFonts w:ascii="ˎ̥" w:eastAsia="宋体" w:hAnsi="ˎ̥" w:cs="宋体"/>
          <w:color w:val="000000"/>
          <w:kern w:val="0"/>
          <w:szCs w:val="21"/>
        </w:rPr>
        <w:t xml:space="preserve">　因侵犯注册商标专用权行为提起的民事诉讼，由</w:t>
      </w:r>
      <w:hyperlink r:id="rId94" w:history="1">
        <w:r w:rsidRPr="009504D1">
          <w:rPr>
            <w:rFonts w:ascii="ˎ̥" w:eastAsia="宋体" w:hAnsi="ˎ̥" w:cs="宋体"/>
            <w:color w:val="000000"/>
            <w:kern w:val="0"/>
            <w:szCs w:val="21"/>
          </w:rPr>
          <w:t>商标法</w:t>
        </w:r>
      </w:hyperlink>
      <w:r w:rsidRPr="009504D1">
        <w:rPr>
          <w:rFonts w:ascii="ˎ̥" w:eastAsia="宋体" w:hAnsi="ˎ̥" w:cs="宋体"/>
          <w:color w:val="000000"/>
          <w:kern w:val="0"/>
          <w:szCs w:val="21"/>
        </w:rPr>
        <w:t>第</w:t>
      </w:r>
      <w:hyperlink r:id="rId95" w:history="1">
        <w:r w:rsidRPr="009504D1">
          <w:rPr>
            <w:rFonts w:ascii="ˎ̥" w:eastAsia="宋体" w:hAnsi="ˎ̥" w:cs="宋体"/>
            <w:color w:val="000000"/>
            <w:kern w:val="0"/>
            <w:szCs w:val="21"/>
          </w:rPr>
          <w:t>十三条</w:t>
        </w:r>
      </w:hyperlink>
      <w:r w:rsidRPr="009504D1">
        <w:rPr>
          <w:rFonts w:ascii="ˎ̥" w:eastAsia="宋体" w:hAnsi="ˎ̥" w:cs="宋体"/>
          <w:color w:val="000000"/>
          <w:kern w:val="0"/>
          <w:szCs w:val="21"/>
        </w:rPr>
        <w:t>、第</w:t>
      </w:r>
      <w:hyperlink r:id="rId96" w:history="1">
        <w:r w:rsidRPr="009504D1">
          <w:rPr>
            <w:rFonts w:ascii="ˎ̥" w:eastAsia="宋体" w:hAnsi="ˎ̥" w:cs="宋体"/>
            <w:color w:val="000000"/>
            <w:kern w:val="0"/>
            <w:szCs w:val="21"/>
          </w:rPr>
          <w:t>五十二条</w:t>
        </w:r>
      </w:hyperlink>
      <w:r w:rsidRPr="009504D1">
        <w:rPr>
          <w:rFonts w:ascii="ˎ̥" w:eastAsia="宋体" w:hAnsi="ˎ̥" w:cs="宋体"/>
          <w:color w:val="000000"/>
          <w:kern w:val="0"/>
          <w:szCs w:val="21"/>
        </w:rPr>
        <w:t>所规定侵权行为的实施地、侵权商品的储藏地或者查封扣押地、被告住所地人民法院管辖。</w:t>
      </w:r>
      <w:r w:rsidRPr="009504D1">
        <w:rPr>
          <w:rFonts w:ascii="ˎ̥" w:eastAsia="宋体" w:hAnsi="ˎ̥" w:cs="宋体"/>
          <w:color w:val="000000"/>
          <w:kern w:val="0"/>
          <w:szCs w:val="21"/>
        </w:rPr>
        <w:br/>
      </w:r>
      <w:r w:rsidRPr="009504D1">
        <w:rPr>
          <w:rFonts w:ascii="ˎ̥" w:eastAsia="宋体" w:hAnsi="ˎ̥" w:cs="宋体"/>
          <w:color w:val="000000"/>
          <w:kern w:val="0"/>
          <w:szCs w:val="21"/>
        </w:rPr>
        <w:t xml:space="preserve">　　前款规定的侵权商品的储藏地，是指大量或者经常性储存、隐匿侵权商品所在地；查封扣押地，是指海关、工商等行政机关依法查封、扣押侵权商品所在地。</w:t>
      </w:r>
      <w:r w:rsidRPr="009504D1">
        <w:rPr>
          <w:rFonts w:ascii="ˎ̥" w:eastAsia="宋体" w:hAnsi="ˎ̥" w:cs="宋体"/>
          <w:color w:val="000000"/>
          <w:kern w:val="0"/>
          <w:szCs w:val="21"/>
        </w:rPr>
        <w:br/>
      </w:r>
      <w:r w:rsidRPr="009504D1">
        <w:rPr>
          <w:rFonts w:ascii="ˎ̥" w:eastAsia="宋体" w:hAnsi="ˎ̥" w:cs="宋体"/>
          <w:b/>
          <w:bCs/>
          <w:smallCaps/>
          <w:color w:val="000000"/>
          <w:kern w:val="0"/>
          <w:szCs w:val="21"/>
        </w:rPr>
        <w:t xml:space="preserve">　　第七条</w:t>
      </w:r>
      <w:r w:rsidRPr="009504D1">
        <w:rPr>
          <w:rFonts w:ascii="ˎ̥" w:eastAsia="宋体" w:hAnsi="ˎ̥" w:cs="宋体"/>
          <w:color w:val="000000"/>
          <w:kern w:val="0"/>
          <w:szCs w:val="21"/>
        </w:rPr>
        <w:t xml:space="preserve">　对涉及不同侵权行为实施地的多个被告提起的共同诉讼，原告可以选择其中一个被告的侵权行为实施地人民法院管辖；仅对其中某一被告提起的诉讼，该被告侵权行为实施地的人民法院有管辖权。</w:t>
      </w:r>
    </w:p>
    <w:p w:rsidR="009504D1" w:rsidRDefault="009504D1" w:rsidP="006B34D8">
      <w:pPr>
        <w:ind w:firstLineChars="200" w:firstLine="420"/>
        <w:rPr>
          <w:rFonts w:ascii="ˎ̥" w:eastAsia="宋体" w:hAnsi="ˎ̥" w:cs="宋体" w:hint="eastAsia"/>
          <w:color w:val="000000"/>
          <w:kern w:val="0"/>
          <w:szCs w:val="21"/>
        </w:rPr>
      </w:pPr>
    </w:p>
    <w:p w:rsidR="00C512D5" w:rsidRDefault="00C512D5" w:rsidP="006B34D8">
      <w:pPr>
        <w:ind w:firstLineChars="200" w:firstLine="420"/>
        <w:rPr>
          <w:rFonts w:ascii="ˎ̥" w:eastAsia="宋体" w:hAnsi="ˎ̥" w:cs="宋体" w:hint="eastAsia"/>
          <w:color w:val="000000"/>
          <w:kern w:val="0"/>
          <w:szCs w:val="21"/>
        </w:rPr>
      </w:pPr>
    </w:p>
    <w:p w:rsidR="003F1826" w:rsidRPr="003F1826" w:rsidRDefault="003F1826" w:rsidP="003F1826">
      <w:pPr>
        <w:widowControl/>
        <w:spacing w:line="360" w:lineRule="atLeast"/>
        <w:jc w:val="center"/>
        <w:rPr>
          <w:rFonts w:ascii="ˎ̥" w:eastAsia="宋体" w:hAnsi="ˎ̥" w:cs="宋体" w:hint="eastAsia"/>
          <w:color w:val="000000"/>
          <w:kern w:val="0"/>
          <w:szCs w:val="21"/>
        </w:rPr>
      </w:pPr>
      <w:r w:rsidRPr="003F1826">
        <w:rPr>
          <w:rFonts w:ascii="ˎ̥" w:eastAsia="宋体" w:hAnsi="ˎ̥" w:cs="宋体"/>
          <w:b/>
          <w:color w:val="000000"/>
          <w:kern w:val="0"/>
          <w:sz w:val="30"/>
          <w:szCs w:val="30"/>
        </w:rPr>
        <w:t>最高人民法院关于商标法修改决定施行</w:t>
      </w:r>
      <w:proofErr w:type="gramStart"/>
      <w:r w:rsidRPr="003F1826">
        <w:rPr>
          <w:rFonts w:ascii="ˎ̥" w:eastAsia="宋体" w:hAnsi="ˎ̥" w:cs="宋体"/>
          <w:b/>
          <w:color w:val="000000"/>
          <w:kern w:val="0"/>
          <w:sz w:val="30"/>
          <w:szCs w:val="30"/>
        </w:rPr>
        <w:t>后商标</w:t>
      </w:r>
      <w:proofErr w:type="gramEnd"/>
      <w:r w:rsidRPr="003F1826">
        <w:rPr>
          <w:rFonts w:ascii="ˎ̥" w:eastAsia="宋体" w:hAnsi="ˎ̥" w:cs="宋体"/>
          <w:b/>
          <w:color w:val="000000"/>
          <w:kern w:val="0"/>
          <w:sz w:val="30"/>
          <w:szCs w:val="30"/>
        </w:rPr>
        <w:t>案件管辖和法律适用问题的解释</w:t>
      </w:r>
      <w:r w:rsidRPr="003F1826">
        <w:rPr>
          <w:rFonts w:ascii="ˎ̥" w:eastAsia="宋体" w:hAnsi="ˎ̥" w:cs="宋体"/>
          <w:b/>
          <w:color w:val="000000"/>
          <w:kern w:val="0"/>
          <w:sz w:val="30"/>
          <w:szCs w:val="30"/>
        </w:rPr>
        <w:br/>
      </w:r>
      <w:r w:rsidRPr="003F1826">
        <w:rPr>
          <w:rFonts w:ascii="ˎ̥" w:eastAsia="宋体" w:hAnsi="ˎ̥" w:cs="宋体"/>
          <w:color w:val="000000"/>
          <w:kern w:val="0"/>
          <w:szCs w:val="21"/>
        </w:rPr>
        <w:t>（法释〔</w:t>
      </w:r>
      <w:r w:rsidRPr="003F1826">
        <w:rPr>
          <w:rFonts w:ascii="ˎ̥" w:eastAsia="宋体" w:hAnsi="ˎ̥" w:cs="宋体"/>
          <w:color w:val="000000"/>
          <w:kern w:val="0"/>
          <w:szCs w:val="21"/>
        </w:rPr>
        <w:t>2014</w:t>
      </w:r>
      <w:r w:rsidRPr="003F1826">
        <w:rPr>
          <w:rFonts w:ascii="ˎ̥" w:eastAsia="宋体" w:hAnsi="ˎ̥" w:cs="宋体"/>
          <w:color w:val="000000"/>
          <w:kern w:val="0"/>
          <w:szCs w:val="21"/>
        </w:rPr>
        <w:t>〕</w:t>
      </w:r>
      <w:r w:rsidRPr="003F1826">
        <w:rPr>
          <w:rFonts w:ascii="ˎ̥" w:eastAsia="宋体" w:hAnsi="ˎ̥" w:cs="宋体"/>
          <w:color w:val="000000"/>
          <w:kern w:val="0"/>
          <w:szCs w:val="21"/>
        </w:rPr>
        <w:t>4</w:t>
      </w:r>
      <w:r w:rsidRPr="003F1826">
        <w:rPr>
          <w:rFonts w:ascii="ˎ̥" w:eastAsia="宋体" w:hAnsi="ˎ̥" w:cs="宋体"/>
          <w:color w:val="000000"/>
          <w:kern w:val="0"/>
          <w:szCs w:val="21"/>
        </w:rPr>
        <w:t>号）</w:t>
      </w:r>
    </w:p>
    <w:p w:rsidR="003F1826" w:rsidRPr="003F1826" w:rsidRDefault="003F1826" w:rsidP="006B34D8">
      <w:pPr>
        <w:ind w:firstLineChars="200" w:firstLine="420"/>
        <w:rPr>
          <w:rFonts w:ascii="ˎ̥" w:eastAsia="宋体" w:hAnsi="ˎ̥" w:cs="宋体" w:hint="eastAsia"/>
          <w:color w:val="000000"/>
          <w:kern w:val="0"/>
          <w:szCs w:val="21"/>
        </w:rPr>
      </w:pPr>
    </w:p>
    <w:p w:rsidR="003F1826" w:rsidRPr="003F1826" w:rsidRDefault="003F1826" w:rsidP="003F1826">
      <w:pPr>
        <w:widowControl/>
        <w:spacing w:line="360" w:lineRule="atLeast"/>
        <w:ind w:firstLineChars="196" w:firstLine="413"/>
        <w:jc w:val="left"/>
        <w:rPr>
          <w:rFonts w:ascii="ˎ̥" w:eastAsia="宋体" w:hAnsi="ˎ̥" w:cs="宋体" w:hint="eastAsia"/>
          <w:color w:val="000000"/>
          <w:kern w:val="0"/>
          <w:szCs w:val="21"/>
        </w:rPr>
      </w:pPr>
      <w:r w:rsidRPr="003F1826">
        <w:rPr>
          <w:rFonts w:ascii="ˎ̥" w:eastAsia="宋体" w:hAnsi="ˎ̥" w:cs="宋体"/>
          <w:b/>
          <w:bCs/>
          <w:smallCaps/>
          <w:color w:val="000000"/>
          <w:kern w:val="0"/>
          <w:szCs w:val="21"/>
        </w:rPr>
        <w:t>第二条</w:t>
      </w:r>
      <w:r w:rsidRPr="003F1826">
        <w:rPr>
          <w:rFonts w:ascii="ˎ̥" w:eastAsia="宋体" w:hAnsi="ˎ̥" w:cs="宋体"/>
          <w:color w:val="000000"/>
          <w:kern w:val="0"/>
          <w:szCs w:val="21"/>
        </w:rPr>
        <w:t xml:space="preserve">　不服商标评审委员会</w:t>
      </w:r>
      <w:proofErr w:type="gramStart"/>
      <w:r w:rsidRPr="003F1826">
        <w:rPr>
          <w:rFonts w:ascii="ˎ̥" w:eastAsia="宋体" w:hAnsi="ˎ̥" w:cs="宋体"/>
          <w:color w:val="000000"/>
          <w:kern w:val="0"/>
          <w:szCs w:val="21"/>
        </w:rPr>
        <w:t>作出</w:t>
      </w:r>
      <w:proofErr w:type="gramEnd"/>
      <w:r w:rsidRPr="003F1826">
        <w:rPr>
          <w:rFonts w:ascii="ˎ̥" w:eastAsia="宋体" w:hAnsi="ˎ̥" w:cs="宋体"/>
          <w:color w:val="000000"/>
          <w:kern w:val="0"/>
          <w:szCs w:val="21"/>
        </w:rPr>
        <w:t>的复审决定或者裁定的行政案件及国家工商行政管理总局商标局（以下简称商标局）</w:t>
      </w:r>
      <w:proofErr w:type="gramStart"/>
      <w:r w:rsidRPr="003F1826">
        <w:rPr>
          <w:rFonts w:ascii="ˎ̥" w:eastAsia="宋体" w:hAnsi="ˎ̥" w:cs="宋体"/>
          <w:color w:val="000000"/>
          <w:kern w:val="0"/>
          <w:szCs w:val="21"/>
        </w:rPr>
        <w:t>作出</w:t>
      </w:r>
      <w:proofErr w:type="gramEnd"/>
      <w:r w:rsidRPr="003F1826">
        <w:rPr>
          <w:rFonts w:ascii="ˎ̥" w:eastAsia="宋体" w:hAnsi="ˎ̥" w:cs="宋体"/>
          <w:color w:val="000000"/>
          <w:kern w:val="0"/>
          <w:szCs w:val="21"/>
        </w:rPr>
        <w:t>的有关商标的具体行政行为案件，由北京市有关中级人民法院管辖。</w:t>
      </w:r>
      <w:r w:rsidRPr="003F1826">
        <w:rPr>
          <w:rFonts w:ascii="ˎ̥" w:eastAsia="宋体" w:hAnsi="ˎ̥" w:cs="宋体"/>
          <w:color w:val="000000"/>
          <w:kern w:val="0"/>
          <w:szCs w:val="21"/>
        </w:rPr>
        <w:br/>
      </w:r>
      <w:r w:rsidRPr="003F1826">
        <w:rPr>
          <w:rFonts w:ascii="ˎ̥" w:eastAsia="宋体" w:hAnsi="ˎ̥" w:cs="宋体"/>
          <w:b/>
          <w:bCs/>
          <w:smallCaps/>
          <w:color w:val="000000"/>
          <w:kern w:val="0"/>
          <w:szCs w:val="21"/>
        </w:rPr>
        <w:t xml:space="preserve">　</w:t>
      </w:r>
      <w:r w:rsidRPr="003F1826">
        <w:rPr>
          <w:rFonts w:ascii="ˎ̥" w:eastAsia="宋体" w:hAnsi="ˎ̥" w:cs="宋体"/>
          <w:b/>
          <w:bCs/>
          <w:smallCaps/>
          <w:color w:val="000000"/>
          <w:kern w:val="0"/>
          <w:szCs w:val="21"/>
        </w:rPr>
        <w:t xml:space="preserve"> </w:t>
      </w:r>
      <w:r>
        <w:rPr>
          <w:rFonts w:ascii="ˎ̥" w:eastAsia="宋体" w:hAnsi="ˎ̥" w:cs="宋体" w:hint="eastAsia"/>
          <w:b/>
          <w:bCs/>
          <w:smallCaps/>
          <w:color w:val="000000"/>
          <w:kern w:val="0"/>
          <w:szCs w:val="21"/>
        </w:rPr>
        <w:t xml:space="preserve">  </w:t>
      </w:r>
      <w:r w:rsidRPr="003F1826">
        <w:rPr>
          <w:rFonts w:ascii="ˎ̥" w:eastAsia="宋体" w:hAnsi="ˎ̥" w:cs="宋体"/>
          <w:b/>
          <w:bCs/>
          <w:smallCaps/>
          <w:color w:val="000000"/>
          <w:kern w:val="0"/>
          <w:szCs w:val="21"/>
        </w:rPr>
        <w:t>第三条</w:t>
      </w:r>
      <w:r w:rsidRPr="003F1826">
        <w:rPr>
          <w:rFonts w:ascii="ˎ̥" w:eastAsia="宋体" w:hAnsi="ˎ̥" w:cs="宋体"/>
          <w:color w:val="000000"/>
          <w:kern w:val="0"/>
          <w:szCs w:val="21"/>
        </w:rPr>
        <w:t xml:space="preserve">　第一审商标民事案件，由中级以上人民法院及最高人民法院指定的基层人民法院管辖。</w:t>
      </w:r>
      <w:r w:rsidRPr="003F1826">
        <w:rPr>
          <w:rFonts w:ascii="ˎ̥" w:eastAsia="宋体" w:hAnsi="ˎ̥" w:cs="宋体"/>
          <w:color w:val="000000"/>
          <w:kern w:val="0"/>
          <w:szCs w:val="21"/>
        </w:rPr>
        <w:br/>
      </w:r>
      <w:r w:rsidRPr="003F1826">
        <w:rPr>
          <w:rFonts w:ascii="ˎ̥" w:eastAsia="宋体" w:hAnsi="ˎ̥" w:cs="宋体"/>
          <w:color w:val="000000"/>
          <w:kern w:val="0"/>
          <w:szCs w:val="21"/>
        </w:rPr>
        <w:t xml:space="preserve">　　涉及对驰名商标保护的民事、行政案件，由省、自治区人民政府所在地市、计划单列市、直辖市辖区中级人民法院及最高人民法院指定的其他中级人民法院管辖。</w:t>
      </w:r>
    </w:p>
    <w:p w:rsidR="003F1826" w:rsidRPr="003F1826" w:rsidRDefault="003F1826" w:rsidP="006B34D8">
      <w:pPr>
        <w:ind w:firstLineChars="200" w:firstLine="420"/>
        <w:rPr>
          <w:rFonts w:ascii="ˎ̥" w:eastAsia="宋体" w:hAnsi="ˎ̥" w:cs="宋体" w:hint="eastAsia"/>
          <w:color w:val="000000"/>
          <w:kern w:val="0"/>
          <w:szCs w:val="21"/>
        </w:rPr>
      </w:pPr>
    </w:p>
    <w:p w:rsidR="003F1826" w:rsidRPr="009504D1" w:rsidRDefault="003F1826" w:rsidP="006B34D8">
      <w:pPr>
        <w:ind w:firstLineChars="200" w:firstLine="420"/>
        <w:rPr>
          <w:rFonts w:ascii="ˎ̥" w:eastAsia="宋体" w:hAnsi="ˎ̥" w:cs="宋体" w:hint="eastAsia"/>
          <w:color w:val="000000"/>
          <w:kern w:val="0"/>
          <w:szCs w:val="21"/>
        </w:rPr>
      </w:pPr>
    </w:p>
    <w:p w:rsidR="0013492A" w:rsidRPr="00570B88" w:rsidRDefault="00570B88" w:rsidP="00570B88">
      <w:pPr>
        <w:ind w:firstLineChars="200" w:firstLine="643"/>
        <w:jc w:val="center"/>
        <w:rPr>
          <w:rFonts w:ascii="ˎ̥" w:eastAsia="宋体" w:hAnsi="ˎ̥" w:cs="宋体" w:hint="eastAsia"/>
          <w:b/>
          <w:color w:val="000000"/>
          <w:kern w:val="0"/>
          <w:sz w:val="32"/>
          <w:szCs w:val="32"/>
        </w:rPr>
      </w:pPr>
      <w:r w:rsidRPr="00570B88">
        <w:rPr>
          <w:rFonts w:ascii="ˎ̥" w:eastAsia="宋体" w:hAnsi="ˎ̥" w:cs="宋体"/>
          <w:b/>
          <w:color w:val="000000"/>
          <w:kern w:val="0"/>
          <w:sz w:val="32"/>
          <w:szCs w:val="32"/>
        </w:rPr>
        <w:t>最高人民法院关于审理专利纠纷案件适用法律问题的若干规定</w:t>
      </w:r>
      <w:r w:rsidRPr="00570B88">
        <w:rPr>
          <w:rFonts w:ascii="ˎ̥" w:eastAsia="宋体" w:hAnsi="ˎ̥" w:cs="宋体"/>
          <w:b/>
          <w:color w:val="000000"/>
          <w:kern w:val="0"/>
          <w:sz w:val="32"/>
          <w:szCs w:val="32"/>
        </w:rPr>
        <w:t>(2015</w:t>
      </w:r>
      <w:r w:rsidRPr="00570B88">
        <w:rPr>
          <w:rFonts w:ascii="ˎ̥" w:eastAsia="宋体" w:hAnsi="ˎ̥" w:cs="宋体"/>
          <w:b/>
          <w:color w:val="000000"/>
          <w:kern w:val="0"/>
          <w:sz w:val="32"/>
          <w:szCs w:val="32"/>
        </w:rPr>
        <w:t>修正</w:t>
      </w:r>
      <w:r w:rsidRPr="00570B88">
        <w:rPr>
          <w:rFonts w:ascii="ˎ̥" w:eastAsia="宋体" w:hAnsi="ˎ̥" w:cs="宋体"/>
          <w:b/>
          <w:color w:val="000000"/>
          <w:kern w:val="0"/>
          <w:sz w:val="32"/>
          <w:szCs w:val="32"/>
        </w:rPr>
        <w:t>)</w:t>
      </w:r>
    </w:p>
    <w:p w:rsidR="0013492A" w:rsidRDefault="00570B88" w:rsidP="00CF2D48">
      <w:pPr>
        <w:ind w:firstLineChars="200" w:firstLine="420"/>
        <w:jc w:val="center"/>
        <w:rPr>
          <w:rFonts w:ascii="ˎ̥" w:eastAsia="宋体" w:hAnsi="ˎ̥" w:cs="宋体" w:hint="eastAsia"/>
          <w:color w:val="000000"/>
          <w:kern w:val="0"/>
          <w:szCs w:val="21"/>
        </w:rPr>
      </w:pPr>
      <w:r>
        <w:rPr>
          <w:rFonts w:ascii="ˎ̥" w:hAnsi="ˎ̥"/>
          <w:color w:val="000000"/>
          <w:szCs w:val="21"/>
        </w:rPr>
        <w:t>（法释〔</w:t>
      </w:r>
      <w:r>
        <w:rPr>
          <w:rFonts w:ascii="ˎ̥" w:hAnsi="ˎ̥"/>
          <w:color w:val="000000"/>
          <w:szCs w:val="21"/>
        </w:rPr>
        <w:t>2015</w:t>
      </w:r>
      <w:r>
        <w:rPr>
          <w:rFonts w:ascii="ˎ̥" w:hAnsi="ˎ̥"/>
          <w:color w:val="000000"/>
          <w:szCs w:val="21"/>
        </w:rPr>
        <w:t>〕</w:t>
      </w:r>
      <w:r>
        <w:rPr>
          <w:rFonts w:ascii="ˎ̥" w:hAnsi="ˎ̥"/>
          <w:color w:val="000000"/>
          <w:szCs w:val="21"/>
        </w:rPr>
        <w:t>4</w:t>
      </w:r>
      <w:r>
        <w:rPr>
          <w:rFonts w:ascii="ˎ̥" w:hAnsi="ˎ̥"/>
          <w:color w:val="000000"/>
          <w:szCs w:val="21"/>
        </w:rPr>
        <w:t>号</w:t>
      </w:r>
      <w:r>
        <w:rPr>
          <w:rFonts w:ascii="ˎ̥" w:hAnsi="ˎ̥" w:hint="eastAsia"/>
          <w:color w:val="000000"/>
          <w:szCs w:val="21"/>
        </w:rPr>
        <w:t>）</w:t>
      </w:r>
    </w:p>
    <w:p w:rsidR="00CF2D48" w:rsidRDefault="00570B88" w:rsidP="00CF2D48">
      <w:pPr>
        <w:widowControl/>
        <w:spacing w:line="360" w:lineRule="atLeast"/>
        <w:ind w:firstLineChars="100" w:firstLine="211"/>
        <w:jc w:val="left"/>
        <w:rPr>
          <w:rFonts w:ascii="ˎ̥" w:eastAsia="宋体" w:hAnsi="ˎ̥" w:cs="宋体" w:hint="eastAsia"/>
          <w:color w:val="000000"/>
          <w:kern w:val="0"/>
          <w:szCs w:val="21"/>
        </w:rPr>
      </w:pPr>
      <w:r w:rsidRPr="00570B88">
        <w:rPr>
          <w:rFonts w:ascii="ˎ̥" w:eastAsia="宋体" w:hAnsi="ˎ̥" w:cs="宋体"/>
          <w:b/>
          <w:bCs/>
          <w:smallCaps/>
          <w:color w:val="000000"/>
          <w:kern w:val="0"/>
          <w:szCs w:val="21"/>
        </w:rPr>
        <w:t>第五条</w:t>
      </w:r>
      <w:r w:rsidRPr="00570B88">
        <w:rPr>
          <w:rFonts w:ascii="ˎ̥" w:eastAsia="宋体" w:hAnsi="ˎ̥" w:cs="宋体"/>
          <w:color w:val="000000"/>
          <w:kern w:val="0"/>
          <w:szCs w:val="21"/>
        </w:rPr>
        <w:t xml:space="preserve">　因侵犯专利权行为提起的诉讼，由侵权行为地或者被告住所地人民法院管辖。</w:t>
      </w:r>
      <w:r w:rsidRPr="00570B88">
        <w:rPr>
          <w:rFonts w:ascii="ˎ̥" w:eastAsia="宋体" w:hAnsi="ˎ̥" w:cs="宋体"/>
          <w:color w:val="000000"/>
          <w:kern w:val="0"/>
          <w:szCs w:val="21"/>
        </w:rPr>
        <w:br/>
      </w:r>
      <w:r w:rsidRPr="00570B88">
        <w:rPr>
          <w:rFonts w:ascii="ˎ̥" w:eastAsia="宋体" w:hAnsi="ˎ̥" w:cs="宋体"/>
          <w:color w:val="000000"/>
          <w:kern w:val="0"/>
          <w:szCs w:val="21"/>
        </w:rPr>
        <w:t xml:space="preserve">　　侵权行为地包括：被诉侵犯发明、实用新型专利权的产品的制造、使用、许诺销售、销售、进口等行为的实施地；专利方法使用行为的实施地，依照该专利方法直接获得的产品的使用、许诺销售、销售、进口等行为的实施地；外观设计专利产品的制造、许诺销售、销售、进口等行为的实施地；假冒他人专利的行为实施地。上述侵权行为的侵权结果发生地。</w:t>
      </w:r>
      <w:r w:rsidRPr="00570B88">
        <w:rPr>
          <w:rFonts w:ascii="ˎ̥" w:eastAsia="宋体" w:hAnsi="ˎ̥" w:cs="宋体"/>
          <w:color w:val="000000"/>
          <w:kern w:val="0"/>
          <w:szCs w:val="21"/>
        </w:rPr>
        <w:br/>
      </w:r>
      <w:r w:rsidRPr="00570B88">
        <w:rPr>
          <w:rFonts w:ascii="ˎ̥" w:eastAsia="宋体" w:hAnsi="ˎ̥" w:cs="宋体"/>
          <w:b/>
          <w:bCs/>
          <w:smallCaps/>
          <w:color w:val="000000"/>
          <w:kern w:val="0"/>
          <w:szCs w:val="21"/>
        </w:rPr>
        <w:t xml:space="preserve">　第六条</w:t>
      </w:r>
      <w:r w:rsidRPr="00570B88">
        <w:rPr>
          <w:rFonts w:ascii="ˎ̥" w:eastAsia="宋体" w:hAnsi="ˎ̥" w:cs="宋体"/>
          <w:color w:val="000000"/>
          <w:kern w:val="0"/>
          <w:szCs w:val="21"/>
        </w:rPr>
        <w:t xml:space="preserve">　原告仅对侵权产品制造者提起诉讼，未起诉销售者，侵权产品制造地与销售地不一致的，制造地人民法院有管辖权；以制造者与销售者为共同被告起诉的，销售地人民法院有管辖权。</w:t>
      </w:r>
    </w:p>
    <w:p w:rsidR="0013492A" w:rsidRDefault="00570B88" w:rsidP="00CF2D48">
      <w:pPr>
        <w:widowControl/>
        <w:spacing w:line="360" w:lineRule="atLeast"/>
        <w:ind w:firstLineChars="100" w:firstLine="210"/>
        <w:jc w:val="left"/>
        <w:rPr>
          <w:rFonts w:ascii="ˎ̥" w:eastAsia="宋体" w:hAnsi="ˎ̥" w:cs="宋体" w:hint="eastAsia"/>
          <w:color w:val="000000"/>
          <w:kern w:val="0"/>
          <w:szCs w:val="21"/>
        </w:rPr>
      </w:pPr>
      <w:r w:rsidRPr="00570B88">
        <w:rPr>
          <w:rFonts w:ascii="ˎ̥" w:eastAsia="宋体" w:hAnsi="ˎ̥" w:cs="宋体"/>
          <w:color w:val="000000"/>
          <w:kern w:val="0"/>
          <w:szCs w:val="21"/>
        </w:rPr>
        <w:t>销售者是制造者分支机构，原告在销售地起诉侵权产品制造者制造、销售行为的，销售地人民法院有管辖权。</w:t>
      </w:r>
    </w:p>
    <w:p w:rsidR="00D41FFC" w:rsidRDefault="00D41FFC" w:rsidP="00D41FFC">
      <w:pPr>
        <w:widowControl/>
        <w:spacing w:line="360" w:lineRule="atLeast"/>
        <w:jc w:val="left"/>
        <w:rPr>
          <w:rFonts w:ascii="ˎ̥" w:eastAsia="宋体" w:hAnsi="ˎ̥" w:cs="宋体" w:hint="eastAsia"/>
          <w:color w:val="000000"/>
          <w:kern w:val="0"/>
          <w:szCs w:val="21"/>
        </w:rPr>
      </w:pPr>
    </w:p>
    <w:p w:rsidR="0010726F" w:rsidRDefault="0010726F" w:rsidP="0010726F">
      <w:pPr>
        <w:jc w:val="center"/>
        <w:rPr>
          <w:rFonts w:ascii="ˎ̥" w:eastAsia="宋体" w:hAnsi="ˎ̥" w:cs="宋体" w:hint="eastAsia"/>
          <w:b/>
          <w:color w:val="000000"/>
          <w:kern w:val="0"/>
          <w:sz w:val="32"/>
          <w:szCs w:val="32"/>
        </w:rPr>
      </w:pPr>
      <w:r w:rsidRPr="00971D8C">
        <w:rPr>
          <w:rFonts w:ascii="ˎ̥" w:eastAsia="宋体" w:hAnsi="ˎ̥" w:cs="宋体"/>
          <w:b/>
          <w:color w:val="000000"/>
          <w:kern w:val="0"/>
          <w:sz w:val="32"/>
          <w:szCs w:val="32"/>
        </w:rPr>
        <w:t>最高人民法院关于审理侵害信息网络传播权民事纠纷</w:t>
      </w:r>
    </w:p>
    <w:p w:rsidR="0010726F" w:rsidRDefault="0010726F" w:rsidP="0010726F">
      <w:pPr>
        <w:jc w:val="center"/>
        <w:rPr>
          <w:rFonts w:ascii="ˎ̥" w:hAnsi="ˎ̥" w:hint="eastAsia"/>
          <w:color w:val="000000"/>
          <w:szCs w:val="21"/>
        </w:rPr>
      </w:pPr>
      <w:r w:rsidRPr="00971D8C">
        <w:rPr>
          <w:rFonts w:ascii="ˎ̥" w:eastAsia="宋体" w:hAnsi="ˎ̥" w:cs="宋体"/>
          <w:b/>
          <w:color w:val="000000"/>
          <w:kern w:val="0"/>
          <w:sz w:val="32"/>
          <w:szCs w:val="32"/>
        </w:rPr>
        <w:t>案件适用法律若干问题的规定</w:t>
      </w:r>
      <w:r>
        <w:rPr>
          <w:rFonts w:ascii="ˎ̥" w:hAnsi="ˎ̥"/>
          <w:color w:val="000000"/>
          <w:szCs w:val="21"/>
        </w:rPr>
        <w:br/>
      </w:r>
      <w:r>
        <w:rPr>
          <w:rFonts w:ascii="ˎ̥" w:hAnsi="ˎ̥"/>
          <w:color w:val="000000"/>
          <w:szCs w:val="21"/>
        </w:rPr>
        <w:t>（法释〔</w:t>
      </w:r>
      <w:r>
        <w:rPr>
          <w:rFonts w:ascii="ˎ̥" w:hAnsi="ˎ̥"/>
          <w:color w:val="000000"/>
          <w:szCs w:val="21"/>
        </w:rPr>
        <w:t>2012</w:t>
      </w:r>
      <w:r>
        <w:rPr>
          <w:rFonts w:ascii="ˎ̥" w:hAnsi="ˎ̥"/>
          <w:color w:val="000000"/>
          <w:szCs w:val="21"/>
        </w:rPr>
        <w:t>〕</w:t>
      </w:r>
      <w:r>
        <w:rPr>
          <w:rFonts w:ascii="ˎ̥" w:hAnsi="ˎ̥"/>
          <w:color w:val="000000"/>
          <w:szCs w:val="21"/>
        </w:rPr>
        <w:t>20</w:t>
      </w:r>
      <w:r>
        <w:rPr>
          <w:rFonts w:ascii="ˎ̥" w:hAnsi="ˎ̥"/>
          <w:color w:val="000000"/>
          <w:szCs w:val="21"/>
        </w:rPr>
        <w:t>号</w:t>
      </w:r>
    </w:p>
    <w:p w:rsidR="0010726F" w:rsidRPr="00971D8C" w:rsidRDefault="0010726F" w:rsidP="0010726F">
      <w:pPr>
        <w:jc w:val="center"/>
        <w:rPr>
          <w:rFonts w:ascii="ˎ̥" w:hAnsi="ˎ̥" w:hint="eastAsia"/>
          <w:color w:val="000000"/>
          <w:szCs w:val="21"/>
        </w:rPr>
      </w:pPr>
    </w:p>
    <w:p w:rsidR="0010726F" w:rsidRDefault="0010726F" w:rsidP="0010726F">
      <w:pPr>
        <w:ind w:firstLineChars="200" w:firstLine="422"/>
        <w:rPr>
          <w:rFonts w:ascii="ˎ̥" w:eastAsia="宋体" w:hAnsi="ˎ̥" w:cs="宋体" w:hint="eastAsia"/>
          <w:color w:val="000000"/>
          <w:kern w:val="0"/>
          <w:szCs w:val="21"/>
        </w:rPr>
      </w:pPr>
      <w:r>
        <w:rPr>
          <w:rFonts w:ascii="ˎ̥" w:hAnsi="ˎ̥"/>
          <w:b/>
          <w:bCs/>
          <w:smallCaps/>
          <w:color w:val="000000"/>
          <w:szCs w:val="21"/>
        </w:rPr>
        <w:t>第十五条</w:t>
      </w:r>
      <w:r>
        <w:rPr>
          <w:rFonts w:ascii="ˎ̥" w:hAnsi="ˎ̥"/>
          <w:color w:val="000000"/>
          <w:szCs w:val="21"/>
        </w:rPr>
        <w:t xml:space="preserve">　侵害</w:t>
      </w:r>
      <w:r w:rsidRPr="00971D8C">
        <w:t>信息网络传播权民事纠纷</w:t>
      </w:r>
      <w:r>
        <w:rPr>
          <w:rFonts w:ascii="ˎ̥" w:hAnsi="ˎ̥"/>
          <w:color w:val="000000"/>
          <w:szCs w:val="21"/>
        </w:rPr>
        <w:t>案件由侵权行为地或者被告住所地人民法院管辖。侵权行为地包括实施被诉侵权行为的网络服务器、计算机终端等设备所在地。侵权行为地和被告住所地均难以确定或者在境外的，原告发现侵权内容的计算机终端等设备所在地可以视为侵权行为地。</w:t>
      </w:r>
    </w:p>
    <w:p w:rsidR="0010726F" w:rsidRDefault="0010726F" w:rsidP="0010726F">
      <w:pPr>
        <w:ind w:firstLineChars="200" w:firstLine="420"/>
        <w:rPr>
          <w:rFonts w:ascii="ˎ̥" w:eastAsia="宋体" w:hAnsi="ˎ̥" w:cs="宋体" w:hint="eastAsia"/>
          <w:color w:val="000000"/>
          <w:kern w:val="0"/>
          <w:szCs w:val="21"/>
        </w:rPr>
      </w:pPr>
    </w:p>
    <w:p w:rsidR="0010726F" w:rsidRDefault="0010726F" w:rsidP="0010726F">
      <w:pPr>
        <w:ind w:firstLineChars="200" w:firstLine="420"/>
        <w:rPr>
          <w:rFonts w:ascii="ˎ̥" w:eastAsia="宋体" w:hAnsi="ˎ̥" w:cs="宋体" w:hint="eastAsia"/>
          <w:color w:val="000000"/>
          <w:kern w:val="0"/>
          <w:szCs w:val="21"/>
        </w:rPr>
      </w:pPr>
    </w:p>
    <w:p w:rsidR="0010726F" w:rsidRPr="001A5E86" w:rsidRDefault="0010726F" w:rsidP="0010726F">
      <w:pPr>
        <w:jc w:val="center"/>
        <w:rPr>
          <w:rFonts w:ascii="ˎ̥" w:eastAsia="宋体" w:hAnsi="ˎ̥" w:cs="宋体" w:hint="eastAsia"/>
          <w:b/>
          <w:color w:val="000000"/>
          <w:kern w:val="0"/>
          <w:sz w:val="32"/>
          <w:szCs w:val="32"/>
        </w:rPr>
      </w:pPr>
      <w:r w:rsidRPr="001A5E86">
        <w:rPr>
          <w:rFonts w:ascii="ˎ̥" w:eastAsia="宋体" w:hAnsi="ˎ̥" w:cs="宋体"/>
          <w:b/>
          <w:color w:val="000000"/>
          <w:kern w:val="0"/>
          <w:sz w:val="32"/>
          <w:szCs w:val="32"/>
        </w:rPr>
        <w:t>最高人民法院关于审理涉及计算机网络域名民事纠纷案件适用法律若干问题的解释</w:t>
      </w:r>
    </w:p>
    <w:p w:rsidR="0010726F" w:rsidRPr="00C85A50" w:rsidRDefault="0010726F" w:rsidP="00C85A50">
      <w:pPr>
        <w:ind w:firstLineChars="200" w:firstLine="420"/>
        <w:jc w:val="center"/>
        <w:rPr>
          <w:rFonts w:ascii="ˎ̥" w:hAnsi="ˎ̥" w:hint="eastAsia"/>
          <w:color w:val="000000"/>
          <w:szCs w:val="21"/>
        </w:rPr>
      </w:pPr>
      <w:r w:rsidRPr="00C85A50">
        <w:rPr>
          <w:rFonts w:ascii="ˎ̥" w:hAnsi="ˎ̥"/>
          <w:color w:val="000000"/>
          <w:szCs w:val="21"/>
        </w:rPr>
        <w:lastRenderedPageBreak/>
        <w:t>法释</w:t>
      </w:r>
      <w:r w:rsidRPr="00C85A50">
        <w:rPr>
          <w:rFonts w:ascii="ˎ̥" w:hAnsi="ˎ̥"/>
          <w:color w:val="000000"/>
          <w:szCs w:val="21"/>
        </w:rPr>
        <w:t>[2001]24</w:t>
      </w:r>
      <w:r w:rsidRPr="00C85A50">
        <w:rPr>
          <w:rFonts w:ascii="ˎ̥" w:hAnsi="ˎ̥"/>
          <w:color w:val="000000"/>
          <w:szCs w:val="21"/>
        </w:rPr>
        <w:t>号</w:t>
      </w:r>
    </w:p>
    <w:p w:rsidR="0010726F" w:rsidRDefault="0010726F" w:rsidP="0010726F">
      <w:pPr>
        <w:ind w:firstLineChars="200" w:firstLine="420"/>
        <w:rPr>
          <w:rFonts w:ascii="ˎ̥" w:eastAsia="宋体" w:hAnsi="ˎ̥" w:cs="宋体" w:hint="eastAsia"/>
          <w:color w:val="000000"/>
          <w:kern w:val="0"/>
          <w:szCs w:val="21"/>
        </w:rPr>
      </w:pPr>
    </w:p>
    <w:p w:rsidR="0010726F" w:rsidRDefault="0010726F" w:rsidP="0010726F">
      <w:pPr>
        <w:ind w:firstLineChars="200" w:firstLine="422"/>
        <w:rPr>
          <w:rFonts w:ascii="ˎ̥" w:eastAsia="宋体" w:hAnsi="ˎ̥" w:cs="宋体" w:hint="eastAsia"/>
          <w:color w:val="000000"/>
          <w:kern w:val="0"/>
          <w:szCs w:val="21"/>
        </w:rPr>
      </w:pPr>
      <w:r>
        <w:rPr>
          <w:rFonts w:ascii="ˎ̥" w:hAnsi="ˎ̥"/>
          <w:b/>
          <w:bCs/>
          <w:smallCaps/>
          <w:color w:val="000000"/>
          <w:szCs w:val="21"/>
        </w:rPr>
        <w:t>第二条</w:t>
      </w:r>
      <w:r>
        <w:rPr>
          <w:rFonts w:ascii="ˎ̥" w:hAnsi="ˎ̥"/>
          <w:color w:val="000000"/>
          <w:szCs w:val="21"/>
        </w:rPr>
        <w:t xml:space="preserve">　涉及域名的侵权纠纷案件，由侵权行为地或者被告住所地的中级人民法院管辖。对难以确定侵权行为地和被告住所地的，原告发现该域名的计算机终端等设备所在地可以视为侵权行为地。</w:t>
      </w:r>
      <w:r>
        <w:rPr>
          <w:rFonts w:ascii="ˎ̥" w:hAnsi="ˎ̥"/>
          <w:color w:val="000000"/>
          <w:szCs w:val="21"/>
        </w:rPr>
        <w:br/>
      </w:r>
      <w:r>
        <w:rPr>
          <w:rFonts w:ascii="ˎ̥" w:hAnsi="ˎ̥"/>
          <w:color w:val="000000"/>
          <w:szCs w:val="21"/>
        </w:rPr>
        <w:t xml:space="preserve">　　涉外域名纠纷案件包括当事人一方或者双方是外国人、无国籍人、外国企业或组织、国际组织，或者域名注册地在外国的域名纠纷案件。在中华人民共和国领域内发生的涉外域名纠纷案件，依照</w:t>
      </w:r>
      <w:hyperlink r:id="rId97" w:history="1">
        <w:r w:rsidRPr="001A5E86">
          <w:rPr>
            <w:rFonts w:ascii="ˎ̥" w:hAnsi="ˎ̥"/>
            <w:color w:val="000000"/>
            <w:szCs w:val="21"/>
          </w:rPr>
          <w:t>民事诉讼法</w:t>
        </w:r>
      </w:hyperlink>
      <w:r>
        <w:rPr>
          <w:rFonts w:ascii="ˎ̥" w:hAnsi="ˎ̥"/>
          <w:color w:val="000000"/>
          <w:szCs w:val="21"/>
        </w:rPr>
        <w:t>第四编的规定确定管辖。</w:t>
      </w:r>
    </w:p>
    <w:p w:rsidR="0010726F" w:rsidRDefault="0010726F" w:rsidP="0010726F">
      <w:pPr>
        <w:ind w:firstLineChars="200" w:firstLine="420"/>
        <w:rPr>
          <w:rFonts w:ascii="ˎ̥" w:eastAsia="宋体" w:hAnsi="ˎ̥" w:cs="宋体" w:hint="eastAsia"/>
          <w:color w:val="000000"/>
          <w:kern w:val="0"/>
          <w:szCs w:val="21"/>
        </w:rPr>
      </w:pPr>
    </w:p>
    <w:p w:rsidR="0010726F" w:rsidRDefault="0010726F" w:rsidP="00D41FFC">
      <w:pPr>
        <w:widowControl/>
        <w:spacing w:line="360" w:lineRule="atLeast"/>
        <w:jc w:val="left"/>
        <w:rPr>
          <w:rFonts w:ascii="ˎ̥" w:eastAsia="宋体" w:hAnsi="ˎ̥" w:cs="宋体" w:hint="eastAsia"/>
          <w:color w:val="000000"/>
          <w:kern w:val="0"/>
          <w:szCs w:val="21"/>
        </w:rPr>
      </w:pPr>
    </w:p>
    <w:p w:rsidR="009C33D0" w:rsidRDefault="009C33D0" w:rsidP="009C33D0">
      <w:pPr>
        <w:jc w:val="center"/>
        <w:rPr>
          <w:rFonts w:ascii="ˎ̥" w:eastAsia="宋体" w:hAnsi="ˎ̥" w:cs="宋体" w:hint="eastAsia"/>
          <w:b/>
          <w:color w:val="000000"/>
          <w:kern w:val="0"/>
          <w:sz w:val="32"/>
          <w:szCs w:val="32"/>
        </w:rPr>
      </w:pPr>
      <w:r w:rsidRPr="00A71D57">
        <w:rPr>
          <w:rFonts w:ascii="ˎ̥" w:eastAsia="宋体" w:hAnsi="ˎ̥" w:cs="宋体"/>
          <w:b/>
          <w:color w:val="000000"/>
          <w:kern w:val="0"/>
          <w:sz w:val="32"/>
          <w:szCs w:val="32"/>
        </w:rPr>
        <w:t>最高人民法院关于审理技术合同纠纷案件适用法律</w:t>
      </w:r>
    </w:p>
    <w:p w:rsidR="009C33D0" w:rsidRPr="00A71D57" w:rsidRDefault="009C33D0" w:rsidP="009C33D0">
      <w:pPr>
        <w:jc w:val="center"/>
        <w:rPr>
          <w:rFonts w:ascii="ˎ̥" w:eastAsia="宋体" w:hAnsi="ˎ̥" w:cs="宋体" w:hint="eastAsia"/>
          <w:b/>
          <w:color w:val="000000"/>
          <w:kern w:val="0"/>
          <w:sz w:val="32"/>
          <w:szCs w:val="32"/>
        </w:rPr>
      </w:pPr>
      <w:r w:rsidRPr="00A71D57">
        <w:rPr>
          <w:rFonts w:ascii="ˎ̥" w:eastAsia="宋体" w:hAnsi="ˎ̥" w:cs="宋体"/>
          <w:b/>
          <w:color w:val="000000"/>
          <w:kern w:val="0"/>
          <w:sz w:val="32"/>
          <w:szCs w:val="32"/>
        </w:rPr>
        <w:t>若干问题的解释</w:t>
      </w:r>
    </w:p>
    <w:p w:rsidR="009C33D0" w:rsidRDefault="009C33D0" w:rsidP="009C33D0">
      <w:pPr>
        <w:ind w:firstLineChars="200" w:firstLine="360"/>
        <w:jc w:val="center"/>
        <w:rPr>
          <w:rFonts w:ascii="仿宋_GB2312" w:eastAsia="仿宋_GB2312" w:hAnsi="ˎ̥" w:cs="宋体" w:hint="eastAsia"/>
          <w:b/>
          <w:kern w:val="0"/>
          <w:sz w:val="30"/>
          <w:szCs w:val="30"/>
        </w:rPr>
      </w:pPr>
      <w:r>
        <w:rPr>
          <w:rFonts w:ascii="ˎ̥" w:hAnsi="ˎ̥"/>
          <w:color w:val="000000"/>
          <w:sz w:val="18"/>
          <w:szCs w:val="18"/>
        </w:rPr>
        <w:t>法释</w:t>
      </w:r>
      <w:r>
        <w:rPr>
          <w:rFonts w:ascii="ˎ̥" w:hAnsi="ˎ̥"/>
          <w:color w:val="000000"/>
          <w:sz w:val="18"/>
          <w:szCs w:val="18"/>
        </w:rPr>
        <w:t>[2004]20</w:t>
      </w:r>
      <w:r>
        <w:rPr>
          <w:rFonts w:ascii="ˎ̥" w:hAnsi="ˎ̥"/>
          <w:color w:val="000000"/>
          <w:sz w:val="18"/>
          <w:szCs w:val="18"/>
        </w:rPr>
        <w:t>号</w:t>
      </w:r>
    </w:p>
    <w:p w:rsidR="009C33D0" w:rsidRDefault="009C33D0" w:rsidP="009C33D0">
      <w:pPr>
        <w:ind w:firstLineChars="200" w:firstLine="422"/>
        <w:rPr>
          <w:rFonts w:ascii="ˎ̥" w:hAnsi="ˎ̥" w:hint="eastAsia"/>
          <w:b/>
          <w:bCs/>
          <w:smallCaps/>
          <w:color w:val="000000"/>
          <w:szCs w:val="21"/>
        </w:rPr>
      </w:pPr>
      <w:bookmarkStart w:id="72" w:name="43"/>
      <w:r>
        <w:rPr>
          <w:rFonts w:ascii="ˎ̥" w:hAnsi="ˎ̥"/>
          <w:b/>
          <w:bCs/>
          <w:smallCaps/>
          <w:color w:val="000000"/>
          <w:szCs w:val="21"/>
        </w:rPr>
        <w:t xml:space="preserve">　</w:t>
      </w:r>
    </w:p>
    <w:p w:rsidR="009C33D0" w:rsidRDefault="009C33D0" w:rsidP="009C33D0">
      <w:pPr>
        <w:ind w:firstLineChars="200" w:firstLine="422"/>
        <w:rPr>
          <w:rFonts w:ascii="ˎ̥" w:hAnsi="ˎ̥" w:hint="eastAsia"/>
          <w:color w:val="000000"/>
          <w:szCs w:val="21"/>
        </w:rPr>
      </w:pPr>
      <w:r>
        <w:rPr>
          <w:rFonts w:ascii="ˎ̥" w:hAnsi="ˎ̥"/>
          <w:b/>
          <w:bCs/>
          <w:smallCaps/>
          <w:color w:val="000000"/>
          <w:szCs w:val="21"/>
        </w:rPr>
        <w:t>第四十二条</w:t>
      </w:r>
      <w:r>
        <w:rPr>
          <w:rFonts w:ascii="ˎ̥" w:hAnsi="ˎ̥"/>
          <w:color w:val="000000"/>
          <w:szCs w:val="21"/>
        </w:rPr>
        <w:t xml:space="preserve">　当事人将技术合同和其他合同内容或者将不同类型的技术合同内容订立在一个合同中的，应当根据当事人争议的权利义务内容，确定案件的性质和案由。</w:t>
      </w:r>
      <w:r>
        <w:rPr>
          <w:rFonts w:ascii="ˎ̥" w:hAnsi="ˎ̥"/>
          <w:color w:val="000000"/>
          <w:szCs w:val="21"/>
        </w:rPr>
        <w:br/>
      </w:r>
      <w:r>
        <w:rPr>
          <w:rFonts w:ascii="ˎ̥" w:hAnsi="ˎ̥"/>
          <w:color w:val="000000"/>
          <w:szCs w:val="21"/>
        </w:rPr>
        <w:t xml:space="preserve">　　技术合同名称与约定的权利义务关系不一致的，应当按照约定的权利义务内容，确定合同的类型和案由。</w:t>
      </w:r>
      <w:r>
        <w:rPr>
          <w:rFonts w:ascii="ˎ̥" w:hAnsi="ˎ̥"/>
          <w:color w:val="000000"/>
          <w:szCs w:val="21"/>
        </w:rPr>
        <w:br/>
      </w:r>
      <w:r>
        <w:rPr>
          <w:rFonts w:ascii="ˎ̥" w:hAnsi="ˎ̥"/>
          <w:color w:val="000000"/>
          <w:szCs w:val="21"/>
        </w:rPr>
        <w:t xml:space="preserve">　　技术转让合同中约定让与人负责包销或者回购受让人实施合同标的技术制造的产品，仅因让与人不履行或者不能全部履行包销或者回购义务引起纠纷，不涉及技术问题的，应当按照包销或者回购条款约定的权利义务内容确定案由。</w:t>
      </w:r>
    </w:p>
    <w:p w:rsidR="009C33D0" w:rsidRDefault="009C33D0" w:rsidP="009C33D0">
      <w:pPr>
        <w:ind w:firstLineChars="200" w:firstLine="422"/>
        <w:rPr>
          <w:rFonts w:ascii="ˎ̥" w:hAnsi="ˎ̥" w:hint="eastAsia"/>
          <w:color w:val="000000"/>
          <w:szCs w:val="21"/>
        </w:rPr>
      </w:pPr>
      <w:r>
        <w:rPr>
          <w:rFonts w:ascii="ˎ̥" w:hAnsi="ˎ̥"/>
          <w:b/>
          <w:bCs/>
          <w:smallCaps/>
          <w:color w:val="000000"/>
          <w:szCs w:val="21"/>
        </w:rPr>
        <w:t>第四十三条</w:t>
      </w:r>
      <w:bookmarkEnd w:id="72"/>
      <w:r>
        <w:rPr>
          <w:rFonts w:ascii="ˎ̥" w:hAnsi="ˎ̥"/>
          <w:color w:val="000000"/>
          <w:szCs w:val="21"/>
        </w:rPr>
        <w:t xml:space="preserve">　技术合同纠纷案件一般由中级以上人民法院管辖。</w:t>
      </w:r>
      <w:r>
        <w:rPr>
          <w:rFonts w:ascii="ˎ̥" w:hAnsi="ˎ̥"/>
          <w:color w:val="000000"/>
          <w:szCs w:val="21"/>
        </w:rPr>
        <w:br/>
      </w:r>
      <w:r>
        <w:rPr>
          <w:rFonts w:ascii="ˎ̥" w:hAnsi="ˎ̥"/>
          <w:color w:val="000000"/>
          <w:szCs w:val="21"/>
        </w:rPr>
        <w:t xml:space="preserve">　　各高级人民法院根据本辖区的实际情况并报经最高人民法院批准，可以指定若干基层人民法院管辖第一审技术合同纠纷案件。</w:t>
      </w:r>
      <w:r>
        <w:rPr>
          <w:rFonts w:ascii="ˎ̥" w:hAnsi="ˎ̥"/>
          <w:color w:val="000000"/>
          <w:szCs w:val="21"/>
        </w:rPr>
        <w:br/>
      </w:r>
      <w:r>
        <w:rPr>
          <w:rFonts w:ascii="ˎ̥" w:hAnsi="ˎ̥"/>
          <w:color w:val="000000"/>
          <w:szCs w:val="21"/>
        </w:rPr>
        <w:t xml:space="preserve">　　其他司法解释对技术合同纠纷案件管辖另有规定的，从其规定。</w:t>
      </w:r>
      <w:r>
        <w:rPr>
          <w:rFonts w:ascii="ˎ̥" w:hAnsi="ˎ̥"/>
          <w:color w:val="000000"/>
          <w:szCs w:val="21"/>
        </w:rPr>
        <w:br/>
      </w:r>
      <w:r>
        <w:rPr>
          <w:rFonts w:ascii="ˎ̥" w:hAnsi="ˎ̥"/>
          <w:color w:val="000000"/>
          <w:szCs w:val="21"/>
        </w:rPr>
        <w:t xml:space="preserve">　　合同中既有技术合同内容，又有其他合同内容，当事人就技术合同内容和其他合同内容均发生争议的，由具有技术合同纠纷案件管辖权的人民法院受理。</w:t>
      </w:r>
    </w:p>
    <w:p w:rsidR="009C33D0" w:rsidRPr="00B15559" w:rsidRDefault="009C33D0" w:rsidP="009C33D0">
      <w:pPr>
        <w:ind w:firstLineChars="200" w:firstLine="422"/>
        <w:rPr>
          <w:rFonts w:ascii="ˎ̥" w:hAnsi="ˎ̥" w:hint="eastAsia"/>
          <w:color w:val="000000"/>
          <w:szCs w:val="21"/>
        </w:rPr>
      </w:pPr>
      <w:bookmarkStart w:id="73" w:name="45"/>
      <w:r>
        <w:rPr>
          <w:rFonts w:ascii="ˎ̥" w:hAnsi="ˎ̥"/>
          <w:b/>
          <w:bCs/>
          <w:smallCaps/>
          <w:color w:val="000000"/>
          <w:szCs w:val="21"/>
        </w:rPr>
        <w:t>第四十五条</w:t>
      </w:r>
      <w:bookmarkEnd w:id="73"/>
      <w:r>
        <w:rPr>
          <w:rFonts w:ascii="ˎ̥" w:hAnsi="ˎ̥"/>
          <w:color w:val="000000"/>
          <w:szCs w:val="21"/>
        </w:rPr>
        <w:t xml:space="preserve">　第三人向受理技术合同纠纷案件的人民法院就合同标的技术提出权属或者侵权请求时，受诉人民法院对此也有管辖权的，可以将权属或者侵权纠纷与合同纠纷合并审理；受诉人民法院对此没有管辖权的，应当告知其向有管辖权的人民法院另行起诉或者将已经受理的权属或者侵权纠纷案件移送有管辖权的人民法院。权属或者侵权纠纷另案受理后，合同纠纷应当中止诉讼。</w:t>
      </w:r>
      <w:r>
        <w:rPr>
          <w:rFonts w:ascii="ˎ̥" w:hAnsi="ˎ̥"/>
          <w:color w:val="000000"/>
          <w:szCs w:val="21"/>
        </w:rPr>
        <w:br/>
      </w:r>
      <w:r>
        <w:rPr>
          <w:rFonts w:ascii="ˎ̥" w:hAnsi="ˎ̥"/>
          <w:color w:val="000000"/>
          <w:szCs w:val="21"/>
        </w:rPr>
        <w:t xml:space="preserve">　　专利实施许可合同诉讼中，受让人或者第三人向专利复审委员会请求宣告专利权无效的，人民法院可以不中止诉讼。在案件审理过程中专利权被宣告无效的，按照</w:t>
      </w:r>
      <w:hyperlink r:id="rId98" w:history="1">
        <w:r w:rsidRPr="00B15559">
          <w:rPr>
            <w:rFonts w:ascii="ˎ̥" w:hAnsi="ˎ̥"/>
            <w:color w:val="000000"/>
            <w:szCs w:val="21"/>
          </w:rPr>
          <w:t>专利法</w:t>
        </w:r>
      </w:hyperlink>
      <w:r>
        <w:rPr>
          <w:rFonts w:ascii="ˎ̥" w:hAnsi="ˎ̥"/>
          <w:color w:val="000000"/>
          <w:szCs w:val="21"/>
        </w:rPr>
        <w:t>第</w:t>
      </w:r>
      <w:hyperlink r:id="rId99" w:history="1">
        <w:r w:rsidRPr="00B15559">
          <w:rPr>
            <w:rFonts w:ascii="ˎ̥" w:hAnsi="ˎ̥"/>
            <w:color w:val="000000"/>
            <w:szCs w:val="21"/>
          </w:rPr>
          <w:t>四十七条</w:t>
        </w:r>
      </w:hyperlink>
      <w:r>
        <w:rPr>
          <w:rFonts w:ascii="ˎ̥" w:hAnsi="ˎ̥"/>
          <w:color w:val="000000"/>
          <w:szCs w:val="21"/>
        </w:rPr>
        <w:t>第二款和第三款的规定处理。</w:t>
      </w:r>
    </w:p>
    <w:p w:rsidR="009C33D0" w:rsidRDefault="009C33D0" w:rsidP="009C33D0">
      <w:pPr>
        <w:ind w:firstLineChars="200" w:firstLine="420"/>
        <w:rPr>
          <w:rFonts w:ascii="ˎ̥" w:eastAsia="宋体" w:hAnsi="ˎ̥" w:cs="宋体" w:hint="eastAsia"/>
          <w:color w:val="000000"/>
          <w:kern w:val="0"/>
          <w:szCs w:val="21"/>
        </w:rPr>
      </w:pPr>
    </w:p>
    <w:p w:rsidR="009C33D0" w:rsidRPr="00F832B2" w:rsidRDefault="009C33D0" w:rsidP="009C33D0">
      <w:pPr>
        <w:jc w:val="center"/>
        <w:rPr>
          <w:rFonts w:ascii="仿宋_GB2312" w:eastAsia="仿宋_GB2312" w:hAnsi="ˎ̥" w:cs="宋体" w:hint="eastAsia"/>
          <w:b/>
          <w:color w:val="000000"/>
          <w:kern w:val="0"/>
          <w:sz w:val="30"/>
          <w:szCs w:val="30"/>
        </w:rPr>
      </w:pPr>
      <w:r w:rsidRPr="00F832B2">
        <w:rPr>
          <w:rFonts w:ascii="仿宋_GB2312" w:eastAsia="仿宋_GB2312" w:hAnsi="ˎ̥" w:cs="宋体"/>
          <w:b/>
          <w:color w:val="000000"/>
          <w:kern w:val="0"/>
          <w:sz w:val="30"/>
          <w:szCs w:val="30"/>
        </w:rPr>
        <w:t>最高人民法院关于印发全国法院知识产权审判工作会议关于审理技术合同纠纷案件若干问题的纪要的通知</w:t>
      </w:r>
    </w:p>
    <w:p w:rsidR="009C33D0" w:rsidRPr="00C85A50" w:rsidRDefault="009C33D0" w:rsidP="00C85A50">
      <w:pPr>
        <w:ind w:firstLineChars="200" w:firstLine="420"/>
        <w:jc w:val="center"/>
        <w:rPr>
          <w:rFonts w:ascii="ˎ̥" w:hAnsi="ˎ̥" w:hint="eastAsia"/>
          <w:color w:val="000000"/>
          <w:szCs w:val="21"/>
        </w:rPr>
      </w:pPr>
      <w:r w:rsidRPr="00C85A50">
        <w:rPr>
          <w:rFonts w:ascii="ˎ̥" w:hAnsi="ˎ̥"/>
          <w:color w:val="000000"/>
          <w:szCs w:val="21"/>
        </w:rPr>
        <w:t>法</w:t>
      </w:r>
      <w:r w:rsidRPr="00C85A50">
        <w:rPr>
          <w:rFonts w:ascii="ˎ̥" w:hAnsi="ˎ̥"/>
          <w:color w:val="000000"/>
          <w:szCs w:val="21"/>
        </w:rPr>
        <w:t>[2001]84</w:t>
      </w:r>
      <w:r w:rsidRPr="00C85A50">
        <w:rPr>
          <w:rFonts w:ascii="ˎ̥" w:hAnsi="ˎ̥"/>
          <w:color w:val="000000"/>
          <w:szCs w:val="21"/>
        </w:rPr>
        <w:t>号</w:t>
      </w:r>
    </w:p>
    <w:p w:rsidR="009C33D0" w:rsidRPr="00F832B2" w:rsidRDefault="009C33D0" w:rsidP="009C33D0">
      <w:pPr>
        <w:rPr>
          <w:rFonts w:ascii="ˎ̥" w:hAnsi="ˎ̥" w:hint="eastAsia"/>
          <w:color w:val="000000"/>
          <w:szCs w:val="21"/>
        </w:rPr>
      </w:pPr>
      <w:r w:rsidRPr="00F832B2">
        <w:rPr>
          <w:rFonts w:ascii="ˎ̥" w:hAnsi="ˎ̥"/>
          <w:color w:val="000000"/>
          <w:szCs w:val="21"/>
        </w:rPr>
        <w:t xml:space="preserve">　</w:t>
      </w:r>
    </w:p>
    <w:p w:rsidR="009C33D0" w:rsidRPr="00F832B2" w:rsidRDefault="009C33D0" w:rsidP="009C33D0">
      <w:pPr>
        <w:ind w:firstLineChars="196" w:firstLine="412"/>
        <w:rPr>
          <w:rFonts w:ascii="ˎ̥" w:hAnsi="ˎ̥" w:hint="eastAsia"/>
          <w:color w:val="000000"/>
          <w:szCs w:val="21"/>
        </w:rPr>
      </w:pPr>
      <w:r w:rsidRPr="00F832B2">
        <w:rPr>
          <w:rFonts w:ascii="ˎ̥" w:hAnsi="ˎ̥"/>
          <w:color w:val="000000"/>
          <w:szCs w:val="21"/>
        </w:rPr>
        <w:lastRenderedPageBreak/>
        <w:t>２４．</w:t>
      </w:r>
      <w:r>
        <w:rPr>
          <w:rFonts w:ascii="ˎ̥" w:hAnsi="ˎ̥"/>
          <w:color w:val="000000"/>
          <w:szCs w:val="21"/>
        </w:rPr>
        <w:t>当事人对技术合同的履行地点没有约定或者约定不明确，依照</w:t>
      </w:r>
      <w:hyperlink r:id="rId100" w:history="1">
        <w:r w:rsidRPr="00F832B2">
          <w:rPr>
            <w:rFonts w:ascii="ˎ̥" w:hAnsi="ˎ̥"/>
            <w:color w:val="000000"/>
            <w:szCs w:val="21"/>
          </w:rPr>
          <w:t>合同法</w:t>
        </w:r>
      </w:hyperlink>
      <w:r>
        <w:rPr>
          <w:rFonts w:ascii="ˎ̥" w:hAnsi="ˎ̥"/>
          <w:color w:val="000000"/>
          <w:szCs w:val="21"/>
        </w:rPr>
        <w:t>第</w:t>
      </w:r>
      <w:hyperlink r:id="rId101" w:history="1">
        <w:r w:rsidRPr="00F832B2">
          <w:rPr>
            <w:rFonts w:ascii="ˎ̥" w:hAnsi="ˎ̥"/>
            <w:color w:val="000000"/>
            <w:szCs w:val="21"/>
          </w:rPr>
          <w:t>六十一条</w:t>
        </w:r>
      </w:hyperlink>
      <w:r>
        <w:rPr>
          <w:rFonts w:ascii="ˎ̥" w:hAnsi="ˎ̥"/>
          <w:color w:val="000000"/>
          <w:szCs w:val="21"/>
        </w:rPr>
        <w:t>的规定不能达成补充协议的，技术开发合同以研究开发人所在地为履行地．但依据</w:t>
      </w:r>
      <w:hyperlink r:id="rId102" w:history="1">
        <w:r w:rsidRPr="00F832B2">
          <w:rPr>
            <w:rFonts w:ascii="ˎ̥" w:hAnsi="ˎ̥"/>
            <w:color w:val="000000"/>
            <w:szCs w:val="21"/>
          </w:rPr>
          <w:t>合同法</w:t>
        </w:r>
      </w:hyperlink>
      <w:r>
        <w:rPr>
          <w:rFonts w:ascii="ˎ̥" w:hAnsi="ˎ̥"/>
          <w:color w:val="000000"/>
          <w:szCs w:val="21"/>
        </w:rPr>
        <w:t>第</w:t>
      </w:r>
      <w:hyperlink r:id="rId103" w:history="1">
        <w:r w:rsidRPr="00F832B2">
          <w:rPr>
            <w:rFonts w:ascii="ˎ̥" w:hAnsi="ˎ̥"/>
            <w:color w:val="000000"/>
            <w:szCs w:val="21"/>
          </w:rPr>
          <w:t>三百三十条</w:t>
        </w:r>
      </w:hyperlink>
      <w:r>
        <w:rPr>
          <w:rFonts w:ascii="ˎ̥" w:hAnsi="ˎ̥"/>
          <w:color w:val="000000"/>
          <w:szCs w:val="21"/>
        </w:rPr>
        <w:t>第四款订立的合同以技术成果实施地为履行地；技术转让合同以受让人所在地为履行地；技术咨询合同以受托人所在地为履行地；技术服务合同以委托人所在地为履行地。但给付合同价款、报酬、使用费的，以接受给付的一方所在地为履行地。</w:t>
      </w:r>
    </w:p>
    <w:p w:rsidR="009C33D0" w:rsidRPr="00F832B2" w:rsidRDefault="009C33D0" w:rsidP="009C33D0">
      <w:pPr>
        <w:rPr>
          <w:rFonts w:ascii="ˎ̥" w:hAnsi="ˎ̥" w:hint="eastAsia"/>
          <w:color w:val="000000"/>
          <w:szCs w:val="21"/>
        </w:rPr>
      </w:pPr>
    </w:p>
    <w:p w:rsidR="009C33D0" w:rsidRPr="009C33D0" w:rsidRDefault="009C33D0" w:rsidP="00D41FFC">
      <w:pPr>
        <w:widowControl/>
        <w:spacing w:line="360" w:lineRule="atLeast"/>
        <w:jc w:val="left"/>
        <w:rPr>
          <w:rFonts w:ascii="ˎ̥" w:eastAsia="宋体" w:hAnsi="ˎ̥" w:cs="宋体" w:hint="eastAsia"/>
          <w:color w:val="000000"/>
          <w:kern w:val="0"/>
          <w:szCs w:val="21"/>
        </w:rPr>
      </w:pPr>
    </w:p>
    <w:p w:rsidR="00CF2D48" w:rsidRPr="00C85A50" w:rsidRDefault="00D41FFC" w:rsidP="00CF2D48">
      <w:pPr>
        <w:widowControl/>
        <w:spacing w:before="100" w:beforeAutospacing="1" w:after="100" w:afterAutospacing="1" w:line="360" w:lineRule="atLeast"/>
        <w:jc w:val="center"/>
        <w:rPr>
          <w:rFonts w:ascii="ˎ̥" w:hAnsi="ˎ̥" w:hint="eastAsia"/>
          <w:color w:val="000000"/>
          <w:szCs w:val="21"/>
        </w:rPr>
      </w:pPr>
      <w:r w:rsidRPr="00D41FFC">
        <w:rPr>
          <w:rFonts w:ascii="ˎ̥" w:eastAsia="宋体" w:hAnsi="ˎ̥" w:cs="宋体"/>
          <w:b/>
          <w:color w:val="000000"/>
          <w:kern w:val="0"/>
          <w:sz w:val="32"/>
          <w:szCs w:val="32"/>
        </w:rPr>
        <w:t>最高人民法院关于人民法院应否受理低价倾销不正当竞争纠纷及其管辖确定问题的批复</w:t>
      </w:r>
      <w:r w:rsidRPr="00D41FFC">
        <w:rPr>
          <w:rFonts w:ascii="ˎ̥" w:eastAsia="宋体" w:hAnsi="ˎ̥" w:cs="宋体"/>
          <w:b/>
          <w:color w:val="000000"/>
          <w:kern w:val="0"/>
          <w:sz w:val="32"/>
          <w:szCs w:val="32"/>
        </w:rPr>
        <w:br/>
      </w:r>
      <w:r w:rsidRPr="00C85A50">
        <w:rPr>
          <w:rFonts w:ascii="ˎ̥" w:hAnsi="ˎ̥"/>
          <w:color w:val="000000"/>
          <w:szCs w:val="21"/>
        </w:rPr>
        <w:t>（</w:t>
      </w:r>
      <w:r w:rsidRPr="00C85A50">
        <w:rPr>
          <w:rFonts w:ascii="ˎ̥" w:hAnsi="ˎ̥"/>
          <w:color w:val="000000"/>
          <w:szCs w:val="21"/>
        </w:rPr>
        <w:t>2010</w:t>
      </w:r>
      <w:r w:rsidRPr="00C85A50">
        <w:rPr>
          <w:rFonts w:ascii="ˎ̥" w:hAnsi="ˎ̥"/>
          <w:color w:val="000000"/>
          <w:szCs w:val="21"/>
        </w:rPr>
        <w:t>年</w:t>
      </w:r>
      <w:r w:rsidRPr="00C85A50">
        <w:rPr>
          <w:rFonts w:ascii="ˎ̥" w:hAnsi="ˎ̥"/>
          <w:color w:val="000000"/>
          <w:szCs w:val="21"/>
        </w:rPr>
        <w:t>10</w:t>
      </w:r>
      <w:r w:rsidRPr="00C85A50">
        <w:rPr>
          <w:rFonts w:ascii="ˎ̥" w:hAnsi="ˎ̥"/>
          <w:color w:val="000000"/>
          <w:szCs w:val="21"/>
        </w:rPr>
        <w:t>月</w:t>
      </w:r>
      <w:r w:rsidRPr="00C85A50">
        <w:rPr>
          <w:rFonts w:ascii="ˎ̥" w:hAnsi="ˎ̥"/>
          <w:color w:val="000000"/>
          <w:szCs w:val="21"/>
        </w:rPr>
        <w:t>15</w:t>
      </w:r>
      <w:r w:rsidRPr="00C85A50">
        <w:rPr>
          <w:rFonts w:ascii="ˎ̥" w:hAnsi="ˎ̥"/>
          <w:color w:val="000000"/>
          <w:szCs w:val="21"/>
        </w:rPr>
        <w:t>日　【</w:t>
      </w:r>
      <w:r w:rsidRPr="00C85A50">
        <w:rPr>
          <w:rFonts w:ascii="ˎ̥" w:hAnsi="ˎ̥"/>
          <w:color w:val="000000"/>
          <w:szCs w:val="21"/>
        </w:rPr>
        <w:t>2010</w:t>
      </w:r>
      <w:r w:rsidRPr="00C85A50">
        <w:rPr>
          <w:rFonts w:ascii="ˎ̥" w:hAnsi="ˎ̥"/>
          <w:color w:val="000000"/>
          <w:szCs w:val="21"/>
        </w:rPr>
        <w:t>】民三他字第</w:t>
      </w:r>
      <w:r w:rsidRPr="00C85A50">
        <w:rPr>
          <w:rFonts w:ascii="ˎ̥" w:hAnsi="ˎ̥"/>
          <w:color w:val="000000"/>
          <w:szCs w:val="21"/>
        </w:rPr>
        <w:t>13</w:t>
      </w:r>
      <w:r w:rsidRPr="00C85A50">
        <w:rPr>
          <w:rFonts w:ascii="ˎ̥" w:hAnsi="ˎ̥"/>
          <w:color w:val="000000"/>
          <w:szCs w:val="21"/>
        </w:rPr>
        <w:t>号）</w:t>
      </w:r>
    </w:p>
    <w:p w:rsidR="0013492A" w:rsidRPr="00ED409E" w:rsidRDefault="00D41FFC" w:rsidP="00CF2D48">
      <w:pPr>
        <w:widowControl/>
        <w:spacing w:before="100" w:beforeAutospacing="1" w:after="100" w:afterAutospacing="1" w:line="360" w:lineRule="atLeast"/>
        <w:rPr>
          <w:rFonts w:ascii="ˎ̥" w:eastAsia="宋体" w:hAnsi="ˎ̥" w:cs="宋体" w:hint="eastAsia"/>
          <w:color w:val="FF0000"/>
          <w:kern w:val="0"/>
          <w:szCs w:val="21"/>
        </w:rPr>
      </w:pPr>
      <w:r w:rsidRPr="00D41FFC">
        <w:rPr>
          <w:rFonts w:ascii="ˎ̥" w:eastAsia="宋体" w:hAnsi="ˎ̥" w:cs="宋体"/>
          <w:color w:val="000000"/>
          <w:kern w:val="0"/>
          <w:szCs w:val="21"/>
        </w:rPr>
        <w:t>辽宁省高级人民法院：</w:t>
      </w:r>
      <w:r w:rsidRPr="00D41FFC">
        <w:rPr>
          <w:rFonts w:ascii="ˎ̥" w:eastAsia="宋体" w:hAnsi="ˎ̥" w:cs="宋体"/>
          <w:color w:val="000000"/>
          <w:kern w:val="0"/>
          <w:szCs w:val="21"/>
        </w:rPr>
        <w:br/>
      </w:r>
      <w:r w:rsidRPr="00D41FFC">
        <w:rPr>
          <w:rFonts w:ascii="ˎ̥" w:eastAsia="宋体" w:hAnsi="ˎ̥" w:cs="宋体"/>
          <w:color w:val="000000"/>
          <w:kern w:val="0"/>
          <w:szCs w:val="21"/>
        </w:rPr>
        <w:t xml:space="preserve">　　你院（</w:t>
      </w:r>
      <w:r w:rsidRPr="00D41FFC">
        <w:rPr>
          <w:rFonts w:ascii="ˎ̥" w:eastAsia="宋体" w:hAnsi="ˎ̥" w:cs="宋体"/>
          <w:color w:val="000000"/>
          <w:kern w:val="0"/>
          <w:szCs w:val="21"/>
        </w:rPr>
        <w:t>2010</w:t>
      </w:r>
      <w:r w:rsidRPr="00D41FFC">
        <w:rPr>
          <w:rFonts w:ascii="ˎ̥" w:eastAsia="宋体" w:hAnsi="ˎ̥" w:cs="宋体"/>
          <w:color w:val="000000"/>
          <w:kern w:val="0"/>
          <w:szCs w:val="21"/>
        </w:rPr>
        <w:t>）辽立二民申字第</w:t>
      </w:r>
      <w:r w:rsidRPr="00D41FFC">
        <w:rPr>
          <w:rFonts w:ascii="ˎ̥" w:eastAsia="宋体" w:hAnsi="ˎ̥" w:cs="宋体"/>
          <w:color w:val="000000"/>
          <w:kern w:val="0"/>
          <w:szCs w:val="21"/>
        </w:rPr>
        <w:t>00254</w:t>
      </w:r>
      <w:r w:rsidRPr="00D41FFC">
        <w:rPr>
          <w:rFonts w:ascii="ˎ̥" w:eastAsia="宋体" w:hAnsi="ˎ̥" w:cs="宋体"/>
          <w:color w:val="000000"/>
          <w:kern w:val="0"/>
          <w:szCs w:val="21"/>
        </w:rPr>
        <w:t>号《关于申请再审人华润雪花啤酒（辽宁）有限公司与被申请人北方绿色食品股份有限公司清河墨尼啤酒分公司不正当竞争、垄断纠纷一案的请示报告》收悉。经研究，批复如下：</w:t>
      </w:r>
      <w:r w:rsidRPr="00D41FFC">
        <w:rPr>
          <w:rFonts w:ascii="ˎ̥" w:eastAsia="宋体" w:hAnsi="ˎ̥" w:cs="宋体"/>
          <w:color w:val="000000"/>
          <w:kern w:val="0"/>
          <w:szCs w:val="21"/>
        </w:rPr>
        <w:br/>
      </w:r>
      <w:r w:rsidRPr="00D41FFC">
        <w:rPr>
          <w:rFonts w:ascii="ˎ̥" w:eastAsia="宋体" w:hAnsi="ˎ̥" w:cs="宋体"/>
          <w:color w:val="000000"/>
          <w:kern w:val="0"/>
          <w:szCs w:val="21"/>
        </w:rPr>
        <w:t xml:space="preserve">　　依据《</w:t>
      </w:r>
      <w:hyperlink r:id="rId104" w:history="1">
        <w:r w:rsidRPr="00D41FFC">
          <w:rPr>
            <w:rFonts w:ascii="ˎ̥" w:eastAsia="宋体" w:hAnsi="ˎ̥" w:cs="宋体"/>
            <w:color w:val="000000"/>
            <w:kern w:val="0"/>
            <w:szCs w:val="21"/>
          </w:rPr>
          <w:t>中华人民共和国反不正当竞争法</w:t>
        </w:r>
      </w:hyperlink>
      <w:r w:rsidRPr="00D41FFC">
        <w:rPr>
          <w:rFonts w:ascii="ˎ̥" w:eastAsia="宋体" w:hAnsi="ˎ̥" w:cs="宋体"/>
          <w:color w:val="000000"/>
          <w:kern w:val="0"/>
          <w:szCs w:val="21"/>
        </w:rPr>
        <w:t>》第</w:t>
      </w:r>
      <w:hyperlink r:id="rId105" w:history="1">
        <w:r w:rsidRPr="00D41FFC">
          <w:rPr>
            <w:rFonts w:ascii="ˎ̥" w:eastAsia="宋体" w:hAnsi="ˎ̥" w:cs="宋体"/>
            <w:color w:val="000000"/>
            <w:kern w:val="0"/>
            <w:szCs w:val="21"/>
          </w:rPr>
          <w:t>二十条</w:t>
        </w:r>
      </w:hyperlink>
      <w:r w:rsidRPr="00D41FFC">
        <w:rPr>
          <w:rFonts w:ascii="ˎ̥" w:eastAsia="宋体" w:hAnsi="ˎ̥" w:cs="宋体"/>
          <w:color w:val="000000"/>
          <w:kern w:val="0"/>
          <w:szCs w:val="21"/>
        </w:rPr>
        <w:t>第二款的规定，凡经营者的合法权益因不正当竞争行为受到损害的，都可以向人民法院提起民事诉讼。因此，经营者依据《</w:t>
      </w:r>
      <w:hyperlink r:id="rId106" w:history="1">
        <w:r w:rsidRPr="00D41FFC">
          <w:rPr>
            <w:rFonts w:ascii="ˎ̥" w:eastAsia="宋体" w:hAnsi="ˎ̥" w:cs="宋体"/>
            <w:color w:val="000000"/>
            <w:kern w:val="0"/>
            <w:szCs w:val="21"/>
          </w:rPr>
          <w:t>中华人民共和国反不正当竞争法</w:t>
        </w:r>
      </w:hyperlink>
      <w:r w:rsidRPr="00D41FFC">
        <w:rPr>
          <w:rFonts w:ascii="ˎ̥" w:eastAsia="宋体" w:hAnsi="ˎ̥" w:cs="宋体"/>
          <w:color w:val="000000"/>
          <w:kern w:val="0"/>
          <w:szCs w:val="21"/>
        </w:rPr>
        <w:t>》第</w:t>
      </w:r>
      <w:hyperlink r:id="rId107" w:history="1">
        <w:r w:rsidRPr="00D41FFC">
          <w:rPr>
            <w:rFonts w:ascii="ˎ̥" w:eastAsia="宋体" w:hAnsi="ˎ̥" w:cs="宋体"/>
            <w:color w:val="000000"/>
            <w:kern w:val="0"/>
            <w:szCs w:val="21"/>
          </w:rPr>
          <w:t>十一条</w:t>
        </w:r>
      </w:hyperlink>
      <w:r w:rsidRPr="00D41FFC">
        <w:rPr>
          <w:rFonts w:ascii="ˎ̥" w:eastAsia="宋体" w:hAnsi="ˎ̥" w:cs="宋体"/>
          <w:color w:val="000000"/>
          <w:kern w:val="0"/>
          <w:szCs w:val="21"/>
        </w:rPr>
        <w:t>的规定以低价倾销不正当竞争纠纷向人民法院提起民事诉讼的，人民法院应当依法受理，并可以参照《</w:t>
      </w:r>
      <w:hyperlink r:id="rId108" w:history="1">
        <w:r w:rsidRPr="00D41FFC">
          <w:rPr>
            <w:rFonts w:ascii="ˎ̥" w:eastAsia="宋体" w:hAnsi="ˎ̥" w:cs="宋体"/>
            <w:color w:val="000000"/>
            <w:kern w:val="0"/>
            <w:szCs w:val="21"/>
          </w:rPr>
          <w:t>最高人民法院关于审理不正当竞争民事案件应用法律若干问题的解释</w:t>
        </w:r>
      </w:hyperlink>
      <w:r w:rsidRPr="00D41FFC">
        <w:rPr>
          <w:rFonts w:ascii="ˎ̥" w:eastAsia="宋体" w:hAnsi="ˎ̥" w:cs="宋体"/>
          <w:color w:val="000000"/>
          <w:kern w:val="0"/>
          <w:szCs w:val="21"/>
        </w:rPr>
        <w:t>》第</w:t>
      </w:r>
      <w:hyperlink r:id="rId109" w:history="1">
        <w:r w:rsidRPr="00D41FFC">
          <w:rPr>
            <w:rFonts w:ascii="ˎ̥" w:eastAsia="宋体" w:hAnsi="ˎ̥" w:cs="宋体"/>
            <w:color w:val="000000"/>
            <w:kern w:val="0"/>
            <w:szCs w:val="21"/>
          </w:rPr>
          <w:t>十八条</w:t>
        </w:r>
      </w:hyperlink>
      <w:r w:rsidRPr="00D41FFC">
        <w:rPr>
          <w:rFonts w:ascii="ˎ̥" w:eastAsia="宋体" w:hAnsi="ˎ̥" w:cs="宋体"/>
          <w:color w:val="000000"/>
          <w:kern w:val="0"/>
          <w:szCs w:val="21"/>
        </w:rPr>
        <w:t>的规定确定管辖。如果原告同时依据《</w:t>
      </w:r>
      <w:hyperlink r:id="rId110" w:history="1">
        <w:r w:rsidRPr="00D41FFC">
          <w:rPr>
            <w:rFonts w:ascii="ˎ̥" w:eastAsia="宋体" w:hAnsi="ˎ̥" w:cs="宋体"/>
            <w:color w:val="000000"/>
            <w:kern w:val="0"/>
            <w:szCs w:val="21"/>
          </w:rPr>
          <w:t>中华人民共和国反垄断法</w:t>
        </w:r>
      </w:hyperlink>
      <w:r w:rsidRPr="00D41FFC">
        <w:rPr>
          <w:rFonts w:ascii="ˎ̥" w:eastAsia="宋体" w:hAnsi="ˎ̥" w:cs="宋体"/>
          <w:color w:val="000000"/>
          <w:kern w:val="0"/>
          <w:szCs w:val="21"/>
        </w:rPr>
        <w:t>》的有关规定以垄断纠纷提出诉讼请求的，则全案宜由省会市或者计划单列市中级人民法院管辖。</w:t>
      </w:r>
      <w:r w:rsidRPr="00D41FFC">
        <w:rPr>
          <w:rFonts w:ascii="ˎ̥" w:eastAsia="宋体" w:hAnsi="ˎ̥" w:cs="宋体"/>
          <w:color w:val="000000"/>
          <w:kern w:val="0"/>
          <w:szCs w:val="21"/>
        </w:rPr>
        <w:br/>
      </w:r>
      <w:r w:rsidRPr="00D41FFC">
        <w:rPr>
          <w:rFonts w:ascii="ˎ̥" w:eastAsia="宋体" w:hAnsi="ˎ̥" w:cs="宋体"/>
          <w:color w:val="000000"/>
          <w:kern w:val="0"/>
          <w:szCs w:val="21"/>
        </w:rPr>
        <w:t xml:space="preserve">　</w:t>
      </w:r>
    </w:p>
    <w:p w:rsidR="0013492A" w:rsidRDefault="0013492A" w:rsidP="006B34D8">
      <w:pPr>
        <w:ind w:firstLineChars="200" w:firstLine="420"/>
        <w:rPr>
          <w:rFonts w:ascii="ˎ̥" w:eastAsia="宋体" w:hAnsi="ˎ̥" w:cs="宋体" w:hint="eastAsia"/>
          <w:color w:val="000000"/>
          <w:kern w:val="0"/>
          <w:szCs w:val="21"/>
        </w:rPr>
      </w:pPr>
    </w:p>
    <w:p w:rsidR="0097209B" w:rsidRPr="00927D33" w:rsidRDefault="0097209B" w:rsidP="0097209B">
      <w:pPr>
        <w:jc w:val="center"/>
        <w:rPr>
          <w:rFonts w:hAnsi="ˎ̥" w:cs="宋体" w:hint="eastAsia"/>
          <w:b/>
          <w:bCs/>
          <w:color w:val="000000"/>
          <w:kern w:val="0"/>
          <w:sz w:val="30"/>
          <w:szCs w:val="30"/>
        </w:rPr>
      </w:pPr>
      <w:r w:rsidRPr="00927D33">
        <w:rPr>
          <w:rFonts w:hAnsi="ˎ̥" w:cs="宋体"/>
          <w:b/>
          <w:bCs/>
          <w:color w:val="000000"/>
          <w:kern w:val="0"/>
          <w:sz w:val="30"/>
          <w:szCs w:val="30"/>
        </w:rPr>
        <w:t>最高人民法院关于审理因垄断行为引发的民事纠纷</w:t>
      </w:r>
    </w:p>
    <w:p w:rsidR="0097209B" w:rsidRPr="00927D33" w:rsidRDefault="0097209B" w:rsidP="0097209B">
      <w:pPr>
        <w:jc w:val="center"/>
        <w:rPr>
          <w:rFonts w:ascii="仿宋_GB2312" w:eastAsia="仿宋_GB2312" w:hAnsi="ˎ̥" w:cs="宋体" w:hint="eastAsia"/>
          <w:b/>
          <w:color w:val="000000"/>
          <w:kern w:val="0"/>
          <w:sz w:val="30"/>
          <w:szCs w:val="30"/>
        </w:rPr>
      </w:pPr>
      <w:r w:rsidRPr="00927D33">
        <w:rPr>
          <w:rFonts w:hAnsi="ˎ̥" w:cs="宋体"/>
          <w:b/>
          <w:bCs/>
          <w:color w:val="000000"/>
          <w:kern w:val="0"/>
          <w:sz w:val="30"/>
          <w:szCs w:val="30"/>
        </w:rPr>
        <w:t>案件应用法律若干问题的规定</w:t>
      </w:r>
    </w:p>
    <w:p w:rsidR="0097209B" w:rsidRPr="00C85A50" w:rsidRDefault="0097209B" w:rsidP="00C85A50">
      <w:pPr>
        <w:ind w:firstLineChars="200" w:firstLine="420"/>
        <w:jc w:val="center"/>
        <w:rPr>
          <w:rFonts w:ascii="ˎ̥" w:hAnsi="ˎ̥" w:hint="eastAsia"/>
          <w:color w:val="000000"/>
          <w:szCs w:val="21"/>
        </w:rPr>
      </w:pPr>
      <w:r w:rsidRPr="00C85A50">
        <w:rPr>
          <w:rFonts w:ascii="ˎ̥" w:hAnsi="ˎ̥" w:hint="eastAsia"/>
          <w:color w:val="000000"/>
          <w:szCs w:val="21"/>
        </w:rPr>
        <w:t>（法释〔</w:t>
      </w:r>
      <w:r w:rsidRPr="00C85A50">
        <w:rPr>
          <w:rFonts w:ascii="ˎ̥" w:hAnsi="ˎ̥" w:hint="eastAsia"/>
          <w:color w:val="000000"/>
          <w:szCs w:val="21"/>
        </w:rPr>
        <w:t>2012</w:t>
      </w:r>
      <w:r w:rsidRPr="00C85A50">
        <w:rPr>
          <w:rFonts w:ascii="ˎ̥" w:hAnsi="ˎ̥" w:hint="eastAsia"/>
          <w:color w:val="000000"/>
          <w:szCs w:val="21"/>
        </w:rPr>
        <w:t>〕</w:t>
      </w:r>
      <w:r w:rsidRPr="00C85A50">
        <w:rPr>
          <w:rFonts w:ascii="ˎ̥" w:hAnsi="ˎ̥" w:hint="eastAsia"/>
          <w:color w:val="000000"/>
          <w:szCs w:val="21"/>
        </w:rPr>
        <w:t>5</w:t>
      </w:r>
      <w:r w:rsidRPr="00C85A50">
        <w:rPr>
          <w:rFonts w:ascii="ˎ̥" w:hAnsi="ˎ̥" w:hint="eastAsia"/>
          <w:color w:val="000000"/>
          <w:szCs w:val="21"/>
        </w:rPr>
        <w:t>号）</w:t>
      </w:r>
    </w:p>
    <w:p w:rsidR="0068615D" w:rsidRDefault="0097209B" w:rsidP="0068615D">
      <w:pPr>
        <w:widowControl/>
        <w:spacing w:before="100" w:beforeAutospacing="1" w:after="100" w:afterAutospacing="1"/>
        <w:ind w:firstLineChars="200" w:firstLine="420"/>
        <w:jc w:val="left"/>
        <w:rPr>
          <w:rFonts w:ascii="ˎ̥" w:eastAsia="宋体" w:hAnsi="ˎ̥" w:cs="宋体" w:hint="eastAsia"/>
          <w:color w:val="000000"/>
          <w:kern w:val="0"/>
          <w:szCs w:val="21"/>
        </w:rPr>
      </w:pPr>
      <w:r w:rsidRPr="0097209B">
        <w:rPr>
          <w:rFonts w:ascii="ˎ̥" w:eastAsia="宋体" w:hAnsi="ˎ̥" w:cs="宋体" w:hint="eastAsia"/>
          <w:color w:val="000000"/>
          <w:kern w:val="0"/>
          <w:szCs w:val="21"/>
        </w:rPr>
        <w:t>第三条第一审垄断民事纠纷案件，由省、自治区、直辖市人民政府所在地的市、计划单列市中级人民法院以及最高人民法院指定的中级人民法院管辖。</w:t>
      </w:r>
    </w:p>
    <w:p w:rsidR="0068615D" w:rsidRDefault="0097209B" w:rsidP="0068615D">
      <w:pPr>
        <w:widowControl/>
        <w:spacing w:before="100" w:beforeAutospacing="1" w:after="100" w:afterAutospacing="1"/>
        <w:ind w:firstLineChars="200" w:firstLine="420"/>
        <w:jc w:val="left"/>
        <w:rPr>
          <w:rFonts w:ascii="ˎ̥" w:eastAsia="宋体" w:hAnsi="ˎ̥" w:cs="宋体" w:hint="eastAsia"/>
          <w:color w:val="000000"/>
          <w:kern w:val="0"/>
          <w:szCs w:val="21"/>
        </w:rPr>
      </w:pPr>
      <w:r w:rsidRPr="0097209B">
        <w:rPr>
          <w:rFonts w:ascii="ˎ̥" w:eastAsia="宋体" w:hAnsi="ˎ̥" w:cs="宋体" w:hint="eastAsia"/>
          <w:color w:val="000000"/>
          <w:kern w:val="0"/>
          <w:szCs w:val="21"/>
        </w:rPr>
        <w:t>经最高人民法院批准，基层人民法院可以管辖第一审垄断民事纠纷案件。</w:t>
      </w:r>
    </w:p>
    <w:p w:rsidR="0097209B" w:rsidRPr="0097209B" w:rsidRDefault="0097209B" w:rsidP="0068615D">
      <w:pPr>
        <w:widowControl/>
        <w:spacing w:before="100" w:beforeAutospacing="1" w:after="100" w:afterAutospacing="1"/>
        <w:ind w:firstLineChars="200" w:firstLine="420"/>
        <w:jc w:val="left"/>
        <w:rPr>
          <w:rFonts w:ascii="ˎ̥" w:eastAsia="宋体" w:hAnsi="ˎ̥" w:cs="宋体" w:hint="eastAsia"/>
          <w:color w:val="000000"/>
          <w:kern w:val="0"/>
          <w:szCs w:val="21"/>
        </w:rPr>
      </w:pPr>
      <w:r w:rsidRPr="0097209B">
        <w:rPr>
          <w:rFonts w:ascii="ˎ̥" w:eastAsia="宋体" w:hAnsi="ˎ̥" w:cs="宋体" w:hint="eastAsia"/>
          <w:color w:val="000000"/>
          <w:kern w:val="0"/>
          <w:szCs w:val="21"/>
        </w:rPr>
        <w:t>第四条垄断民事纠纷案件的地域管辖，根据案件具体情况，依照民事诉讼法及相关司法解释有关侵权纠纷、合同纠纷等的管辖规定确定。</w:t>
      </w:r>
    </w:p>
    <w:p w:rsidR="0097209B" w:rsidRPr="0097209B" w:rsidRDefault="0097209B" w:rsidP="0068615D">
      <w:pPr>
        <w:widowControl/>
        <w:spacing w:before="100" w:beforeAutospacing="1" w:after="100" w:afterAutospacing="1"/>
        <w:jc w:val="left"/>
        <w:rPr>
          <w:rFonts w:ascii="ˎ̥" w:eastAsia="宋体" w:hAnsi="ˎ̥" w:cs="宋体" w:hint="eastAsia"/>
          <w:color w:val="000000"/>
          <w:kern w:val="0"/>
          <w:szCs w:val="21"/>
        </w:rPr>
      </w:pPr>
      <w:r w:rsidRPr="0097209B">
        <w:rPr>
          <w:rFonts w:ascii="ˎ̥" w:eastAsia="宋体" w:hAnsi="ˎ̥" w:cs="宋体" w:hint="eastAsia"/>
          <w:color w:val="000000"/>
          <w:kern w:val="0"/>
          <w:szCs w:val="21"/>
        </w:rPr>
        <w:lastRenderedPageBreak/>
        <w:t xml:space="preserve">    </w:t>
      </w:r>
      <w:r>
        <w:rPr>
          <w:rFonts w:ascii="ˎ̥" w:eastAsia="宋体" w:hAnsi="ˎ̥" w:cs="宋体" w:hint="eastAsia"/>
          <w:color w:val="000000"/>
          <w:kern w:val="0"/>
          <w:szCs w:val="21"/>
        </w:rPr>
        <w:t xml:space="preserve">　</w:t>
      </w:r>
      <w:r w:rsidRPr="0097209B">
        <w:rPr>
          <w:rFonts w:ascii="ˎ̥" w:eastAsia="宋体" w:hAnsi="ˎ̥" w:cs="宋体" w:hint="eastAsia"/>
          <w:color w:val="000000"/>
          <w:kern w:val="0"/>
          <w:szCs w:val="21"/>
        </w:rPr>
        <w:t>第五条民事纠纷案件立案时的案由并非垄断纠纷，被告以原告实施了垄断行为为由提出抗辩或者反诉且有证据支持，或者案件需要依据反垄断法作出裁判，但受诉人民法院没有垄断民事纠纷案件管辖权的，应当将案件移送有管辖权的人民法院。</w:t>
      </w:r>
    </w:p>
    <w:p w:rsidR="0097209B" w:rsidRPr="0097209B" w:rsidRDefault="0097209B" w:rsidP="0068615D">
      <w:pPr>
        <w:widowControl/>
        <w:spacing w:before="100" w:beforeAutospacing="1" w:after="100" w:afterAutospacing="1"/>
        <w:jc w:val="left"/>
        <w:rPr>
          <w:rFonts w:ascii="ˎ̥" w:eastAsia="宋体" w:hAnsi="ˎ̥" w:cs="宋体" w:hint="eastAsia"/>
          <w:color w:val="000000"/>
          <w:kern w:val="0"/>
          <w:szCs w:val="21"/>
        </w:rPr>
      </w:pPr>
      <w:r w:rsidRPr="0097209B">
        <w:rPr>
          <w:rFonts w:ascii="ˎ̥" w:eastAsia="宋体" w:hAnsi="ˎ̥" w:cs="宋体" w:hint="eastAsia"/>
          <w:color w:val="000000"/>
          <w:kern w:val="0"/>
          <w:szCs w:val="21"/>
        </w:rPr>
        <w:t xml:space="preserve">    </w:t>
      </w:r>
      <w:r>
        <w:rPr>
          <w:rFonts w:ascii="ˎ̥" w:eastAsia="宋体" w:hAnsi="ˎ̥" w:cs="宋体" w:hint="eastAsia"/>
          <w:color w:val="000000"/>
          <w:kern w:val="0"/>
          <w:szCs w:val="21"/>
        </w:rPr>
        <w:t xml:space="preserve">　</w:t>
      </w:r>
      <w:r w:rsidRPr="0097209B">
        <w:rPr>
          <w:rFonts w:ascii="ˎ̥" w:eastAsia="宋体" w:hAnsi="ˎ̥" w:cs="宋体" w:hint="eastAsia"/>
          <w:color w:val="000000"/>
          <w:kern w:val="0"/>
          <w:szCs w:val="21"/>
        </w:rPr>
        <w:t>第六条两个或者两个以上原告因同一垄断行为向有管辖权的同一法院分别提起诉讼的，人民法院可以合并审理。</w:t>
      </w:r>
    </w:p>
    <w:p w:rsidR="0097209B" w:rsidRPr="0097209B" w:rsidRDefault="0097209B" w:rsidP="0068615D">
      <w:pPr>
        <w:widowControl/>
        <w:spacing w:before="100" w:beforeAutospacing="1" w:after="100" w:afterAutospacing="1"/>
        <w:jc w:val="left"/>
        <w:rPr>
          <w:rFonts w:ascii="ˎ̥" w:eastAsia="宋体" w:hAnsi="ˎ̥" w:cs="宋体" w:hint="eastAsia"/>
          <w:color w:val="000000"/>
          <w:kern w:val="0"/>
          <w:szCs w:val="21"/>
        </w:rPr>
      </w:pPr>
      <w:r w:rsidRPr="0097209B">
        <w:rPr>
          <w:rFonts w:ascii="ˎ̥" w:eastAsia="宋体" w:hAnsi="ˎ̥" w:cs="宋体" w:hint="eastAsia"/>
          <w:color w:val="000000"/>
          <w:kern w:val="0"/>
          <w:szCs w:val="21"/>
        </w:rPr>
        <w:t xml:space="preserve">    </w:t>
      </w:r>
      <w:r>
        <w:rPr>
          <w:rFonts w:ascii="ˎ̥" w:eastAsia="宋体" w:hAnsi="ˎ̥" w:cs="宋体" w:hint="eastAsia"/>
          <w:color w:val="000000"/>
          <w:kern w:val="0"/>
          <w:szCs w:val="21"/>
        </w:rPr>
        <w:t xml:space="preserve">　</w:t>
      </w:r>
      <w:r w:rsidRPr="0097209B">
        <w:rPr>
          <w:rFonts w:ascii="ˎ̥" w:eastAsia="宋体" w:hAnsi="ˎ̥" w:cs="宋体" w:hint="eastAsia"/>
          <w:color w:val="000000"/>
          <w:kern w:val="0"/>
          <w:szCs w:val="21"/>
        </w:rPr>
        <w:t>两个或者两个以上原告因同一垄断行为向有管辖权的不同法院分别提起诉讼的，后立案的法院在得知有关法院先立案的情况后，应当在七日内裁定将案件移送先立案的法院；受移送的法院可以合并审理。被告应当在答辩阶段主动向受诉人民法院提供其因同一行为在其他法院涉诉的相关信息。</w:t>
      </w:r>
    </w:p>
    <w:p w:rsidR="00F832B2" w:rsidRDefault="00F832B2" w:rsidP="0068615D">
      <w:pPr>
        <w:ind w:firstLineChars="200" w:firstLine="420"/>
        <w:rPr>
          <w:rFonts w:ascii="ˎ̥" w:eastAsia="宋体" w:hAnsi="ˎ̥" w:cs="宋体" w:hint="eastAsia"/>
          <w:color w:val="000000"/>
          <w:kern w:val="0"/>
          <w:szCs w:val="21"/>
        </w:rPr>
      </w:pPr>
    </w:p>
    <w:p w:rsidR="00F832B2" w:rsidRDefault="00F832B2" w:rsidP="00B15559">
      <w:pPr>
        <w:rPr>
          <w:rFonts w:ascii="ˎ̥" w:eastAsia="宋体" w:hAnsi="ˎ̥" w:cs="宋体" w:hint="eastAsia"/>
          <w:color w:val="000000"/>
          <w:kern w:val="0"/>
          <w:szCs w:val="21"/>
        </w:rPr>
      </w:pPr>
    </w:p>
    <w:p w:rsidR="002979D4" w:rsidRPr="00C85A50" w:rsidRDefault="002979D4" w:rsidP="002979D4">
      <w:pPr>
        <w:jc w:val="center"/>
        <w:rPr>
          <w:rFonts w:hAnsi="ˎ̥" w:cs="宋体" w:hint="eastAsia"/>
          <w:b/>
          <w:bCs/>
          <w:color w:val="000000"/>
          <w:kern w:val="0"/>
          <w:sz w:val="30"/>
          <w:szCs w:val="30"/>
        </w:rPr>
      </w:pPr>
      <w:r w:rsidRPr="00C85A50">
        <w:rPr>
          <w:rFonts w:hAnsi="ˎ̥" w:cs="宋体" w:hint="eastAsia"/>
          <w:b/>
          <w:bCs/>
          <w:color w:val="000000"/>
          <w:kern w:val="0"/>
          <w:sz w:val="30"/>
          <w:szCs w:val="30"/>
        </w:rPr>
        <w:t>最高人民法院关于同意</w:t>
      </w:r>
    </w:p>
    <w:p w:rsidR="002979D4" w:rsidRPr="00C85A50" w:rsidRDefault="002979D4" w:rsidP="00B6444B">
      <w:pPr>
        <w:jc w:val="center"/>
        <w:rPr>
          <w:rFonts w:hAnsi="ˎ̥" w:cs="宋体" w:hint="eastAsia"/>
          <w:b/>
          <w:bCs/>
          <w:color w:val="000000"/>
          <w:kern w:val="0"/>
          <w:sz w:val="30"/>
          <w:szCs w:val="30"/>
        </w:rPr>
      </w:pPr>
      <w:r w:rsidRPr="00C85A50">
        <w:rPr>
          <w:rFonts w:hAnsi="ˎ̥" w:cs="宋体" w:hint="eastAsia"/>
          <w:b/>
          <w:bCs/>
          <w:color w:val="000000"/>
          <w:kern w:val="0"/>
          <w:sz w:val="30"/>
          <w:szCs w:val="30"/>
        </w:rPr>
        <w:t>杭州市、宁波市、合肥市、福州市、济南市、青岛市中级人民法院内设专门审判机构并跨区域管辖部分知识产权案件的批复</w:t>
      </w:r>
    </w:p>
    <w:p w:rsidR="002979D4" w:rsidRPr="00C85A50" w:rsidRDefault="002979D4" w:rsidP="00C85A50">
      <w:pPr>
        <w:ind w:firstLineChars="200" w:firstLine="420"/>
        <w:jc w:val="center"/>
        <w:rPr>
          <w:rFonts w:ascii="ˎ̥" w:hAnsi="ˎ̥" w:hint="eastAsia"/>
          <w:color w:val="000000"/>
          <w:szCs w:val="21"/>
        </w:rPr>
      </w:pPr>
      <w:r w:rsidRPr="00C85A50">
        <w:rPr>
          <w:rFonts w:ascii="ˎ̥" w:hAnsi="ˎ̥" w:hint="eastAsia"/>
          <w:color w:val="000000"/>
          <w:szCs w:val="21"/>
        </w:rPr>
        <w:t>法〔</w:t>
      </w:r>
      <w:r w:rsidRPr="00C85A50">
        <w:rPr>
          <w:rFonts w:ascii="ˎ̥" w:hAnsi="ˎ̥" w:hint="eastAsia"/>
          <w:color w:val="000000"/>
          <w:szCs w:val="21"/>
        </w:rPr>
        <w:t>2017</w:t>
      </w:r>
      <w:r w:rsidRPr="00C85A50">
        <w:rPr>
          <w:rFonts w:ascii="ˎ̥" w:hAnsi="ˎ̥" w:hint="eastAsia"/>
          <w:color w:val="000000"/>
          <w:szCs w:val="21"/>
        </w:rPr>
        <w:t>〕</w:t>
      </w:r>
      <w:r w:rsidRPr="00C85A50">
        <w:rPr>
          <w:rFonts w:ascii="ˎ̥" w:hAnsi="ˎ̥" w:hint="eastAsia"/>
          <w:color w:val="000000"/>
          <w:szCs w:val="21"/>
        </w:rPr>
        <w:t>236</w:t>
      </w:r>
      <w:r w:rsidRPr="00C85A50">
        <w:rPr>
          <w:rFonts w:ascii="ˎ̥" w:hAnsi="ˎ̥" w:hint="eastAsia"/>
          <w:color w:val="000000"/>
          <w:szCs w:val="21"/>
        </w:rPr>
        <w:t>号</w:t>
      </w:r>
    </w:p>
    <w:p w:rsidR="002979D4" w:rsidRPr="002979D4" w:rsidRDefault="002979D4" w:rsidP="002979D4">
      <w:pPr>
        <w:ind w:firstLineChars="200" w:firstLine="420"/>
        <w:rPr>
          <w:rFonts w:ascii="ˎ̥" w:eastAsia="宋体" w:hAnsi="ˎ̥" w:cs="宋体" w:hint="eastAsia"/>
          <w:color w:val="000000"/>
          <w:kern w:val="0"/>
          <w:szCs w:val="21"/>
        </w:rPr>
      </w:pPr>
    </w:p>
    <w:p w:rsidR="002979D4" w:rsidRPr="002979D4" w:rsidRDefault="002979D4" w:rsidP="00B6444B">
      <w:pPr>
        <w:rPr>
          <w:rFonts w:ascii="ˎ̥" w:eastAsia="宋体" w:hAnsi="ˎ̥" w:cs="宋体" w:hint="eastAsia"/>
          <w:color w:val="000000"/>
          <w:kern w:val="0"/>
          <w:szCs w:val="21"/>
        </w:rPr>
      </w:pPr>
      <w:r w:rsidRPr="002979D4">
        <w:rPr>
          <w:rFonts w:ascii="ˎ̥" w:eastAsia="宋体" w:hAnsi="ˎ̥" w:cs="宋体" w:hint="eastAsia"/>
          <w:color w:val="000000"/>
          <w:kern w:val="0"/>
          <w:szCs w:val="21"/>
        </w:rPr>
        <w:t>浙江、安徽、福建、山东省高级人民法院：</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浙江省高级人民法院关于申请设立杭州知识产权法庭、宁波知识产权法庭的报告》《安徽省高级人民法院关于设立合肥知识产权法庭的请示》《福建省高级人民法院关于申请设立跨区域管辖的福州知识产权法庭的报告》《山东省高级人民法院关于申请设立济南、青岛知识产权法庭的请示》收悉。经研究，现批复如下：</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一、原则同意在杭州市、宁波市、合肥市、福州市、济南市、青岛市中级人民法院内设专门审理知识产权案件的机构，请按照规定程序向机构编制管理部门报批。</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二、同意指定杭州市中级人民法院管辖以下知识产权案件：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1.</w:t>
      </w:r>
      <w:r w:rsidRPr="002979D4">
        <w:rPr>
          <w:rFonts w:ascii="ˎ̥" w:eastAsia="宋体" w:hAnsi="ˎ̥" w:cs="宋体" w:hint="eastAsia"/>
          <w:color w:val="000000"/>
          <w:kern w:val="0"/>
          <w:szCs w:val="21"/>
        </w:rPr>
        <w:t>发生在杭州市、嘉兴市、湖州市、金华市、衢州市、丽水市辖区内有关专利、技术秘密、计算机软件、植物新品种、集成电路布图设计、涉及驰名商标认定及垄断纠纷的第一审知识产权民事案件；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2.</w:t>
      </w:r>
      <w:r w:rsidRPr="002979D4">
        <w:rPr>
          <w:rFonts w:ascii="ˎ̥" w:eastAsia="宋体" w:hAnsi="ˎ̥" w:cs="宋体" w:hint="eastAsia"/>
          <w:color w:val="000000"/>
          <w:kern w:val="0"/>
          <w:szCs w:val="21"/>
        </w:rPr>
        <w:t>发生在杭州市、嘉兴市、湖州市、金华市、衢州市、丽水市辖区内，诉讼标的额为</w:t>
      </w:r>
      <w:r w:rsidRPr="002979D4">
        <w:rPr>
          <w:rFonts w:ascii="ˎ̥" w:eastAsia="宋体" w:hAnsi="ˎ̥" w:cs="宋体" w:hint="eastAsia"/>
          <w:color w:val="000000"/>
          <w:kern w:val="0"/>
          <w:szCs w:val="21"/>
        </w:rPr>
        <w:t>800</w:t>
      </w:r>
      <w:r w:rsidRPr="002979D4">
        <w:rPr>
          <w:rFonts w:ascii="ˎ̥" w:eastAsia="宋体" w:hAnsi="ˎ̥" w:cs="宋体" w:hint="eastAsia"/>
          <w:color w:val="000000"/>
          <w:kern w:val="0"/>
          <w:szCs w:val="21"/>
        </w:rPr>
        <w:t>万元以上的商标权、著作权、不正当竞争，技术合同纠纷的第一审知识产权民事案件；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 xml:space="preserve">3. </w:t>
      </w:r>
      <w:r w:rsidRPr="002979D4">
        <w:rPr>
          <w:rFonts w:ascii="ˎ̥" w:eastAsia="宋体" w:hAnsi="ˎ̥" w:cs="宋体" w:hint="eastAsia"/>
          <w:color w:val="000000"/>
          <w:kern w:val="0"/>
          <w:szCs w:val="21"/>
        </w:rPr>
        <w:t>发生在杭州市、嘉兴市、湖州市、金华市、衢州市、丽水市辖区内，对县级以上地方人民政府所作的著作权、商标、专利、不正当竞争等行政行为提起诉讼的第一审知识产权行政案件；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4.</w:t>
      </w:r>
      <w:r w:rsidRPr="002979D4">
        <w:rPr>
          <w:rFonts w:ascii="ˎ̥" w:eastAsia="宋体" w:hAnsi="ˎ̥" w:cs="宋体" w:hint="eastAsia"/>
          <w:color w:val="000000"/>
          <w:kern w:val="0"/>
          <w:szCs w:val="21"/>
        </w:rPr>
        <w:t>应当由杭州市中级人民法院管辖的第一审知识产权刑事案件；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5.</w:t>
      </w:r>
      <w:r w:rsidRPr="002979D4">
        <w:rPr>
          <w:rFonts w:ascii="ˎ̥" w:eastAsia="宋体" w:hAnsi="ˎ̥" w:cs="宋体" w:hint="eastAsia"/>
          <w:color w:val="000000"/>
          <w:kern w:val="0"/>
          <w:szCs w:val="21"/>
        </w:rPr>
        <w:t>不服杭州市辖区内基层人民法院审理的第一审知识产权民事、刑事、行政案件的上诉案件。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三、同意指定宁波市中级人民法院管辖以下知识产权案件：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1.</w:t>
      </w:r>
      <w:r w:rsidRPr="002979D4">
        <w:rPr>
          <w:rFonts w:ascii="ˎ̥" w:eastAsia="宋体" w:hAnsi="ˎ̥" w:cs="宋体" w:hint="eastAsia"/>
          <w:color w:val="000000"/>
          <w:kern w:val="0"/>
          <w:szCs w:val="21"/>
        </w:rPr>
        <w:t>发生在宁波市、温州市、绍兴市、台州市、舟山市辖区内的专利、技术秘密、计算机软件、植物新品种、集成电路布图设计、涉及驰名商标认定及垄断纠纷的第一审知识产权民事案件；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lastRenderedPageBreak/>
        <w:t xml:space="preserve">　　</w:t>
      </w:r>
      <w:r w:rsidRPr="002979D4">
        <w:rPr>
          <w:rFonts w:ascii="ˎ̥" w:eastAsia="宋体" w:hAnsi="ˎ̥" w:cs="宋体" w:hint="eastAsia"/>
          <w:color w:val="000000"/>
          <w:kern w:val="0"/>
          <w:szCs w:val="21"/>
        </w:rPr>
        <w:t>2.</w:t>
      </w:r>
      <w:r w:rsidRPr="002979D4">
        <w:rPr>
          <w:rFonts w:ascii="ˎ̥" w:eastAsia="宋体" w:hAnsi="ˎ̥" w:cs="宋体" w:hint="eastAsia"/>
          <w:color w:val="000000"/>
          <w:kern w:val="0"/>
          <w:szCs w:val="21"/>
        </w:rPr>
        <w:t>发生在宁波市、温州市、绍兴市、台州市、舟山市辖区内，诉讼标的额为</w:t>
      </w:r>
      <w:r w:rsidRPr="002979D4">
        <w:rPr>
          <w:rFonts w:ascii="ˎ̥" w:eastAsia="宋体" w:hAnsi="ˎ̥" w:cs="宋体" w:hint="eastAsia"/>
          <w:color w:val="000000"/>
          <w:kern w:val="0"/>
          <w:szCs w:val="21"/>
        </w:rPr>
        <w:t>800</w:t>
      </w:r>
      <w:r w:rsidRPr="002979D4">
        <w:rPr>
          <w:rFonts w:ascii="ˎ̥" w:eastAsia="宋体" w:hAnsi="ˎ̥" w:cs="宋体" w:hint="eastAsia"/>
          <w:color w:val="000000"/>
          <w:kern w:val="0"/>
          <w:szCs w:val="21"/>
        </w:rPr>
        <w:t>万元以上的商标权、著作权、不正当竞争，技术合同纠纷的第一审知识产权民事案件；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 xml:space="preserve">3. </w:t>
      </w:r>
      <w:r w:rsidRPr="002979D4">
        <w:rPr>
          <w:rFonts w:ascii="ˎ̥" w:eastAsia="宋体" w:hAnsi="ˎ̥" w:cs="宋体" w:hint="eastAsia"/>
          <w:color w:val="000000"/>
          <w:kern w:val="0"/>
          <w:szCs w:val="21"/>
        </w:rPr>
        <w:t>发生在宁波市、温州市、绍兴市、台州市、舟山市辖区内，对县级以上地方人民政府所作的著作权、商标、专利、不正当竞争等行政行为提起诉讼的第一审知识产权行政案件；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4.</w:t>
      </w:r>
      <w:r w:rsidRPr="002979D4">
        <w:rPr>
          <w:rFonts w:ascii="ˎ̥" w:eastAsia="宋体" w:hAnsi="ˎ̥" w:cs="宋体" w:hint="eastAsia"/>
          <w:color w:val="000000"/>
          <w:kern w:val="0"/>
          <w:szCs w:val="21"/>
        </w:rPr>
        <w:t>应当由宁波市中级人民法院管辖的第一审知识产权刑事案件；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5.</w:t>
      </w:r>
      <w:r w:rsidRPr="002979D4">
        <w:rPr>
          <w:rFonts w:ascii="ˎ̥" w:eastAsia="宋体" w:hAnsi="ˎ̥" w:cs="宋体" w:hint="eastAsia"/>
          <w:color w:val="000000"/>
          <w:kern w:val="0"/>
          <w:szCs w:val="21"/>
        </w:rPr>
        <w:t>不服宁波市辖区内基层人民法院审理的第一审知识产权民事、刑事、行政案件的上诉案件。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四、同意指定合肥市中级人民法院管辖以下知识产权案件：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1.</w:t>
      </w:r>
      <w:r w:rsidRPr="002979D4">
        <w:rPr>
          <w:rFonts w:ascii="ˎ̥" w:eastAsia="宋体" w:hAnsi="ˎ̥" w:cs="宋体" w:hint="eastAsia"/>
          <w:color w:val="000000"/>
          <w:kern w:val="0"/>
          <w:szCs w:val="21"/>
        </w:rPr>
        <w:t>发生在安徽省辖区内有关专利、技术秘密、计算机软件、植物新品种、集成电路布图设计、涉及驰名商标认定及垄断纠纷的第一审知识产权民事和行政案件；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2.</w:t>
      </w:r>
      <w:r w:rsidRPr="002979D4">
        <w:rPr>
          <w:rFonts w:ascii="ˎ̥" w:eastAsia="宋体" w:hAnsi="ˎ̥" w:cs="宋体" w:hint="eastAsia"/>
          <w:color w:val="000000"/>
          <w:kern w:val="0"/>
          <w:szCs w:val="21"/>
        </w:rPr>
        <w:t>发生在合肥市辖区内除基层人民法院管辖范围之外的第一审知识产权民事、行政和刑事案件；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3.</w:t>
      </w:r>
      <w:r w:rsidRPr="002979D4">
        <w:rPr>
          <w:rFonts w:ascii="ˎ̥" w:eastAsia="宋体" w:hAnsi="ˎ̥" w:cs="宋体" w:hint="eastAsia"/>
          <w:color w:val="000000"/>
          <w:kern w:val="0"/>
          <w:szCs w:val="21"/>
        </w:rPr>
        <w:t>不服合肥市辖区内基层人民法院审理的第一审知识产权民事、行政和刑事案件的上诉案件。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五、同意指定福州市中级人民法院管辖以下知识产权案件：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1.</w:t>
      </w:r>
      <w:r w:rsidRPr="002979D4">
        <w:rPr>
          <w:rFonts w:ascii="ˎ̥" w:eastAsia="宋体" w:hAnsi="ˎ̥" w:cs="宋体" w:hint="eastAsia"/>
          <w:color w:val="000000"/>
          <w:kern w:val="0"/>
          <w:szCs w:val="21"/>
        </w:rPr>
        <w:t>发生在福建省辖区内有关专利、技术秘密、计算机软件、植物新品种、集成电路布图设计、涉及驰名商标认定及垄断纠纷的第一审知识产权民事和行政案件；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2.</w:t>
      </w:r>
      <w:r w:rsidRPr="002979D4">
        <w:rPr>
          <w:rFonts w:ascii="ˎ̥" w:eastAsia="宋体" w:hAnsi="ˎ̥" w:cs="宋体" w:hint="eastAsia"/>
          <w:color w:val="000000"/>
          <w:kern w:val="0"/>
          <w:szCs w:val="21"/>
        </w:rPr>
        <w:t>发生在福州市辖区内除基层人民法院管辖范围之外的第一审知识产权民事、行政和刑事案件；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3.</w:t>
      </w:r>
      <w:r w:rsidRPr="002979D4">
        <w:rPr>
          <w:rFonts w:ascii="ˎ̥" w:eastAsia="宋体" w:hAnsi="ˎ̥" w:cs="宋体" w:hint="eastAsia"/>
          <w:color w:val="000000"/>
          <w:kern w:val="0"/>
          <w:szCs w:val="21"/>
        </w:rPr>
        <w:t>不服福州市辖区内基层人民法院审理的第一审知识产权民事、行政和刑事案件的上诉案件。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六、同意指定济南市中级人民法院管辖以下知识产权案件：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1.</w:t>
      </w:r>
      <w:r w:rsidRPr="002979D4">
        <w:rPr>
          <w:rFonts w:ascii="ˎ̥" w:eastAsia="宋体" w:hAnsi="ˎ̥" w:cs="宋体" w:hint="eastAsia"/>
          <w:color w:val="000000"/>
          <w:kern w:val="0"/>
          <w:szCs w:val="21"/>
        </w:rPr>
        <w:t>发生在济南市、淄博市、枣庄市、济宁市、泰安市、莱芜市、滨州市、德州市、聊城市、临沂市、菏泽市辖区内有关专利、植物新品种、集成电路布图设计、技术秘密、计算机软件、涉及驰名商标认定及垄断纠纷的第一审知识产权民事和行政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2.</w:t>
      </w:r>
      <w:r w:rsidRPr="002979D4">
        <w:rPr>
          <w:rFonts w:ascii="ˎ̥" w:eastAsia="宋体" w:hAnsi="ˎ̥" w:cs="宋体" w:hint="eastAsia"/>
          <w:color w:val="000000"/>
          <w:kern w:val="0"/>
          <w:szCs w:val="21"/>
        </w:rPr>
        <w:t>发生在济南市辖区内除基层人民法院管辖范围之外的第一审知识产权民事、行政和刑事案件；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3.</w:t>
      </w:r>
      <w:r w:rsidRPr="002979D4">
        <w:rPr>
          <w:rFonts w:ascii="ˎ̥" w:eastAsia="宋体" w:hAnsi="ˎ̥" w:cs="宋体" w:hint="eastAsia"/>
          <w:color w:val="000000"/>
          <w:kern w:val="0"/>
          <w:szCs w:val="21"/>
        </w:rPr>
        <w:t>不服济南市辖区内基层人民法院审理的第一审知识产权民事、行政和刑事案件的上诉案件。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七、同意指定青岛市中级人民法院管辖以下知识产权案件：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1.</w:t>
      </w:r>
      <w:r w:rsidRPr="002979D4">
        <w:rPr>
          <w:rFonts w:ascii="ˎ̥" w:eastAsia="宋体" w:hAnsi="ˎ̥" w:cs="宋体" w:hint="eastAsia"/>
          <w:color w:val="000000"/>
          <w:kern w:val="0"/>
          <w:szCs w:val="21"/>
        </w:rPr>
        <w:t>发生在青岛市、东营市、烟台市、潍坊市、威海市、日照市辖区内有关专利、植物新品种、集成电路布图设计、技术秘密、计算机软件、涉及驰名商标认定及垄断纠纷的第一审知识产权民事和行政案件；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2.</w:t>
      </w:r>
      <w:r w:rsidRPr="002979D4">
        <w:rPr>
          <w:rFonts w:ascii="ˎ̥" w:eastAsia="宋体" w:hAnsi="ˎ̥" w:cs="宋体" w:hint="eastAsia"/>
          <w:color w:val="000000"/>
          <w:kern w:val="0"/>
          <w:szCs w:val="21"/>
        </w:rPr>
        <w:t>发生在青岛市辖区内除基层人民法院管辖范围之外的第一审知识产权民事、行政和刑事案件；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3.</w:t>
      </w:r>
      <w:r w:rsidRPr="002979D4">
        <w:rPr>
          <w:rFonts w:ascii="ˎ̥" w:eastAsia="宋体" w:hAnsi="ˎ̥" w:cs="宋体" w:hint="eastAsia"/>
          <w:color w:val="000000"/>
          <w:kern w:val="0"/>
          <w:szCs w:val="21"/>
        </w:rPr>
        <w:t>不服青岛市辖区内基层人民法院审理的第一审知识产权民事、行政和刑事案件的上诉案件。</w:t>
      </w:r>
    </w:p>
    <w:p w:rsidR="002979D4" w:rsidRP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本院以前的相关批复与本批复不一致的，以本批复为准。</w:t>
      </w:r>
    </w:p>
    <w:p w:rsidR="002979D4" w:rsidRPr="002979D4" w:rsidRDefault="002979D4" w:rsidP="002979D4">
      <w:pPr>
        <w:ind w:firstLineChars="200" w:firstLine="420"/>
        <w:rPr>
          <w:rFonts w:ascii="ˎ̥" w:eastAsia="宋体" w:hAnsi="ˎ̥" w:cs="宋体" w:hint="eastAsia"/>
          <w:color w:val="000000"/>
          <w:kern w:val="0"/>
          <w:szCs w:val="21"/>
        </w:rPr>
      </w:pPr>
    </w:p>
    <w:p w:rsidR="002979D4" w:rsidRPr="002979D4" w:rsidRDefault="002979D4" w:rsidP="002979D4">
      <w:pPr>
        <w:ind w:firstLineChars="3000" w:firstLine="6300"/>
        <w:rPr>
          <w:rFonts w:ascii="ˎ̥" w:eastAsia="宋体" w:hAnsi="ˎ̥" w:cs="宋体" w:hint="eastAsia"/>
          <w:color w:val="000000"/>
          <w:kern w:val="0"/>
          <w:szCs w:val="21"/>
        </w:rPr>
      </w:pPr>
      <w:r w:rsidRPr="002979D4">
        <w:rPr>
          <w:rFonts w:ascii="ˎ̥" w:eastAsia="宋体" w:hAnsi="ˎ̥" w:cs="宋体" w:hint="eastAsia"/>
          <w:color w:val="000000"/>
          <w:kern w:val="0"/>
          <w:szCs w:val="21"/>
        </w:rPr>
        <w:t>最高人民法院</w:t>
      </w:r>
    </w:p>
    <w:p w:rsidR="002979D4" w:rsidRDefault="002979D4" w:rsidP="002979D4">
      <w:pPr>
        <w:ind w:firstLineChars="200" w:firstLine="420"/>
        <w:rPr>
          <w:rFonts w:ascii="ˎ̥" w:eastAsia="宋体" w:hAnsi="ˎ̥" w:cs="宋体" w:hint="eastAsia"/>
          <w:color w:val="000000"/>
          <w:kern w:val="0"/>
          <w:szCs w:val="21"/>
        </w:rPr>
      </w:pPr>
      <w:r w:rsidRPr="002979D4">
        <w:rPr>
          <w:rFonts w:ascii="ˎ̥" w:eastAsia="宋体" w:hAnsi="ˎ̥" w:cs="宋体" w:hint="eastAsia"/>
          <w:color w:val="000000"/>
          <w:kern w:val="0"/>
          <w:szCs w:val="21"/>
        </w:rPr>
        <w:t xml:space="preserve">　　</w:t>
      </w:r>
      <w:r>
        <w:rPr>
          <w:rFonts w:ascii="ˎ̥" w:eastAsia="宋体" w:hAnsi="ˎ̥" w:cs="宋体" w:hint="eastAsia"/>
          <w:color w:val="000000"/>
          <w:kern w:val="0"/>
          <w:szCs w:val="21"/>
        </w:rPr>
        <w:t xml:space="preserve">　　　　　　　　　　　　　　　　　　　　　　　　　</w:t>
      </w:r>
      <w:r w:rsidRPr="002979D4">
        <w:rPr>
          <w:rFonts w:ascii="ˎ̥" w:eastAsia="宋体" w:hAnsi="ˎ̥" w:cs="宋体" w:hint="eastAsia"/>
          <w:color w:val="000000"/>
          <w:kern w:val="0"/>
          <w:szCs w:val="21"/>
        </w:rPr>
        <w:t>2017</w:t>
      </w:r>
      <w:r w:rsidRPr="002979D4">
        <w:rPr>
          <w:rFonts w:ascii="ˎ̥" w:eastAsia="宋体" w:hAnsi="ˎ̥" w:cs="宋体" w:hint="eastAsia"/>
          <w:color w:val="000000"/>
          <w:kern w:val="0"/>
          <w:szCs w:val="21"/>
        </w:rPr>
        <w:t>年</w:t>
      </w:r>
      <w:r w:rsidRPr="002979D4">
        <w:rPr>
          <w:rFonts w:ascii="ˎ̥" w:eastAsia="宋体" w:hAnsi="ˎ̥" w:cs="宋体" w:hint="eastAsia"/>
          <w:color w:val="000000"/>
          <w:kern w:val="0"/>
          <w:szCs w:val="21"/>
        </w:rPr>
        <w:t>8</w:t>
      </w:r>
      <w:r w:rsidRPr="002979D4">
        <w:rPr>
          <w:rFonts w:ascii="ˎ̥" w:eastAsia="宋体" w:hAnsi="ˎ̥" w:cs="宋体" w:hint="eastAsia"/>
          <w:color w:val="000000"/>
          <w:kern w:val="0"/>
          <w:szCs w:val="21"/>
        </w:rPr>
        <w:t>月</w:t>
      </w:r>
      <w:r w:rsidRPr="002979D4">
        <w:rPr>
          <w:rFonts w:ascii="ˎ̥" w:eastAsia="宋体" w:hAnsi="ˎ̥" w:cs="宋体" w:hint="eastAsia"/>
          <w:color w:val="000000"/>
          <w:kern w:val="0"/>
          <w:szCs w:val="21"/>
        </w:rPr>
        <w:t>1</w:t>
      </w:r>
      <w:r w:rsidRPr="002979D4">
        <w:rPr>
          <w:rFonts w:ascii="ˎ̥" w:eastAsia="宋体" w:hAnsi="ˎ̥" w:cs="宋体" w:hint="eastAsia"/>
          <w:color w:val="000000"/>
          <w:kern w:val="0"/>
          <w:szCs w:val="21"/>
        </w:rPr>
        <w:t>日</w:t>
      </w:r>
    </w:p>
    <w:p w:rsidR="0013492A" w:rsidRDefault="0013492A" w:rsidP="006B34D8">
      <w:pPr>
        <w:ind w:firstLineChars="200" w:firstLine="420"/>
        <w:rPr>
          <w:rFonts w:ascii="ˎ̥" w:eastAsia="宋体" w:hAnsi="ˎ̥" w:cs="宋体" w:hint="eastAsia"/>
          <w:color w:val="000000"/>
          <w:kern w:val="0"/>
          <w:szCs w:val="21"/>
        </w:rPr>
      </w:pPr>
    </w:p>
    <w:p w:rsidR="004A7013" w:rsidRPr="00E572FA" w:rsidRDefault="004A7013" w:rsidP="00EF7571">
      <w:pPr>
        <w:jc w:val="center"/>
        <w:rPr>
          <w:rFonts w:ascii="ˎ̥" w:eastAsia="宋体" w:hAnsi="ˎ̥" w:cs="宋体" w:hint="eastAsia"/>
          <w:b/>
          <w:color w:val="000000"/>
          <w:kern w:val="0"/>
          <w:sz w:val="32"/>
          <w:szCs w:val="32"/>
        </w:rPr>
      </w:pPr>
      <w:r w:rsidRPr="00E572FA">
        <w:rPr>
          <w:rFonts w:ascii="ˎ̥" w:eastAsia="宋体" w:hAnsi="ˎ̥" w:cs="宋体" w:hint="eastAsia"/>
          <w:b/>
          <w:color w:val="000000"/>
          <w:kern w:val="0"/>
          <w:sz w:val="32"/>
          <w:szCs w:val="32"/>
        </w:rPr>
        <w:t>山东省高级人民法院办公室</w:t>
      </w:r>
    </w:p>
    <w:p w:rsidR="004A7013" w:rsidRPr="00E572FA" w:rsidRDefault="004A7013" w:rsidP="00EF7571">
      <w:pPr>
        <w:jc w:val="center"/>
        <w:rPr>
          <w:rFonts w:ascii="ˎ̥" w:eastAsia="宋体" w:hAnsi="ˎ̥" w:cs="宋体" w:hint="eastAsia"/>
          <w:b/>
          <w:color w:val="000000"/>
          <w:kern w:val="0"/>
          <w:sz w:val="32"/>
          <w:szCs w:val="32"/>
        </w:rPr>
      </w:pPr>
      <w:r w:rsidRPr="00E572FA">
        <w:rPr>
          <w:rFonts w:ascii="ˎ̥" w:eastAsia="宋体" w:hAnsi="ˎ̥" w:cs="宋体" w:hint="eastAsia"/>
          <w:b/>
          <w:color w:val="000000"/>
          <w:kern w:val="0"/>
          <w:sz w:val="32"/>
          <w:szCs w:val="32"/>
        </w:rPr>
        <w:lastRenderedPageBreak/>
        <w:t>关于指定青岛市市南区人民法院等部分</w:t>
      </w:r>
    </w:p>
    <w:p w:rsidR="004A7013" w:rsidRPr="00E572FA" w:rsidRDefault="004A7013" w:rsidP="00EF7571">
      <w:pPr>
        <w:jc w:val="center"/>
        <w:rPr>
          <w:rFonts w:ascii="ˎ̥" w:eastAsia="宋体" w:hAnsi="ˎ̥" w:cs="宋体" w:hint="eastAsia"/>
          <w:b/>
          <w:color w:val="000000"/>
          <w:kern w:val="0"/>
          <w:sz w:val="32"/>
          <w:szCs w:val="32"/>
        </w:rPr>
      </w:pPr>
      <w:r w:rsidRPr="00E572FA">
        <w:rPr>
          <w:rFonts w:ascii="ˎ̥" w:eastAsia="宋体" w:hAnsi="ˎ̥" w:cs="宋体" w:hint="eastAsia"/>
          <w:b/>
          <w:color w:val="000000"/>
          <w:kern w:val="0"/>
          <w:sz w:val="32"/>
          <w:szCs w:val="32"/>
        </w:rPr>
        <w:t>基层人民法院跨区域管辖知识产权案件的通知</w:t>
      </w:r>
    </w:p>
    <w:p w:rsidR="004A7013" w:rsidRPr="00B312A6" w:rsidRDefault="004A7013" w:rsidP="00B312A6">
      <w:pPr>
        <w:ind w:firstLineChars="200" w:firstLine="420"/>
        <w:jc w:val="center"/>
        <w:rPr>
          <w:rFonts w:ascii="ˎ̥" w:eastAsia="宋体" w:hAnsi="ˎ̥" w:cs="宋体" w:hint="eastAsia"/>
          <w:color w:val="000000"/>
          <w:kern w:val="0"/>
          <w:szCs w:val="21"/>
        </w:rPr>
      </w:pPr>
      <w:r w:rsidRPr="00B312A6">
        <w:rPr>
          <w:rFonts w:ascii="ˎ̥" w:eastAsia="宋体" w:hAnsi="ˎ̥" w:cs="宋体" w:hint="eastAsia"/>
          <w:color w:val="000000"/>
          <w:kern w:val="0"/>
          <w:szCs w:val="21"/>
        </w:rPr>
        <w:t>鲁高法办〔</w:t>
      </w:r>
      <w:r w:rsidRPr="00B312A6">
        <w:rPr>
          <w:rFonts w:ascii="ˎ̥" w:eastAsia="宋体" w:hAnsi="ˎ̥" w:cs="宋体"/>
          <w:color w:val="000000"/>
          <w:kern w:val="0"/>
          <w:szCs w:val="21"/>
        </w:rPr>
        <w:t>2018</w:t>
      </w:r>
      <w:r w:rsidRPr="00B312A6">
        <w:rPr>
          <w:rFonts w:ascii="ˎ̥" w:eastAsia="宋体" w:hAnsi="ˎ̥" w:cs="宋体" w:hint="eastAsia"/>
          <w:color w:val="000000"/>
          <w:kern w:val="0"/>
          <w:szCs w:val="21"/>
        </w:rPr>
        <w:t>〕</w:t>
      </w:r>
      <w:r w:rsidRPr="00B312A6">
        <w:rPr>
          <w:rFonts w:ascii="ˎ̥" w:eastAsia="宋体" w:hAnsi="ˎ̥" w:cs="宋体"/>
          <w:color w:val="000000"/>
          <w:kern w:val="0"/>
          <w:szCs w:val="21"/>
        </w:rPr>
        <w:t xml:space="preserve">24 </w:t>
      </w:r>
      <w:r w:rsidRPr="00B312A6">
        <w:rPr>
          <w:rFonts w:ascii="ˎ̥" w:eastAsia="宋体" w:hAnsi="ˎ̥" w:cs="宋体" w:hint="eastAsia"/>
          <w:color w:val="000000"/>
          <w:kern w:val="0"/>
          <w:szCs w:val="21"/>
        </w:rPr>
        <w:t>号</w:t>
      </w:r>
    </w:p>
    <w:p w:rsidR="00EF7571" w:rsidRDefault="00EF7571" w:rsidP="004A7013">
      <w:pPr>
        <w:autoSpaceDE w:val="0"/>
        <w:autoSpaceDN w:val="0"/>
        <w:adjustRightInd w:val="0"/>
        <w:jc w:val="left"/>
        <w:rPr>
          <w:rFonts w:ascii="ˎ̥" w:eastAsia="宋体" w:hAnsi="ˎ̥" w:cs="宋体" w:hint="eastAsia"/>
          <w:color w:val="000000"/>
          <w:kern w:val="0"/>
          <w:szCs w:val="21"/>
        </w:rPr>
      </w:pPr>
    </w:p>
    <w:p w:rsidR="004A7013" w:rsidRPr="00EF7571" w:rsidRDefault="004A7013" w:rsidP="004A7013">
      <w:pPr>
        <w:autoSpaceDE w:val="0"/>
        <w:autoSpaceDN w:val="0"/>
        <w:adjustRightInd w:val="0"/>
        <w:jc w:val="left"/>
        <w:rPr>
          <w:rFonts w:ascii="ˎ̥" w:eastAsia="宋体" w:hAnsi="ˎ̥" w:cs="宋体" w:hint="eastAsia"/>
          <w:color w:val="000000"/>
          <w:kern w:val="0"/>
          <w:szCs w:val="21"/>
        </w:rPr>
      </w:pPr>
      <w:r w:rsidRPr="00EF7571">
        <w:rPr>
          <w:rFonts w:ascii="ˎ̥" w:eastAsia="宋体" w:hAnsi="ˎ̥" w:cs="宋体" w:hint="eastAsia"/>
          <w:color w:val="000000"/>
          <w:kern w:val="0"/>
          <w:szCs w:val="21"/>
        </w:rPr>
        <w:t>各市中级人民法院、济南铁路运输中级法院：</w:t>
      </w:r>
    </w:p>
    <w:p w:rsidR="004A7013" w:rsidRPr="00EF7571" w:rsidRDefault="004A7013" w:rsidP="00EF7571">
      <w:pPr>
        <w:autoSpaceDE w:val="0"/>
        <w:autoSpaceDN w:val="0"/>
        <w:adjustRightInd w:val="0"/>
        <w:ind w:firstLineChars="200" w:firstLine="420"/>
        <w:jc w:val="left"/>
        <w:rPr>
          <w:rFonts w:ascii="ˎ̥" w:eastAsia="宋体" w:hAnsi="ˎ̥" w:cs="宋体" w:hint="eastAsia"/>
          <w:color w:val="000000"/>
          <w:kern w:val="0"/>
          <w:szCs w:val="21"/>
        </w:rPr>
      </w:pPr>
      <w:r w:rsidRPr="00EF7571">
        <w:rPr>
          <w:rFonts w:ascii="ˎ̥" w:eastAsia="宋体" w:hAnsi="ˎ̥" w:cs="宋体" w:hint="eastAsia"/>
          <w:color w:val="000000"/>
          <w:kern w:val="0"/>
          <w:szCs w:val="21"/>
        </w:rPr>
        <w:t>我院</w:t>
      </w:r>
      <w:r w:rsidRPr="00EF7571">
        <w:rPr>
          <w:rFonts w:ascii="ˎ̥" w:eastAsia="宋体" w:hAnsi="ˎ̥" w:cs="宋体"/>
          <w:color w:val="000000"/>
          <w:kern w:val="0"/>
          <w:szCs w:val="21"/>
        </w:rPr>
        <w:t xml:space="preserve">2017 </w:t>
      </w:r>
      <w:r w:rsidRPr="00EF7571">
        <w:rPr>
          <w:rFonts w:ascii="ˎ̥" w:eastAsia="宋体" w:hAnsi="ˎ̥" w:cs="宋体" w:hint="eastAsia"/>
          <w:color w:val="000000"/>
          <w:kern w:val="0"/>
          <w:szCs w:val="21"/>
        </w:rPr>
        <w:t>年</w:t>
      </w:r>
      <w:r w:rsidRPr="00EF7571">
        <w:rPr>
          <w:rFonts w:ascii="ˎ̥" w:eastAsia="宋体" w:hAnsi="ˎ̥" w:cs="宋体"/>
          <w:color w:val="000000"/>
          <w:kern w:val="0"/>
          <w:szCs w:val="21"/>
        </w:rPr>
        <w:t xml:space="preserve">12 </w:t>
      </w:r>
      <w:r w:rsidRPr="00EF7571">
        <w:rPr>
          <w:rFonts w:ascii="ˎ̥" w:eastAsia="宋体" w:hAnsi="ˎ̥" w:cs="宋体" w:hint="eastAsia"/>
          <w:color w:val="000000"/>
          <w:kern w:val="0"/>
          <w:szCs w:val="21"/>
        </w:rPr>
        <w:t>月</w:t>
      </w:r>
      <w:r w:rsidRPr="00EF7571">
        <w:rPr>
          <w:rFonts w:ascii="ˎ̥" w:eastAsia="宋体" w:hAnsi="ˎ̥" w:cs="宋体"/>
          <w:color w:val="000000"/>
          <w:kern w:val="0"/>
          <w:szCs w:val="21"/>
        </w:rPr>
        <w:t xml:space="preserve">8 </w:t>
      </w:r>
      <w:r w:rsidRPr="00EF7571">
        <w:rPr>
          <w:rFonts w:ascii="ˎ̥" w:eastAsia="宋体" w:hAnsi="ˎ̥" w:cs="宋体" w:hint="eastAsia"/>
          <w:color w:val="000000"/>
          <w:kern w:val="0"/>
          <w:szCs w:val="21"/>
        </w:rPr>
        <w:t>日下发了《山东省高级人民法院关于指定济南市历下区人民法院等基层人民法院开展知识产权民事、行政和刑事案件审判“三合一”工作的通知》（鲁高法〔</w:t>
      </w:r>
      <w:r w:rsidRPr="00EF7571">
        <w:rPr>
          <w:rFonts w:ascii="ˎ̥" w:eastAsia="宋体" w:hAnsi="ˎ̥" w:cs="宋体"/>
          <w:color w:val="000000"/>
          <w:kern w:val="0"/>
          <w:szCs w:val="21"/>
        </w:rPr>
        <w:t>2017</w:t>
      </w:r>
      <w:r w:rsidRPr="00EF7571">
        <w:rPr>
          <w:rFonts w:ascii="ˎ̥" w:eastAsia="宋体" w:hAnsi="ˎ̥" w:cs="宋体" w:hint="eastAsia"/>
          <w:color w:val="000000"/>
          <w:kern w:val="0"/>
          <w:szCs w:val="21"/>
        </w:rPr>
        <w:t>〕</w:t>
      </w:r>
      <w:r w:rsidRPr="00EF7571">
        <w:rPr>
          <w:rFonts w:ascii="ˎ̥" w:eastAsia="宋体" w:hAnsi="ˎ̥" w:cs="宋体"/>
          <w:color w:val="000000"/>
          <w:kern w:val="0"/>
          <w:szCs w:val="21"/>
        </w:rPr>
        <w:t>123</w:t>
      </w:r>
      <w:r w:rsidRPr="00EF7571">
        <w:rPr>
          <w:rFonts w:ascii="ˎ̥" w:eastAsia="宋体" w:hAnsi="ˎ̥" w:cs="宋体" w:hint="eastAsia"/>
          <w:color w:val="000000"/>
          <w:kern w:val="0"/>
          <w:szCs w:val="21"/>
        </w:rPr>
        <w:t>号），指定济南市历下区人民法院、青岛市市南区人民法院等</w:t>
      </w:r>
      <w:r w:rsidRPr="00EF7571">
        <w:rPr>
          <w:rFonts w:ascii="ˎ̥" w:eastAsia="宋体" w:hAnsi="ˎ̥" w:cs="宋体"/>
          <w:color w:val="000000"/>
          <w:kern w:val="0"/>
          <w:szCs w:val="21"/>
        </w:rPr>
        <w:t>21</w:t>
      </w:r>
      <w:r w:rsidRPr="00EF7571">
        <w:rPr>
          <w:rFonts w:ascii="ˎ̥" w:eastAsia="宋体" w:hAnsi="ˎ̥" w:cs="宋体" w:hint="eastAsia"/>
          <w:color w:val="000000"/>
          <w:kern w:val="0"/>
          <w:szCs w:val="21"/>
        </w:rPr>
        <w:t>个基层人民法院开展知识产权民事、行政和刑事案件审判“三合一”工作。根据《最高人民法院关于同意山东省高级人民法院知识产权审判“三合一”工作请示的批复》（法〔</w:t>
      </w:r>
      <w:r w:rsidRPr="00EF7571">
        <w:rPr>
          <w:rFonts w:ascii="ˎ̥" w:eastAsia="宋体" w:hAnsi="ˎ̥" w:cs="宋体"/>
          <w:color w:val="000000"/>
          <w:kern w:val="0"/>
          <w:szCs w:val="21"/>
        </w:rPr>
        <w:t>2017</w:t>
      </w:r>
      <w:r w:rsidRPr="00EF7571">
        <w:rPr>
          <w:rFonts w:ascii="ˎ̥" w:eastAsia="宋体" w:hAnsi="ˎ̥" w:cs="宋体" w:hint="eastAsia"/>
          <w:color w:val="000000"/>
          <w:kern w:val="0"/>
          <w:szCs w:val="21"/>
        </w:rPr>
        <w:t>〕</w:t>
      </w:r>
      <w:r w:rsidRPr="00EF7571">
        <w:rPr>
          <w:rFonts w:ascii="ˎ̥" w:eastAsia="宋体" w:hAnsi="ˎ̥" w:cs="宋体"/>
          <w:color w:val="000000"/>
          <w:kern w:val="0"/>
          <w:szCs w:val="21"/>
        </w:rPr>
        <w:t xml:space="preserve">326 </w:t>
      </w:r>
      <w:r w:rsidRPr="00EF7571">
        <w:rPr>
          <w:rFonts w:ascii="ˎ̥" w:eastAsia="宋体" w:hAnsi="ˎ̥" w:cs="宋体" w:hint="eastAsia"/>
          <w:color w:val="000000"/>
          <w:kern w:val="0"/>
          <w:szCs w:val="21"/>
        </w:rPr>
        <w:t>号），现对部分基层人民法院知识产权案件的管辖范围确定如下，请认真贯彻执行：</w:t>
      </w:r>
    </w:p>
    <w:p w:rsidR="004A7013" w:rsidRPr="00EF7571" w:rsidRDefault="004A7013" w:rsidP="00EF7571">
      <w:pPr>
        <w:autoSpaceDE w:val="0"/>
        <w:autoSpaceDN w:val="0"/>
        <w:adjustRightInd w:val="0"/>
        <w:ind w:firstLineChars="200" w:firstLine="420"/>
        <w:jc w:val="left"/>
        <w:rPr>
          <w:rFonts w:ascii="ˎ̥" w:eastAsia="宋体" w:hAnsi="ˎ̥" w:cs="宋体" w:hint="eastAsia"/>
          <w:color w:val="000000"/>
          <w:kern w:val="0"/>
          <w:szCs w:val="21"/>
        </w:rPr>
      </w:pPr>
      <w:r w:rsidRPr="00EF7571">
        <w:rPr>
          <w:rFonts w:ascii="ˎ̥" w:eastAsia="宋体" w:hAnsi="ˎ̥" w:cs="宋体" w:hint="eastAsia"/>
          <w:color w:val="000000"/>
          <w:kern w:val="0"/>
          <w:szCs w:val="21"/>
        </w:rPr>
        <w:t>青岛市市南区人民法院管辖发生在青岛市市南区、市北区辖区内由基层人民法院受理的第一审知识产权民事、行政和刑事案件；</w:t>
      </w:r>
    </w:p>
    <w:p w:rsidR="004A7013" w:rsidRPr="00EF7571" w:rsidRDefault="004A7013" w:rsidP="00EF7571">
      <w:pPr>
        <w:autoSpaceDE w:val="0"/>
        <w:autoSpaceDN w:val="0"/>
        <w:adjustRightInd w:val="0"/>
        <w:ind w:firstLineChars="200" w:firstLine="420"/>
        <w:jc w:val="left"/>
        <w:rPr>
          <w:rFonts w:ascii="ˎ̥" w:eastAsia="宋体" w:hAnsi="ˎ̥" w:cs="宋体" w:hint="eastAsia"/>
          <w:color w:val="000000"/>
          <w:kern w:val="0"/>
          <w:szCs w:val="21"/>
        </w:rPr>
      </w:pPr>
      <w:r w:rsidRPr="00EF7571">
        <w:rPr>
          <w:rFonts w:ascii="ˎ̥" w:eastAsia="宋体" w:hAnsi="ˎ̥" w:cs="宋体" w:hint="eastAsia"/>
          <w:color w:val="000000"/>
          <w:kern w:val="0"/>
          <w:szCs w:val="21"/>
        </w:rPr>
        <w:t>青岛市黄岛区人民法院管辖发生在青岛市黄岛区、胶州市辖区内由基层人民法院受理的第一审知识产权民事、行政和刑事案件；</w:t>
      </w:r>
    </w:p>
    <w:p w:rsidR="004A7013" w:rsidRPr="00EF7571" w:rsidRDefault="004A7013" w:rsidP="00EF7571">
      <w:pPr>
        <w:autoSpaceDE w:val="0"/>
        <w:autoSpaceDN w:val="0"/>
        <w:adjustRightInd w:val="0"/>
        <w:ind w:firstLineChars="200" w:firstLine="420"/>
        <w:jc w:val="left"/>
        <w:rPr>
          <w:rFonts w:ascii="ˎ̥" w:eastAsia="宋体" w:hAnsi="ˎ̥" w:cs="宋体" w:hint="eastAsia"/>
          <w:color w:val="000000"/>
          <w:kern w:val="0"/>
          <w:szCs w:val="21"/>
        </w:rPr>
      </w:pPr>
      <w:r w:rsidRPr="00EF7571">
        <w:rPr>
          <w:rFonts w:ascii="ˎ̥" w:eastAsia="宋体" w:hAnsi="ˎ̥" w:cs="宋体" w:hint="eastAsia"/>
          <w:color w:val="000000"/>
          <w:kern w:val="0"/>
          <w:szCs w:val="21"/>
        </w:rPr>
        <w:t>青岛市崂山区人民法院管辖发生在青岛市崂山区、李沧区、城阳区辖区内由基层人民法院受理的第一审知识产权民事、行政和刑事案件；</w:t>
      </w:r>
    </w:p>
    <w:p w:rsidR="004A7013" w:rsidRPr="00EF7571" w:rsidRDefault="004A7013" w:rsidP="00EF7571">
      <w:pPr>
        <w:autoSpaceDE w:val="0"/>
        <w:autoSpaceDN w:val="0"/>
        <w:adjustRightInd w:val="0"/>
        <w:ind w:firstLineChars="200" w:firstLine="420"/>
        <w:jc w:val="left"/>
        <w:rPr>
          <w:rFonts w:ascii="ˎ̥" w:eastAsia="宋体" w:hAnsi="ˎ̥" w:cs="宋体" w:hint="eastAsia"/>
          <w:color w:val="000000"/>
          <w:kern w:val="0"/>
          <w:szCs w:val="21"/>
        </w:rPr>
      </w:pPr>
      <w:r w:rsidRPr="00EF7571">
        <w:rPr>
          <w:rFonts w:ascii="ˎ̥" w:eastAsia="宋体" w:hAnsi="ˎ̥" w:cs="宋体" w:hint="eastAsia"/>
          <w:color w:val="000000"/>
          <w:kern w:val="0"/>
          <w:szCs w:val="21"/>
        </w:rPr>
        <w:t>青岛市即墨区人民法院管辖发生在青岛市即墨区、平度市、莱西市辖区内由基层人民法院受理的第一审知识产权民事、行政和刑事案件；</w:t>
      </w:r>
    </w:p>
    <w:p w:rsidR="004A7013" w:rsidRPr="00EF7571" w:rsidRDefault="004A7013" w:rsidP="00EF7571">
      <w:pPr>
        <w:autoSpaceDE w:val="0"/>
        <w:autoSpaceDN w:val="0"/>
        <w:adjustRightInd w:val="0"/>
        <w:ind w:firstLineChars="200" w:firstLine="420"/>
        <w:jc w:val="left"/>
        <w:rPr>
          <w:rFonts w:ascii="ˎ̥" w:eastAsia="宋体" w:hAnsi="ˎ̥" w:cs="宋体" w:hint="eastAsia"/>
          <w:color w:val="000000"/>
          <w:kern w:val="0"/>
          <w:szCs w:val="21"/>
        </w:rPr>
      </w:pPr>
      <w:r w:rsidRPr="00EF7571">
        <w:rPr>
          <w:rFonts w:ascii="ˎ̥" w:eastAsia="宋体" w:hAnsi="ˎ̥" w:cs="宋体" w:hint="eastAsia"/>
          <w:color w:val="000000"/>
          <w:kern w:val="0"/>
          <w:szCs w:val="21"/>
        </w:rPr>
        <w:t>烟台市芝罘区人民法院管辖发生在烟台市芝罘区、经济技术开发区、蓬莱市、长岛县辖区内由基层人民法院受理的第一审知识产权民事、行政和刑事案件；</w:t>
      </w:r>
    </w:p>
    <w:p w:rsidR="004A7013" w:rsidRPr="00EF7571" w:rsidRDefault="004A7013" w:rsidP="00EF7571">
      <w:pPr>
        <w:autoSpaceDE w:val="0"/>
        <w:autoSpaceDN w:val="0"/>
        <w:adjustRightInd w:val="0"/>
        <w:ind w:firstLineChars="200" w:firstLine="420"/>
        <w:jc w:val="left"/>
        <w:rPr>
          <w:rFonts w:ascii="ˎ̥" w:eastAsia="宋体" w:hAnsi="ˎ̥" w:cs="宋体" w:hint="eastAsia"/>
          <w:color w:val="000000"/>
          <w:kern w:val="0"/>
          <w:szCs w:val="21"/>
        </w:rPr>
      </w:pPr>
      <w:r w:rsidRPr="00EF7571">
        <w:rPr>
          <w:rFonts w:ascii="ˎ̥" w:eastAsia="宋体" w:hAnsi="ˎ̥" w:cs="宋体" w:hint="eastAsia"/>
          <w:color w:val="000000"/>
          <w:kern w:val="0"/>
          <w:szCs w:val="21"/>
        </w:rPr>
        <w:t>烟台市高新技术产业开发区人民法院管辖发生在烟台市高新技术产业开发区、福山区、莱山区、牟平区、龙口市、莱州市、招远市、栖霞市、莱阳市、海阳市辖区内由基层人民法院受理的第一审知识产权民事、行政和刑事案件；</w:t>
      </w:r>
    </w:p>
    <w:p w:rsidR="004A7013" w:rsidRPr="00EF7571" w:rsidRDefault="004A7013" w:rsidP="00EF7571">
      <w:pPr>
        <w:autoSpaceDE w:val="0"/>
        <w:autoSpaceDN w:val="0"/>
        <w:adjustRightInd w:val="0"/>
        <w:ind w:firstLineChars="200" w:firstLine="420"/>
        <w:jc w:val="left"/>
        <w:rPr>
          <w:rFonts w:ascii="ˎ̥" w:eastAsia="宋体" w:hAnsi="ˎ̥" w:cs="宋体" w:hint="eastAsia"/>
          <w:color w:val="000000"/>
          <w:kern w:val="0"/>
          <w:szCs w:val="21"/>
        </w:rPr>
      </w:pPr>
      <w:r w:rsidRPr="00EF7571">
        <w:rPr>
          <w:rFonts w:ascii="ˎ̥" w:eastAsia="宋体" w:hAnsi="ˎ̥" w:cs="宋体" w:hint="eastAsia"/>
          <w:color w:val="000000"/>
          <w:kern w:val="0"/>
          <w:szCs w:val="21"/>
        </w:rPr>
        <w:t>济宁市曲阜市人民法院管辖发生在济宁市曲阜市、兖州区、泗水县、邹城市、微山县、高新技术产业开发区辖区内由基层人民法院受理的第一审知识产权民事、行政和刑事案件；</w:t>
      </w:r>
    </w:p>
    <w:p w:rsidR="004A7013" w:rsidRPr="00EF7571" w:rsidRDefault="004A7013" w:rsidP="00EF7571">
      <w:pPr>
        <w:autoSpaceDE w:val="0"/>
        <w:autoSpaceDN w:val="0"/>
        <w:adjustRightInd w:val="0"/>
        <w:ind w:firstLineChars="200" w:firstLine="420"/>
        <w:jc w:val="left"/>
        <w:rPr>
          <w:rFonts w:ascii="ˎ̥" w:eastAsia="宋体" w:hAnsi="ˎ̥" w:cs="宋体" w:hint="eastAsia"/>
          <w:color w:val="000000"/>
          <w:kern w:val="0"/>
          <w:szCs w:val="21"/>
        </w:rPr>
      </w:pPr>
      <w:r w:rsidRPr="00EF7571">
        <w:rPr>
          <w:rFonts w:ascii="ˎ̥" w:eastAsia="宋体" w:hAnsi="ˎ̥" w:cs="宋体" w:hint="eastAsia"/>
          <w:color w:val="000000"/>
          <w:kern w:val="0"/>
          <w:szCs w:val="21"/>
        </w:rPr>
        <w:t>济宁市嘉祥县人民法院管辖发生在济宁市嘉祥县、任城区、鱼台县、金乡县、汶上县、梁山县辖区内由基层人民法院受理的第一审知识产权民事、行政和刑事案件；</w:t>
      </w:r>
    </w:p>
    <w:p w:rsidR="0013492A" w:rsidRPr="00EF7571" w:rsidRDefault="004A7013" w:rsidP="00EF7571">
      <w:pPr>
        <w:autoSpaceDE w:val="0"/>
        <w:autoSpaceDN w:val="0"/>
        <w:adjustRightInd w:val="0"/>
        <w:ind w:firstLineChars="200" w:firstLine="420"/>
        <w:jc w:val="left"/>
        <w:rPr>
          <w:rFonts w:ascii="ˎ̥" w:eastAsia="宋体" w:hAnsi="ˎ̥" w:cs="宋体" w:hint="eastAsia"/>
          <w:color w:val="000000"/>
          <w:kern w:val="0"/>
          <w:szCs w:val="21"/>
        </w:rPr>
      </w:pPr>
      <w:r w:rsidRPr="00EF7571">
        <w:rPr>
          <w:rFonts w:ascii="ˎ̥" w:eastAsia="宋体" w:hAnsi="ˎ̥" w:cs="宋体" w:hint="eastAsia"/>
          <w:color w:val="000000"/>
          <w:kern w:val="0"/>
          <w:szCs w:val="21"/>
        </w:rPr>
        <w:t>莱芜市莱城区人民法院管辖发生在莱芜市莱城区、钢城区辖区内由基层人民法院受理的第一审知识产权民事、行政和刑事案</w:t>
      </w:r>
      <w:r w:rsidR="007E6B4E" w:rsidRPr="00EF7571">
        <w:rPr>
          <w:rFonts w:ascii="ˎ̥" w:eastAsia="宋体" w:hAnsi="ˎ̥" w:cs="宋体" w:hint="eastAsia"/>
          <w:color w:val="000000"/>
          <w:kern w:val="0"/>
          <w:szCs w:val="21"/>
        </w:rPr>
        <w:t>件。</w:t>
      </w:r>
    </w:p>
    <w:p w:rsidR="0013492A" w:rsidRDefault="0013492A" w:rsidP="006B34D8">
      <w:pPr>
        <w:ind w:firstLineChars="200" w:firstLine="420"/>
        <w:rPr>
          <w:rFonts w:ascii="ˎ̥" w:eastAsia="宋体" w:hAnsi="ˎ̥" w:cs="宋体" w:hint="eastAsia"/>
          <w:color w:val="000000"/>
          <w:kern w:val="0"/>
          <w:szCs w:val="21"/>
        </w:rPr>
      </w:pPr>
    </w:p>
    <w:p w:rsidR="0013492A" w:rsidRDefault="0013492A" w:rsidP="006B34D8">
      <w:pPr>
        <w:ind w:firstLineChars="200" w:firstLine="420"/>
        <w:rPr>
          <w:rFonts w:ascii="ˎ̥" w:eastAsia="宋体" w:hAnsi="ˎ̥" w:cs="宋体" w:hint="eastAsia"/>
          <w:color w:val="000000"/>
          <w:kern w:val="0"/>
          <w:szCs w:val="21"/>
        </w:rPr>
      </w:pPr>
    </w:p>
    <w:p w:rsidR="005A5CD1" w:rsidRPr="00EF7571" w:rsidRDefault="005A5CD1" w:rsidP="00EF7571">
      <w:pPr>
        <w:autoSpaceDE w:val="0"/>
        <w:autoSpaceDN w:val="0"/>
        <w:adjustRightInd w:val="0"/>
        <w:ind w:firstLineChars="2500" w:firstLine="5250"/>
        <w:jc w:val="left"/>
        <w:rPr>
          <w:rFonts w:ascii="ˎ̥" w:eastAsia="宋体" w:hAnsi="ˎ̥" w:cs="宋体" w:hint="eastAsia"/>
          <w:color w:val="000000"/>
          <w:kern w:val="0"/>
          <w:szCs w:val="21"/>
        </w:rPr>
      </w:pPr>
      <w:r w:rsidRPr="00EF7571">
        <w:rPr>
          <w:rFonts w:ascii="ˎ̥" w:eastAsia="宋体" w:hAnsi="ˎ̥" w:cs="宋体" w:hint="eastAsia"/>
          <w:color w:val="000000"/>
          <w:kern w:val="0"/>
          <w:szCs w:val="21"/>
        </w:rPr>
        <w:t>山东省高级人民法院办公室</w:t>
      </w:r>
    </w:p>
    <w:p w:rsidR="0013492A" w:rsidRDefault="005A5CD1" w:rsidP="00EF7571">
      <w:pPr>
        <w:ind w:firstLineChars="2700" w:firstLine="5670"/>
        <w:rPr>
          <w:rFonts w:ascii="ˎ̥" w:eastAsia="宋体" w:hAnsi="ˎ̥" w:cs="宋体" w:hint="eastAsia"/>
          <w:color w:val="000000"/>
          <w:kern w:val="0"/>
          <w:szCs w:val="21"/>
        </w:rPr>
      </w:pPr>
      <w:r w:rsidRPr="00EF7571">
        <w:rPr>
          <w:rFonts w:ascii="ˎ̥" w:eastAsia="宋体" w:hAnsi="ˎ̥" w:cs="宋体"/>
          <w:color w:val="000000"/>
          <w:kern w:val="0"/>
          <w:szCs w:val="21"/>
        </w:rPr>
        <w:t xml:space="preserve">2018 </w:t>
      </w:r>
      <w:r w:rsidRPr="00EF7571">
        <w:rPr>
          <w:rFonts w:ascii="ˎ̥" w:eastAsia="宋体" w:hAnsi="ˎ̥" w:cs="宋体" w:hint="eastAsia"/>
          <w:color w:val="000000"/>
          <w:kern w:val="0"/>
          <w:szCs w:val="21"/>
        </w:rPr>
        <w:t>年</w:t>
      </w:r>
      <w:r w:rsidRPr="00EF7571">
        <w:rPr>
          <w:rFonts w:ascii="ˎ̥" w:eastAsia="宋体" w:hAnsi="ˎ̥" w:cs="宋体"/>
          <w:color w:val="000000"/>
          <w:kern w:val="0"/>
          <w:szCs w:val="21"/>
        </w:rPr>
        <w:t xml:space="preserve">3 </w:t>
      </w:r>
      <w:r w:rsidRPr="00EF7571">
        <w:rPr>
          <w:rFonts w:ascii="ˎ̥" w:eastAsia="宋体" w:hAnsi="ˎ̥" w:cs="宋体" w:hint="eastAsia"/>
          <w:color w:val="000000"/>
          <w:kern w:val="0"/>
          <w:szCs w:val="21"/>
        </w:rPr>
        <w:t>月</w:t>
      </w:r>
      <w:r w:rsidRPr="00EF7571">
        <w:rPr>
          <w:rFonts w:ascii="ˎ̥" w:eastAsia="宋体" w:hAnsi="ˎ̥" w:cs="宋体"/>
          <w:color w:val="000000"/>
          <w:kern w:val="0"/>
          <w:szCs w:val="21"/>
        </w:rPr>
        <w:t xml:space="preserve">29 </w:t>
      </w:r>
      <w:r w:rsidRPr="00EF7571">
        <w:rPr>
          <w:rFonts w:ascii="ˎ̥" w:eastAsia="宋体" w:hAnsi="ˎ̥" w:cs="宋体" w:hint="eastAsia"/>
          <w:color w:val="000000"/>
          <w:kern w:val="0"/>
          <w:szCs w:val="21"/>
        </w:rPr>
        <w:t>日</w:t>
      </w:r>
    </w:p>
    <w:p w:rsidR="0013492A" w:rsidRPr="00E572FA" w:rsidRDefault="0013492A" w:rsidP="00E572FA">
      <w:pPr>
        <w:ind w:firstLineChars="200" w:firstLine="643"/>
        <w:rPr>
          <w:rFonts w:ascii="ˎ̥" w:eastAsia="宋体" w:hAnsi="ˎ̥" w:cs="宋体" w:hint="eastAsia"/>
          <w:b/>
          <w:color w:val="000000"/>
          <w:kern w:val="0"/>
          <w:sz w:val="32"/>
          <w:szCs w:val="32"/>
        </w:rPr>
      </w:pPr>
    </w:p>
    <w:p w:rsidR="00B312A6" w:rsidRPr="00E572FA" w:rsidRDefault="00B312A6" w:rsidP="00B312A6">
      <w:pPr>
        <w:jc w:val="center"/>
        <w:rPr>
          <w:rFonts w:ascii="ˎ̥" w:eastAsia="宋体" w:hAnsi="ˎ̥" w:cs="宋体" w:hint="eastAsia"/>
          <w:b/>
          <w:color w:val="000000"/>
          <w:kern w:val="0"/>
          <w:sz w:val="32"/>
          <w:szCs w:val="32"/>
        </w:rPr>
      </w:pPr>
      <w:r w:rsidRPr="00E572FA">
        <w:rPr>
          <w:rFonts w:ascii="ˎ̥" w:eastAsia="宋体" w:hAnsi="ˎ̥" w:cs="宋体" w:hint="eastAsia"/>
          <w:b/>
          <w:color w:val="000000"/>
          <w:kern w:val="0"/>
          <w:sz w:val="32"/>
          <w:szCs w:val="32"/>
        </w:rPr>
        <w:t>山东省高级人民法院</w:t>
      </w:r>
    </w:p>
    <w:p w:rsidR="00B312A6" w:rsidRPr="00E572FA" w:rsidRDefault="00B312A6" w:rsidP="00B312A6">
      <w:pPr>
        <w:jc w:val="center"/>
        <w:rPr>
          <w:rFonts w:ascii="ˎ̥" w:eastAsia="宋体" w:hAnsi="ˎ̥" w:cs="宋体" w:hint="eastAsia"/>
          <w:b/>
          <w:color w:val="000000"/>
          <w:kern w:val="0"/>
          <w:sz w:val="32"/>
          <w:szCs w:val="32"/>
        </w:rPr>
      </w:pPr>
      <w:r w:rsidRPr="00E572FA">
        <w:rPr>
          <w:rFonts w:ascii="ˎ̥" w:eastAsia="宋体" w:hAnsi="ˎ̥" w:cs="宋体" w:hint="eastAsia"/>
          <w:b/>
          <w:color w:val="000000"/>
          <w:kern w:val="0"/>
          <w:sz w:val="32"/>
          <w:szCs w:val="32"/>
        </w:rPr>
        <w:t>关于指定济南市历下区人民法院等</w:t>
      </w:r>
    </w:p>
    <w:p w:rsidR="00B312A6" w:rsidRPr="00E572FA" w:rsidRDefault="00B312A6" w:rsidP="00B312A6">
      <w:pPr>
        <w:jc w:val="center"/>
        <w:rPr>
          <w:rFonts w:ascii="ˎ̥" w:eastAsia="宋体" w:hAnsi="ˎ̥" w:cs="宋体" w:hint="eastAsia"/>
          <w:b/>
          <w:color w:val="000000"/>
          <w:kern w:val="0"/>
          <w:sz w:val="32"/>
          <w:szCs w:val="32"/>
        </w:rPr>
      </w:pPr>
      <w:r w:rsidRPr="00E572FA">
        <w:rPr>
          <w:rFonts w:ascii="ˎ̥" w:eastAsia="宋体" w:hAnsi="ˎ̥" w:cs="宋体" w:hint="eastAsia"/>
          <w:b/>
          <w:color w:val="000000"/>
          <w:kern w:val="0"/>
          <w:sz w:val="32"/>
          <w:szCs w:val="32"/>
        </w:rPr>
        <w:t>基层人民法院开展知识产权民事行政和刑事</w:t>
      </w:r>
    </w:p>
    <w:p w:rsidR="00B312A6" w:rsidRPr="00E572FA" w:rsidRDefault="00B312A6" w:rsidP="00B312A6">
      <w:pPr>
        <w:jc w:val="center"/>
        <w:rPr>
          <w:rFonts w:ascii="ˎ̥" w:eastAsia="宋体" w:hAnsi="ˎ̥" w:cs="宋体" w:hint="eastAsia"/>
          <w:b/>
          <w:color w:val="000000"/>
          <w:kern w:val="0"/>
          <w:sz w:val="32"/>
          <w:szCs w:val="32"/>
        </w:rPr>
      </w:pPr>
      <w:r w:rsidRPr="00E572FA">
        <w:rPr>
          <w:rFonts w:ascii="ˎ̥" w:eastAsia="宋体" w:hAnsi="ˎ̥" w:cs="宋体" w:hint="eastAsia"/>
          <w:b/>
          <w:color w:val="000000"/>
          <w:kern w:val="0"/>
          <w:sz w:val="32"/>
          <w:szCs w:val="32"/>
        </w:rPr>
        <w:lastRenderedPageBreak/>
        <w:t>案件审判“三合一”工作的通知</w:t>
      </w:r>
    </w:p>
    <w:p w:rsidR="00B312A6" w:rsidRPr="00B312A6" w:rsidRDefault="00B312A6" w:rsidP="00B312A6">
      <w:pPr>
        <w:jc w:val="center"/>
        <w:rPr>
          <w:rFonts w:ascii="ˎ̥" w:eastAsia="宋体" w:hAnsi="ˎ̥" w:cs="宋体" w:hint="eastAsia"/>
          <w:color w:val="000000"/>
          <w:kern w:val="0"/>
          <w:szCs w:val="21"/>
        </w:rPr>
      </w:pPr>
      <w:r w:rsidRPr="00B312A6">
        <w:rPr>
          <w:rFonts w:ascii="ˎ̥" w:eastAsia="宋体" w:hAnsi="ˎ̥" w:cs="宋体" w:hint="eastAsia"/>
          <w:color w:val="000000"/>
          <w:kern w:val="0"/>
          <w:szCs w:val="21"/>
        </w:rPr>
        <w:t>鲁高法</w:t>
      </w:r>
      <w:r w:rsidRPr="00B312A6">
        <w:rPr>
          <w:rFonts w:ascii="ˎ̥" w:eastAsia="宋体" w:hAnsi="ˎ̥" w:cs="宋体" w:hint="eastAsia"/>
          <w:color w:val="000000"/>
          <w:kern w:val="0"/>
          <w:szCs w:val="21"/>
        </w:rPr>
        <w:t>[2017]123</w:t>
      </w:r>
      <w:r w:rsidRPr="00B312A6">
        <w:rPr>
          <w:rFonts w:ascii="ˎ̥" w:eastAsia="宋体" w:hAnsi="ˎ̥" w:cs="宋体" w:hint="eastAsia"/>
          <w:color w:val="000000"/>
          <w:kern w:val="0"/>
          <w:szCs w:val="21"/>
        </w:rPr>
        <w:t>号</w:t>
      </w:r>
    </w:p>
    <w:p w:rsidR="00B312A6" w:rsidRDefault="00B312A6" w:rsidP="00B312A6">
      <w:pPr>
        <w:autoSpaceDE w:val="0"/>
        <w:autoSpaceDN w:val="0"/>
        <w:adjustRightInd w:val="0"/>
        <w:jc w:val="left"/>
        <w:rPr>
          <w:rFonts w:ascii="ˎ̥" w:eastAsia="宋体" w:hAnsi="ˎ̥" w:cs="宋体" w:hint="eastAsia"/>
          <w:color w:val="000000"/>
          <w:kern w:val="0"/>
          <w:szCs w:val="21"/>
        </w:rPr>
      </w:pPr>
    </w:p>
    <w:p w:rsidR="00B312A6" w:rsidRPr="00B312A6" w:rsidRDefault="00B312A6" w:rsidP="00B312A6">
      <w:pPr>
        <w:autoSpaceDE w:val="0"/>
        <w:autoSpaceDN w:val="0"/>
        <w:adjustRightInd w:val="0"/>
        <w:jc w:val="left"/>
        <w:rPr>
          <w:rFonts w:ascii="ˎ̥" w:eastAsia="宋体" w:hAnsi="ˎ̥" w:cs="宋体" w:hint="eastAsia"/>
          <w:color w:val="000000"/>
          <w:kern w:val="0"/>
          <w:szCs w:val="21"/>
        </w:rPr>
      </w:pPr>
      <w:r w:rsidRPr="00B312A6">
        <w:rPr>
          <w:rFonts w:ascii="ˎ̥" w:eastAsia="宋体" w:hAnsi="ˎ̥" w:cs="宋体" w:hint="eastAsia"/>
          <w:color w:val="000000"/>
          <w:kern w:val="0"/>
          <w:szCs w:val="21"/>
        </w:rPr>
        <w:t>各市中级人民法院、济南铁路运输中级法院</w:t>
      </w:r>
      <w:r w:rsidRPr="00B312A6">
        <w:rPr>
          <w:rFonts w:ascii="ˎ̥" w:eastAsia="宋体" w:hAnsi="ˎ̥" w:cs="宋体" w:hint="eastAsia"/>
          <w:color w:val="000000"/>
          <w:kern w:val="0"/>
          <w:szCs w:val="21"/>
        </w:rPr>
        <w:t>:</w:t>
      </w:r>
    </w:p>
    <w:p w:rsidR="00B312A6" w:rsidRPr="00B312A6" w:rsidRDefault="00B312A6" w:rsidP="00B312A6">
      <w:pPr>
        <w:autoSpaceDE w:val="0"/>
        <w:autoSpaceDN w:val="0"/>
        <w:adjustRightInd w:val="0"/>
        <w:ind w:firstLineChars="200" w:firstLine="420"/>
        <w:jc w:val="left"/>
        <w:rPr>
          <w:rFonts w:ascii="ˎ̥" w:eastAsia="宋体" w:hAnsi="ˎ̥" w:cs="宋体" w:hint="eastAsia"/>
          <w:color w:val="000000"/>
          <w:kern w:val="0"/>
          <w:szCs w:val="21"/>
        </w:rPr>
      </w:pPr>
      <w:r w:rsidRPr="00B312A6">
        <w:rPr>
          <w:rFonts w:ascii="ˎ̥" w:eastAsia="宋体" w:hAnsi="ˎ̥" w:cs="宋体" w:hint="eastAsia"/>
          <w:color w:val="000000"/>
          <w:kern w:val="0"/>
          <w:szCs w:val="21"/>
        </w:rPr>
        <w:t>根据《最高人民法院关于同意山东省高级人民法院知识产权审判“三合一”工作请示的批复》</w:t>
      </w:r>
      <w:r w:rsidRPr="00B312A6">
        <w:rPr>
          <w:rFonts w:ascii="ˎ̥" w:eastAsia="宋体" w:hAnsi="ˎ̥" w:cs="宋体" w:hint="eastAsia"/>
          <w:color w:val="000000"/>
          <w:kern w:val="0"/>
          <w:szCs w:val="21"/>
        </w:rPr>
        <w:t xml:space="preserve"> (</w:t>
      </w:r>
      <w:r w:rsidRPr="00B312A6">
        <w:rPr>
          <w:rFonts w:ascii="ˎ̥" w:eastAsia="宋体" w:hAnsi="ˎ̥" w:cs="宋体" w:hint="eastAsia"/>
          <w:color w:val="000000"/>
          <w:kern w:val="0"/>
          <w:szCs w:val="21"/>
        </w:rPr>
        <w:t>法</w:t>
      </w:r>
      <w:r w:rsidRPr="00B312A6">
        <w:rPr>
          <w:rFonts w:ascii="ˎ̥" w:eastAsia="宋体" w:hAnsi="ˎ̥" w:cs="宋体" w:hint="eastAsia"/>
          <w:color w:val="000000"/>
          <w:kern w:val="0"/>
          <w:szCs w:val="21"/>
        </w:rPr>
        <w:t>[2017]326</w:t>
      </w:r>
      <w:r w:rsidRPr="00B312A6">
        <w:rPr>
          <w:rFonts w:ascii="ˎ̥" w:eastAsia="宋体" w:hAnsi="ˎ̥" w:cs="宋体" w:hint="eastAsia"/>
          <w:color w:val="000000"/>
          <w:kern w:val="0"/>
          <w:szCs w:val="21"/>
        </w:rPr>
        <w:t>号</w:t>
      </w:r>
      <w:r w:rsidRPr="00B312A6">
        <w:rPr>
          <w:rFonts w:ascii="ˎ̥" w:eastAsia="宋体" w:hAnsi="ˎ̥" w:cs="宋体" w:hint="eastAsia"/>
          <w:color w:val="000000"/>
          <w:kern w:val="0"/>
          <w:szCs w:val="21"/>
        </w:rPr>
        <w:t>)</w:t>
      </w:r>
      <w:r w:rsidRPr="00B312A6">
        <w:rPr>
          <w:rFonts w:ascii="ˎ̥" w:eastAsia="宋体" w:hAnsi="ˎ̥" w:cs="宋体" w:hint="eastAsia"/>
          <w:color w:val="000000"/>
          <w:kern w:val="0"/>
          <w:szCs w:val="21"/>
        </w:rPr>
        <w:t>、《最高人民法院关于同意杭州市、宁波市、合肥市、福州市、济南市、青岛市中级人民法院内设专门审判机构并跨区域管辖部分知识产权案件的批复》</w:t>
      </w:r>
      <w:r w:rsidRPr="00B312A6">
        <w:rPr>
          <w:rFonts w:ascii="ˎ̥" w:eastAsia="宋体" w:hAnsi="ˎ̥" w:cs="宋体" w:hint="eastAsia"/>
          <w:color w:val="000000"/>
          <w:kern w:val="0"/>
          <w:szCs w:val="21"/>
        </w:rPr>
        <w:t xml:space="preserve"> (</w:t>
      </w:r>
      <w:r w:rsidRPr="00B312A6">
        <w:rPr>
          <w:rFonts w:ascii="ˎ̥" w:eastAsia="宋体" w:hAnsi="ˎ̥" w:cs="宋体" w:hint="eastAsia"/>
          <w:color w:val="000000"/>
          <w:kern w:val="0"/>
          <w:szCs w:val="21"/>
        </w:rPr>
        <w:t>法</w:t>
      </w:r>
      <w:r w:rsidRPr="00B312A6">
        <w:rPr>
          <w:rFonts w:ascii="ˎ̥" w:eastAsia="宋体" w:hAnsi="ˎ̥" w:cs="宋体" w:hint="eastAsia"/>
          <w:color w:val="000000"/>
          <w:kern w:val="0"/>
          <w:szCs w:val="21"/>
        </w:rPr>
        <w:t>(2017)236</w:t>
      </w:r>
      <w:r w:rsidRPr="00B312A6">
        <w:rPr>
          <w:rFonts w:ascii="ˎ̥" w:eastAsia="宋体" w:hAnsi="ˎ̥" w:cs="宋体" w:hint="eastAsia"/>
          <w:color w:val="000000"/>
          <w:kern w:val="0"/>
          <w:szCs w:val="21"/>
        </w:rPr>
        <w:t>号</w:t>
      </w:r>
      <w:r w:rsidRPr="00B312A6">
        <w:rPr>
          <w:rFonts w:ascii="ˎ̥" w:eastAsia="宋体" w:hAnsi="ˎ̥" w:cs="宋体" w:hint="eastAsia"/>
          <w:color w:val="000000"/>
          <w:kern w:val="0"/>
          <w:szCs w:val="21"/>
        </w:rPr>
        <w:t>),</w:t>
      </w:r>
      <w:r w:rsidRPr="00B312A6">
        <w:rPr>
          <w:rFonts w:ascii="ˎ̥" w:eastAsia="宋体" w:hAnsi="ˎ̥" w:cs="宋体" w:hint="eastAsia"/>
          <w:color w:val="000000"/>
          <w:kern w:val="0"/>
          <w:szCs w:val="21"/>
        </w:rPr>
        <w:t>指定济南市历下区人民法院、济南市章丘区人民法院、青岛市市南区人民法院、青岛市崂山区人民法院、青岛市黄岛区人民法院、即墨市人民法院、沂源县人民法院、东营市垦利区人民法院、烟台市芝罘区人民法院、烟台高新技术产业开发区人民法院、寿光市人民法院、曲阜市人民法院、嘉祥县人民法院、泰安高新技术产业开发区人民法院、威海市环翠区人民法院、莱芜市莱城区人民法院、临沂市兰山区人民法院、德州市德城区人民法院、临清市人民法院、滨州经济技术开发区人民法院、菏泽经济开发区人民法院等</w:t>
      </w:r>
      <w:r w:rsidRPr="00B312A6">
        <w:rPr>
          <w:rFonts w:ascii="ˎ̥" w:eastAsia="宋体" w:hAnsi="ˎ̥" w:cs="宋体" w:hint="eastAsia"/>
          <w:color w:val="000000"/>
          <w:kern w:val="0"/>
          <w:szCs w:val="21"/>
        </w:rPr>
        <w:t>21</w:t>
      </w:r>
      <w:r w:rsidRPr="00B312A6">
        <w:rPr>
          <w:rFonts w:ascii="ˎ̥" w:eastAsia="宋体" w:hAnsi="ˎ̥" w:cs="宋体" w:hint="eastAsia"/>
          <w:color w:val="000000"/>
          <w:kern w:val="0"/>
          <w:szCs w:val="21"/>
        </w:rPr>
        <w:t>个基层人民法院管辖诉讼标的额在</w:t>
      </w:r>
      <w:r w:rsidRPr="00B312A6">
        <w:rPr>
          <w:rFonts w:ascii="ˎ̥" w:eastAsia="宋体" w:hAnsi="ˎ̥" w:cs="宋体" w:hint="eastAsia"/>
          <w:color w:val="000000"/>
          <w:kern w:val="0"/>
          <w:szCs w:val="21"/>
        </w:rPr>
        <w:t>50</w:t>
      </w:r>
      <w:r w:rsidRPr="00B312A6">
        <w:rPr>
          <w:rFonts w:ascii="ˎ̥" w:eastAsia="宋体" w:hAnsi="ˎ̥" w:cs="宋体" w:hint="eastAsia"/>
          <w:color w:val="000000"/>
          <w:kern w:val="0"/>
          <w:szCs w:val="21"/>
        </w:rPr>
        <w:t>万元以下的除专利、植物新品种、集成电路布图设计、技术秘密、计算机软件、涉及驰名商标认定及垄断纠纷案件之外的第一审一般知识产权民事案件以及第一审知识产权行政、刑事案件</w:t>
      </w:r>
      <w:r w:rsidRPr="00B312A6">
        <w:rPr>
          <w:rFonts w:ascii="ˎ̥" w:eastAsia="宋体" w:hAnsi="ˎ̥" w:cs="宋体" w:hint="eastAsia"/>
          <w:color w:val="000000"/>
          <w:kern w:val="0"/>
          <w:szCs w:val="21"/>
        </w:rPr>
        <w:t>,</w:t>
      </w:r>
      <w:r w:rsidRPr="00B312A6">
        <w:rPr>
          <w:rFonts w:ascii="ˎ̥" w:eastAsia="宋体" w:hAnsi="ˎ̥" w:cs="宋体" w:hint="eastAsia"/>
          <w:color w:val="000000"/>
          <w:kern w:val="0"/>
          <w:szCs w:val="21"/>
        </w:rPr>
        <w:t>开展知识产权民事、行政和刑事案件审判“三合一”工作。请认真贯彻执行。</w:t>
      </w:r>
    </w:p>
    <w:p w:rsidR="00B312A6" w:rsidRPr="00B312A6" w:rsidRDefault="00B312A6" w:rsidP="00B312A6">
      <w:pPr>
        <w:autoSpaceDE w:val="0"/>
        <w:autoSpaceDN w:val="0"/>
        <w:adjustRightInd w:val="0"/>
        <w:ind w:firstLineChars="200" w:firstLine="420"/>
        <w:jc w:val="left"/>
        <w:rPr>
          <w:rFonts w:ascii="ˎ̥" w:eastAsia="宋体" w:hAnsi="ˎ̥" w:cs="宋体" w:hint="eastAsia"/>
          <w:color w:val="000000"/>
          <w:kern w:val="0"/>
          <w:szCs w:val="21"/>
        </w:rPr>
      </w:pPr>
    </w:p>
    <w:p w:rsidR="00B312A6" w:rsidRPr="00B312A6" w:rsidRDefault="00B312A6" w:rsidP="00276EBF">
      <w:pPr>
        <w:ind w:firstLineChars="200" w:firstLine="420"/>
        <w:rPr>
          <w:rFonts w:ascii="ˎ̥" w:eastAsia="宋体" w:hAnsi="ˎ̥" w:cs="宋体" w:hint="eastAsia"/>
          <w:color w:val="000000"/>
          <w:kern w:val="0"/>
          <w:szCs w:val="21"/>
        </w:rPr>
      </w:pPr>
    </w:p>
    <w:p w:rsidR="00B312A6" w:rsidRPr="00B312A6" w:rsidRDefault="00B312A6" w:rsidP="00276EBF">
      <w:pPr>
        <w:ind w:firstLineChars="2800" w:firstLine="5880"/>
        <w:rPr>
          <w:rFonts w:ascii="ˎ̥" w:eastAsia="宋体" w:hAnsi="ˎ̥" w:cs="宋体" w:hint="eastAsia"/>
          <w:color w:val="000000"/>
          <w:kern w:val="0"/>
          <w:szCs w:val="21"/>
        </w:rPr>
      </w:pPr>
      <w:r w:rsidRPr="00B312A6">
        <w:rPr>
          <w:rFonts w:ascii="ˎ̥" w:eastAsia="宋体" w:hAnsi="ˎ̥" w:cs="宋体" w:hint="eastAsia"/>
          <w:color w:val="000000"/>
          <w:kern w:val="0"/>
          <w:szCs w:val="21"/>
        </w:rPr>
        <w:t>山东省高级人民法院</w:t>
      </w:r>
    </w:p>
    <w:p w:rsidR="00B312A6" w:rsidRPr="00B312A6" w:rsidRDefault="00B312A6" w:rsidP="00276EBF">
      <w:pPr>
        <w:ind w:firstLineChars="2900" w:firstLine="6090"/>
        <w:rPr>
          <w:rFonts w:ascii="ˎ̥" w:eastAsia="宋体" w:hAnsi="ˎ̥" w:cs="宋体" w:hint="eastAsia"/>
          <w:color w:val="000000"/>
          <w:kern w:val="0"/>
          <w:szCs w:val="21"/>
        </w:rPr>
      </w:pPr>
      <w:r w:rsidRPr="00B312A6">
        <w:rPr>
          <w:rFonts w:ascii="ˎ̥" w:eastAsia="宋体" w:hAnsi="ˎ̥" w:cs="宋体" w:hint="eastAsia"/>
          <w:color w:val="000000"/>
          <w:kern w:val="0"/>
          <w:szCs w:val="21"/>
        </w:rPr>
        <w:t>2017</w:t>
      </w:r>
      <w:r w:rsidRPr="00B312A6">
        <w:rPr>
          <w:rFonts w:ascii="ˎ̥" w:eastAsia="宋体" w:hAnsi="ˎ̥" w:cs="宋体" w:hint="eastAsia"/>
          <w:color w:val="000000"/>
          <w:kern w:val="0"/>
          <w:szCs w:val="21"/>
        </w:rPr>
        <w:t>年</w:t>
      </w:r>
      <w:r w:rsidRPr="00B312A6">
        <w:rPr>
          <w:rFonts w:ascii="ˎ̥" w:eastAsia="宋体" w:hAnsi="ˎ̥" w:cs="宋体" w:hint="eastAsia"/>
          <w:color w:val="000000"/>
          <w:kern w:val="0"/>
          <w:szCs w:val="21"/>
        </w:rPr>
        <w:t>12</w:t>
      </w:r>
      <w:r w:rsidRPr="00B312A6">
        <w:rPr>
          <w:rFonts w:ascii="ˎ̥" w:eastAsia="宋体" w:hAnsi="ˎ̥" w:cs="宋体" w:hint="eastAsia"/>
          <w:color w:val="000000"/>
          <w:kern w:val="0"/>
          <w:szCs w:val="21"/>
        </w:rPr>
        <w:t>月</w:t>
      </w:r>
      <w:r w:rsidRPr="00B312A6">
        <w:rPr>
          <w:rFonts w:ascii="ˎ̥" w:eastAsia="宋体" w:hAnsi="ˎ̥" w:cs="宋体" w:hint="eastAsia"/>
          <w:color w:val="000000"/>
          <w:kern w:val="0"/>
          <w:szCs w:val="21"/>
        </w:rPr>
        <w:t>8</w:t>
      </w:r>
      <w:r w:rsidRPr="00B312A6">
        <w:rPr>
          <w:rFonts w:ascii="ˎ̥" w:eastAsia="宋体" w:hAnsi="ˎ̥" w:cs="宋体" w:hint="eastAsia"/>
          <w:color w:val="000000"/>
          <w:kern w:val="0"/>
          <w:szCs w:val="21"/>
        </w:rPr>
        <w:t>日</w:t>
      </w:r>
    </w:p>
    <w:p w:rsidR="006D18D9" w:rsidRDefault="006D18D9" w:rsidP="0013492A">
      <w:pPr>
        <w:rPr>
          <w:rFonts w:ascii="华文彩云" w:eastAsia="华文彩云" w:hAnsi="宋体" w:cs="Times New Roman"/>
          <w:sz w:val="44"/>
          <w:szCs w:val="44"/>
        </w:rPr>
      </w:pPr>
    </w:p>
    <w:p w:rsidR="0013492A" w:rsidRPr="00A70401" w:rsidRDefault="0013492A" w:rsidP="0013492A">
      <w:pPr>
        <w:rPr>
          <w:rFonts w:ascii="华文彩云" w:eastAsia="华文彩云" w:hAnsi="宋体" w:cs="Times New Roman"/>
          <w:sz w:val="44"/>
          <w:szCs w:val="44"/>
        </w:rPr>
      </w:pPr>
      <w:r>
        <w:rPr>
          <w:rFonts w:ascii="华文彩云" w:eastAsia="华文彩云" w:hAnsi="宋体" w:cs="Times New Roman" w:hint="eastAsia"/>
          <w:sz w:val="44"/>
          <w:szCs w:val="44"/>
        </w:rPr>
        <w:t>涉外</w:t>
      </w:r>
      <w:r w:rsidR="007E1F1B">
        <w:rPr>
          <w:rFonts w:ascii="华文彩云" w:eastAsia="华文彩云" w:hAnsi="宋体" w:cs="Times New Roman" w:hint="eastAsia"/>
          <w:sz w:val="44"/>
          <w:szCs w:val="44"/>
        </w:rPr>
        <w:t>、</w:t>
      </w:r>
      <w:r>
        <w:rPr>
          <w:rFonts w:ascii="华文彩云" w:eastAsia="华文彩云" w:hAnsi="宋体" w:cs="Times New Roman" w:hint="eastAsia"/>
          <w:sz w:val="44"/>
          <w:szCs w:val="44"/>
        </w:rPr>
        <w:t>海事海商案件</w:t>
      </w:r>
      <w:r w:rsidRPr="00A70401">
        <w:rPr>
          <w:rFonts w:ascii="华文彩云" w:eastAsia="华文彩云" w:hAnsi="宋体" w:cs="Times New Roman" w:hint="eastAsia"/>
          <w:sz w:val="44"/>
          <w:szCs w:val="44"/>
        </w:rPr>
        <w:t>管辖</w:t>
      </w:r>
    </w:p>
    <w:p w:rsidR="007E1F1B" w:rsidRDefault="007E1F1B" w:rsidP="007E1F1B">
      <w:pPr>
        <w:widowControl/>
        <w:spacing w:line="360" w:lineRule="atLeast"/>
        <w:jc w:val="center"/>
        <w:rPr>
          <w:rFonts w:ascii="黑体" w:eastAsia="黑体" w:hAnsi="宋体" w:cs="Times New Roman"/>
          <w:sz w:val="32"/>
          <w:szCs w:val="32"/>
        </w:rPr>
      </w:pPr>
      <w:r w:rsidRPr="00373E8C">
        <w:rPr>
          <w:rFonts w:ascii="黑体" w:eastAsia="黑体" w:hAnsi="宋体" w:cs="Times New Roman"/>
          <w:sz w:val="32"/>
          <w:szCs w:val="32"/>
        </w:rPr>
        <w:t>最高人民法院关于涉外民商事案件诉讼管辖</w:t>
      </w:r>
    </w:p>
    <w:p w:rsidR="007E1F1B" w:rsidRDefault="007E1F1B" w:rsidP="007E1F1B">
      <w:pPr>
        <w:widowControl/>
        <w:spacing w:line="360" w:lineRule="atLeast"/>
        <w:jc w:val="center"/>
        <w:rPr>
          <w:rFonts w:ascii="ˎ̥" w:eastAsia="宋体" w:hAnsi="ˎ̥" w:cs="宋体" w:hint="eastAsia"/>
          <w:color w:val="000000"/>
          <w:kern w:val="0"/>
          <w:szCs w:val="21"/>
        </w:rPr>
      </w:pPr>
      <w:r w:rsidRPr="00373E8C">
        <w:rPr>
          <w:rFonts w:ascii="黑体" w:eastAsia="黑体" w:hAnsi="宋体" w:cs="Times New Roman"/>
          <w:sz w:val="32"/>
          <w:szCs w:val="32"/>
        </w:rPr>
        <w:t>若干问题的规定</w:t>
      </w:r>
      <w:r w:rsidRPr="00373E8C">
        <w:rPr>
          <w:rFonts w:ascii="黑体" w:eastAsia="黑体" w:hAnsi="宋体" w:cs="Times New Roman"/>
          <w:sz w:val="32"/>
          <w:szCs w:val="32"/>
        </w:rPr>
        <w:br/>
      </w:r>
      <w:r w:rsidRPr="00373E8C">
        <w:rPr>
          <w:rFonts w:ascii="ˎ̥" w:eastAsia="宋体" w:hAnsi="ˎ̥" w:cs="宋体"/>
          <w:color w:val="000000"/>
          <w:kern w:val="0"/>
          <w:szCs w:val="21"/>
        </w:rPr>
        <w:t>（２００１年１２月２５日最高人民法院审判委员会第１２０３次会议通过</w:t>
      </w:r>
      <w:r w:rsidRPr="00373E8C">
        <w:rPr>
          <w:rFonts w:ascii="ˎ̥" w:eastAsia="宋体" w:hAnsi="ˎ̥" w:cs="宋体"/>
          <w:color w:val="000000"/>
          <w:kern w:val="0"/>
          <w:szCs w:val="21"/>
        </w:rPr>
        <w:t>)</w:t>
      </w:r>
    </w:p>
    <w:p w:rsidR="007005D7" w:rsidRDefault="007E1F1B" w:rsidP="007E1F1B">
      <w:pPr>
        <w:widowControl/>
        <w:spacing w:line="360" w:lineRule="atLeast"/>
        <w:rPr>
          <w:rFonts w:ascii="ˎ̥" w:eastAsia="宋体" w:hAnsi="ˎ̥" w:cs="宋体" w:hint="eastAsia"/>
          <w:color w:val="000000"/>
          <w:kern w:val="0"/>
          <w:szCs w:val="21"/>
        </w:rPr>
      </w:pPr>
      <w:r w:rsidRPr="00373E8C">
        <w:rPr>
          <w:rFonts w:ascii="ˎ̥" w:eastAsia="宋体" w:hAnsi="ˎ̥" w:cs="宋体"/>
          <w:color w:val="000000"/>
          <w:kern w:val="0"/>
          <w:szCs w:val="21"/>
        </w:rPr>
        <w:t xml:space="preserve">　　</w:t>
      </w:r>
    </w:p>
    <w:p w:rsidR="007E1F1B" w:rsidRDefault="007E1F1B" w:rsidP="007E1F1B">
      <w:pPr>
        <w:widowControl/>
        <w:spacing w:line="360" w:lineRule="atLeast"/>
        <w:rPr>
          <w:rFonts w:ascii="ˎ̥" w:eastAsia="宋体" w:hAnsi="ˎ̥" w:cs="宋体" w:hint="eastAsia"/>
          <w:color w:val="000000"/>
          <w:kern w:val="0"/>
          <w:szCs w:val="21"/>
        </w:rPr>
      </w:pPr>
      <w:r w:rsidRPr="00373E8C">
        <w:rPr>
          <w:rFonts w:ascii="ˎ̥" w:eastAsia="宋体" w:hAnsi="ˎ̥" w:cs="宋体"/>
          <w:color w:val="000000"/>
          <w:kern w:val="0"/>
          <w:szCs w:val="21"/>
        </w:rPr>
        <w:t>为正确审理涉外民商事案件，依法保护中外当事人的合法权益，根据《</w:t>
      </w:r>
      <w:hyperlink r:id="rId111" w:history="1">
        <w:r w:rsidRPr="00373E8C">
          <w:rPr>
            <w:rFonts w:ascii="ˎ̥" w:eastAsia="宋体" w:hAnsi="ˎ̥" w:cs="宋体"/>
            <w:color w:val="000000"/>
            <w:kern w:val="0"/>
            <w:szCs w:val="21"/>
          </w:rPr>
          <w:t>中华人民共和国民事诉讼法</w:t>
        </w:r>
      </w:hyperlink>
      <w:r w:rsidRPr="00373E8C">
        <w:rPr>
          <w:rFonts w:ascii="ˎ̥" w:eastAsia="宋体" w:hAnsi="ˎ̥" w:cs="宋体"/>
          <w:color w:val="000000"/>
          <w:kern w:val="0"/>
          <w:szCs w:val="21"/>
        </w:rPr>
        <w:t>》第</w:t>
      </w:r>
      <w:hyperlink r:id="rId112" w:history="1">
        <w:r w:rsidRPr="00373E8C">
          <w:rPr>
            <w:rFonts w:ascii="ˎ̥" w:eastAsia="宋体" w:hAnsi="ˎ̥" w:cs="宋体"/>
            <w:color w:val="000000"/>
            <w:kern w:val="0"/>
            <w:szCs w:val="21"/>
          </w:rPr>
          <w:t>十九条</w:t>
        </w:r>
      </w:hyperlink>
      <w:r w:rsidRPr="00373E8C">
        <w:rPr>
          <w:rFonts w:ascii="ˎ̥" w:eastAsia="宋体" w:hAnsi="ˎ̥" w:cs="宋体"/>
          <w:color w:val="000000"/>
          <w:kern w:val="0"/>
          <w:szCs w:val="21"/>
        </w:rPr>
        <w:t>的规定，现将有关涉外民商事案件诉讼管辖的问题规定如下：</w:t>
      </w:r>
      <w:r w:rsidRPr="00373E8C">
        <w:rPr>
          <w:rFonts w:ascii="ˎ̥" w:eastAsia="宋体" w:hAnsi="ˎ̥" w:cs="宋体"/>
          <w:color w:val="000000"/>
          <w:kern w:val="0"/>
          <w:szCs w:val="21"/>
        </w:rPr>
        <w:br/>
      </w:r>
      <w:r w:rsidRPr="00373E8C">
        <w:rPr>
          <w:rFonts w:ascii="ˎ̥" w:eastAsia="宋体" w:hAnsi="ˎ̥" w:cs="宋体"/>
          <w:b/>
          <w:bCs/>
          <w:smallCaps/>
          <w:color w:val="000000"/>
          <w:kern w:val="0"/>
          <w:szCs w:val="21"/>
        </w:rPr>
        <w:t xml:space="preserve">　　第一条</w:t>
      </w:r>
      <w:r w:rsidRPr="00373E8C">
        <w:rPr>
          <w:rFonts w:ascii="ˎ̥" w:eastAsia="宋体" w:hAnsi="ˎ̥" w:cs="宋体"/>
          <w:color w:val="000000"/>
          <w:kern w:val="0"/>
          <w:szCs w:val="21"/>
        </w:rPr>
        <w:t xml:space="preserve">　第一审涉外民商事案件由下列人民法院管辖：</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（一）国务院批准设立的经济技术开发区人民法院；</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（二）省会、自治区首府、直辖市所在地的中级人民法院；</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（三）经济特区、计划单列市中级人民法院；</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（四）最高人民法院指定的其他中级人民法院；</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（五）高级人民法院。</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上述中级人民法院的区域管辖范围由所在地的高级人民法院确定。</w:t>
      </w:r>
      <w:r w:rsidRPr="00373E8C">
        <w:rPr>
          <w:rFonts w:ascii="ˎ̥" w:eastAsia="宋体" w:hAnsi="ˎ̥" w:cs="宋体"/>
          <w:color w:val="000000"/>
          <w:kern w:val="0"/>
          <w:szCs w:val="21"/>
        </w:rPr>
        <w:br/>
      </w:r>
      <w:r w:rsidRPr="00373E8C">
        <w:rPr>
          <w:rFonts w:ascii="ˎ̥" w:eastAsia="宋体" w:hAnsi="ˎ̥" w:cs="宋体"/>
          <w:b/>
          <w:bCs/>
          <w:smallCaps/>
          <w:color w:val="000000"/>
          <w:kern w:val="0"/>
          <w:szCs w:val="21"/>
        </w:rPr>
        <w:lastRenderedPageBreak/>
        <w:t xml:space="preserve">　　第二条</w:t>
      </w:r>
      <w:r w:rsidRPr="00373E8C">
        <w:rPr>
          <w:rFonts w:ascii="ˎ̥" w:eastAsia="宋体" w:hAnsi="ˎ̥" w:cs="宋体"/>
          <w:color w:val="000000"/>
          <w:kern w:val="0"/>
          <w:szCs w:val="21"/>
        </w:rPr>
        <w:t xml:space="preserve">　对国务院批准设立的经济技术开发区人民法院所作的第一审判决、裁定不服的，其第二审由所在地中级人民法院管辖。</w:t>
      </w:r>
    </w:p>
    <w:p w:rsidR="007E1F1B" w:rsidRPr="00373E8C" w:rsidRDefault="007E1F1B" w:rsidP="007E1F1B">
      <w:pPr>
        <w:widowControl/>
        <w:spacing w:line="360" w:lineRule="atLeast"/>
        <w:rPr>
          <w:rFonts w:ascii="ˎ̥" w:eastAsia="宋体" w:hAnsi="ˎ̥" w:cs="宋体" w:hint="eastAsia"/>
          <w:color w:val="000000"/>
          <w:kern w:val="0"/>
          <w:szCs w:val="21"/>
        </w:rPr>
      </w:pPr>
      <w:r w:rsidRPr="00373E8C">
        <w:rPr>
          <w:rFonts w:ascii="ˎ̥" w:eastAsia="宋体" w:hAnsi="ˎ̥" w:cs="宋体"/>
          <w:b/>
          <w:bCs/>
          <w:smallCaps/>
          <w:color w:val="000000"/>
          <w:kern w:val="0"/>
          <w:szCs w:val="21"/>
        </w:rPr>
        <w:t xml:space="preserve">　　第三条</w:t>
      </w:r>
      <w:r w:rsidRPr="00373E8C">
        <w:rPr>
          <w:rFonts w:ascii="ˎ̥" w:eastAsia="宋体" w:hAnsi="ˎ̥" w:cs="宋体"/>
          <w:color w:val="000000"/>
          <w:kern w:val="0"/>
          <w:szCs w:val="21"/>
        </w:rPr>
        <w:t xml:space="preserve">　本规定适用于下列案件：</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（一）涉外合同和侵权纠纷案件；</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（二）信用证纠纷案件；</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（三）申请撤销、承认与强制执行国际仲裁裁决的案件；</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（四）审查有关涉外民商事仲裁条款效力的案件；</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（五）申请承认和强制执行外国法院民商事判决、裁定的案件。</w:t>
      </w:r>
    </w:p>
    <w:p w:rsidR="007E1F1B" w:rsidRPr="00373E8C" w:rsidRDefault="007E1F1B" w:rsidP="007E1F1B">
      <w:pPr>
        <w:widowControl/>
        <w:spacing w:line="360" w:lineRule="atLeast"/>
        <w:jc w:val="left"/>
        <w:rPr>
          <w:rFonts w:ascii="ˎ̥" w:eastAsia="宋体" w:hAnsi="ˎ̥" w:cs="宋体" w:hint="eastAsia"/>
          <w:color w:val="000000"/>
          <w:kern w:val="0"/>
          <w:szCs w:val="21"/>
        </w:rPr>
      </w:pPr>
      <w:r w:rsidRPr="00373E8C">
        <w:rPr>
          <w:rFonts w:ascii="ˎ̥" w:eastAsia="宋体" w:hAnsi="ˎ̥" w:cs="宋体"/>
          <w:b/>
          <w:bCs/>
          <w:smallCaps/>
          <w:color w:val="000000"/>
          <w:kern w:val="0"/>
          <w:szCs w:val="21"/>
        </w:rPr>
        <w:t xml:space="preserve">　　第四条</w:t>
      </w:r>
      <w:r w:rsidRPr="00373E8C">
        <w:rPr>
          <w:rFonts w:ascii="ˎ̥" w:eastAsia="宋体" w:hAnsi="ˎ̥" w:cs="宋体"/>
          <w:color w:val="000000"/>
          <w:kern w:val="0"/>
          <w:szCs w:val="21"/>
        </w:rPr>
        <w:t xml:space="preserve">　发生在与外国接壤的边境省份的边境贸易纠纷案件，涉外房地产案件和涉外知识产权案件，不适用本规定。</w:t>
      </w:r>
    </w:p>
    <w:p w:rsidR="007E1F1B" w:rsidRPr="00373E8C" w:rsidRDefault="007E1F1B" w:rsidP="007E1F1B">
      <w:pPr>
        <w:widowControl/>
        <w:spacing w:line="360" w:lineRule="atLeast"/>
        <w:jc w:val="left"/>
        <w:rPr>
          <w:rFonts w:ascii="ˎ̥" w:eastAsia="宋体" w:hAnsi="ˎ̥" w:cs="宋体" w:hint="eastAsia"/>
          <w:color w:val="000000"/>
          <w:kern w:val="0"/>
          <w:szCs w:val="21"/>
        </w:rPr>
      </w:pPr>
      <w:r w:rsidRPr="00373E8C">
        <w:rPr>
          <w:rFonts w:ascii="ˎ̥" w:eastAsia="宋体" w:hAnsi="ˎ̥" w:cs="宋体"/>
          <w:b/>
          <w:bCs/>
          <w:smallCaps/>
          <w:color w:val="000000"/>
          <w:kern w:val="0"/>
          <w:szCs w:val="21"/>
        </w:rPr>
        <w:t xml:space="preserve">　　第五条</w:t>
      </w:r>
      <w:r w:rsidRPr="00373E8C">
        <w:rPr>
          <w:rFonts w:ascii="ˎ̥" w:eastAsia="宋体" w:hAnsi="ˎ̥" w:cs="宋体"/>
          <w:color w:val="000000"/>
          <w:kern w:val="0"/>
          <w:szCs w:val="21"/>
        </w:rPr>
        <w:t xml:space="preserve">　涉及香港、澳门特别行政区和台湾地区当事人的民商事纠纷案件的管辖，参照本规定处理。</w:t>
      </w:r>
    </w:p>
    <w:p w:rsidR="007E1F1B" w:rsidRPr="00373E8C" w:rsidRDefault="007E1F1B" w:rsidP="007E1F1B">
      <w:pPr>
        <w:widowControl/>
        <w:spacing w:line="360" w:lineRule="atLeast"/>
        <w:jc w:val="left"/>
        <w:rPr>
          <w:rFonts w:ascii="ˎ̥" w:eastAsia="宋体" w:hAnsi="ˎ̥" w:cs="宋体" w:hint="eastAsia"/>
          <w:color w:val="000000"/>
          <w:kern w:val="0"/>
          <w:szCs w:val="21"/>
        </w:rPr>
      </w:pPr>
      <w:r w:rsidRPr="00373E8C">
        <w:rPr>
          <w:rFonts w:ascii="ˎ̥" w:eastAsia="宋体" w:hAnsi="ˎ̥" w:cs="宋体"/>
          <w:b/>
          <w:bCs/>
          <w:smallCaps/>
          <w:color w:val="000000"/>
          <w:kern w:val="0"/>
          <w:szCs w:val="21"/>
        </w:rPr>
        <w:t xml:space="preserve">　　第六条</w:t>
      </w:r>
      <w:r w:rsidRPr="00373E8C">
        <w:rPr>
          <w:rFonts w:ascii="ˎ̥" w:eastAsia="宋体" w:hAnsi="ˎ̥" w:cs="宋体"/>
          <w:color w:val="000000"/>
          <w:kern w:val="0"/>
          <w:szCs w:val="21"/>
        </w:rPr>
        <w:t xml:space="preserve">　高级人民法院应当对涉外民商事案件的管辖实施监督，凡越权受理涉外民商事案件的，应当通知或者裁定将案件移送有管辖权的人民法院审理。</w:t>
      </w:r>
    </w:p>
    <w:p w:rsidR="007E1F1B" w:rsidRDefault="007E1F1B" w:rsidP="007E1F1B">
      <w:pPr>
        <w:ind w:firstLineChars="200" w:firstLine="422"/>
        <w:rPr>
          <w:rFonts w:ascii="ˎ̥" w:eastAsia="宋体" w:hAnsi="ˎ̥" w:cs="宋体" w:hint="eastAsia"/>
          <w:color w:val="000000"/>
          <w:kern w:val="0"/>
          <w:szCs w:val="21"/>
        </w:rPr>
      </w:pPr>
      <w:r w:rsidRPr="00373E8C">
        <w:rPr>
          <w:rFonts w:ascii="ˎ̥" w:eastAsia="宋体" w:hAnsi="ˎ̥" w:cs="宋体"/>
          <w:b/>
          <w:bCs/>
          <w:smallCaps/>
          <w:color w:val="000000"/>
          <w:kern w:val="0"/>
          <w:szCs w:val="21"/>
        </w:rPr>
        <w:t>第七条</w:t>
      </w:r>
      <w:r w:rsidRPr="00373E8C">
        <w:rPr>
          <w:rFonts w:ascii="ˎ̥" w:eastAsia="宋体" w:hAnsi="ˎ̥" w:cs="宋体"/>
          <w:color w:val="000000"/>
          <w:kern w:val="0"/>
          <w:szCs w:val="21"/>
        </w:rPr>
        <w:t xml:space="preserve">　本规定于２００２年３月１日起施行。本规定施行前已经受理的案件由原受理人民法院继续审理。</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本规定人发布前的有关司法解释、规定与本规定不一致的，以本规定为准。</w:t>
      </w:r>
    </w:p>
    <w:p w:rsidR="0013492A" w:rsidRPr="007E1F1B" w:rsidRDefault="0013492A" w:rsidP="006B34D8">
      <w:pPr>
        <w:ind w:firstLineChars="200" w:firstLine="420"/>
        <w:rPr>
          <w:rFonts w:ascii="ˎ̥" w:eastAsia="宋体" w:hAnsi="ˎ̥" w:cs="宋体" w:hint="eastAsia"/>
          <w:color w:val="000000"/>
          <w:kern w:val="0"/>
          <w:szCs w:val="21"/>
        </w:rPr>
      </w:pPr>
    </w:p>
    <w:p w:rsidR="00095F97" w:rsidRPr="001526C1" w:rsidRDefault="00095F97" w:rsidP="00095F97">
      <w:pPr>
        <w:widowControl/>
        <w:spacing w:before="100" w:beforeAutospacing="1" w:after="100" w:afterAutospacing="1" w:line="360" w:lineRule="atLeast"/>
        <w:jc w:val="center"/>
        <w:rPr>
          <w:rFonts w:ascii="ˎ̥" w:eastAsia="宋体" w:hAnsi="ˎ̥" w:cs="宋体" w:hint="eastAsia"/>
          <w:color w:val="000000"/>
          <w:kern w:val="0"/>
          <w:szCs w:val="21"/>
        </w:rPr>
      </w:pPr>
      <w:r w:rsidRPr="001526C1">
        <w:rPr>
          <w:rFonts w:ascii="黑体" w:eastAsia="黑体" w:hAnsi="宋体" w:cs="Times New Roman"/>
          <w:sz w:val="32"/>
          <w:szCs w:val="32"/>
        </w:rPr>
        <w:t>最高人民法院关于明确第一审涉外民商事案件级别管辖标准以及归口办理有关问题的通知</w:t>
      </w:r>
      <w:r w:rsidRPr="001526C1">
        <w:rPr>
          <w:rFonts w:ascii="黑体" w:eastAsia="黑体" w:hAnsi="宋体" w:cs="Times New Roman"/>
          <w:sz w:val="32"/>
          <w:szCs w:val="32"/>
        </w:rPr>
        <w:br/>
      </w:r>
      <w:r w:rsidRPr="001526C1">
        <w:rPr>
          <w:rFonts w:ascii="ˎ̥" w:eastAsia="宋体" w:hAnsi="ˎ̥" w:cs="宋体"/>
          <w:b/>
          <w:bCs/>
          <w:color w:val="000000"/>
          <w:kern w:val="0"/>
          <w:szCs w:val="21"/>
        </w:rPr>
        <w:t>（法〔</w:t>
      </w:r>
      <w:r w:rsidRPr="001526C1">
        <w:rPr>
          <w:rFonts w:ascii="ˎ̥" w:eastAsia="宋体" w:hAnsi="ˎ̥" w:cs="宋体"/>
          <w:b/>
          <w:bCs/>
          <w:color w:val="000000"/>
          <w:kern w:val="0"/>
          <w:szCs w:val="21"/>
        </w:rPr>
        <w:t>2017</w:t>
      </w:r>
      <w:r w:rsidRPr="001526C1">
        <w:rPr>
          <w:rFonts w:ascii="ˎ̥" w:eastAsia="宋体" w:hAnsi="ˎ̥" w:cs="宋体"/>
          <w:b/>
          <w:bCs/>
          <w:color w:val="000000"/>
          <w:kern w:val="0"/>
          <w:szCs w:val="21"/>
        </w:rPr>
        <w:t>〕</w:t>
      </w:r>
      <w:r w:rsidRPr="001526C1">
        <w:rPr>
          <w:rFonts w:ascii="ˎ̥" w:eastAsia="宋体" w:hAnsi="ˎ̥" w:cs="宋体"/>
          <w:b/>
          <w:bCs/>
          <w:color w:val="000000"/>
          <w:kern w:val="0"/>
          <w:szCs w:val="21"/>
        </w:rPr>
        <w:t>359</w:t>
      </w:r>
      <w:r w:rsidRPr="001526C1">
        <w:rPr>
          <w:rFonts w:ascii="ˎ̥" w:eastAsia="宋体" w:hAnsi="ˎ̥" w:cs="宋体"/>
          <w:b/>
          <w:bCs/>
          <w:color w:val="000000"/>
          <w:kern w:val="0"/>
          <w:szCs w:val="21"/>
        </w:rPr>
        <w:t>号）</w:t>
      </w:r>
    </w:p>
    <w:p w:rsidR="00095F97" w:rsidRPr="001526C1" w:rsidRDefault="00095F97" w:rsidP="00095F97">
      <w:pPr>
        <w:widowControl/>
        <w:spacing w:line="360" w:lineRule="atLeast"/>
        <w:jc w:val="left"/>
        <w:rPr>
          <w:rFonts w:ascii="宋体" w:eastAsia="宋体" w:hAnsi="宋体" w:cs="Times New Roman"/>
          <w:szCs w:val="21"/>
        </w:rPr>
      </w:pPr>
      <w:r w:rsidRPr="001526C1">
        <w:rPr>
          <w:rFonts w:ascii="宋体" w:eastAsia="宋体" w:hAnsi="宋体" w:cs="Times New Roman"/>
          <w:szCs w:val="21"/>
        </w:rPr>
        <w:t>各省、自治区、直辖市高级人民法院、解放军军事法院、新疆维吾尔自治区高级人民法院生产建设兵团分院：</w:t>
      </w:r>
      <w:r w:rsidRPr="001526C1">
        <w:rPr>
          <w:rFonts w:ascii="宋体" w:eastAsia="宋体" w:hAnsi="宋体" w:cs="Times New Roman"/>
          <w:szCs w:val="21"/>
        </w:rPr>
        <w:br/>
        <w:t xml:space="preserve">　　为合理定位四级法院涉外民商事审判职能，统一裁判尺度，维护当事人的合法权益，保障开放型经济的发展，现就第一审涉外民商事案件级别管辖标准以及归口办理的有关问题，通知如下：</w:t>
      </w:r>
      <w:r w:rsidRPr="001526C1">
        <w:rPr>
          <w:rFonts w:ascii="宋体" w:eastAsia="宋体" w:hAnsi="宋体" w:cs="Times New Roman"/>
          <w:szCs w:val="21"/>
        </w:rPr>
        <w:br/>
        <w:t xml:space="preserve">　　一、关于第一审涉外民商事案件的级别管辖标准</w:t>
      </w:r>
      <w:r w:rsidRPr="001526C1">
        <w:rPr>
          <w:rFonts w:ascii="宋体" w:eastAsia="宋体" w:hAnsi="宋体" w:cs="Times New Roman"/>
          <w:szCs w:val="21"/>
        </w:rPr>
        <w:br/>
        <w:t xml:space="preserve">　　北京、上海、江苏、浙江、广东高级人民法院管辖诉讼标的额人民币2亿元以上的第一审涉外民商事案件；直辖市中级人民法院以及省会城市、计划单列市、经济特区所在地的市中级人民法院管辖诉讼标的额人民币2000万元以上的第一审涉外民商事案件，其他中级人民法院管辖诉讼标的额人民币1000万元以上的第一审涉外民商事案件。</w:t>
      </w:r>
      <w:r w:rsidRPr="001526C1">
        <w:rPr>
          <w:rFonts w:ascii="宋体" w:eastAsia="宋体" w:hAnsi="宋体" w:cs="Times New Roman"/>
          <w:szCs w:val="21"/>
        </w:rPr>
        <w:br/>
        <w:t xml:space="preserve">　　天津、河北、山西、内蒙古、辽宁、安徽、福建、山东、河南、湖北、湖南、广西、海南、四川、重庆高级人民法院管辖诉讼标的额人民币8000万元以上的第一审涉外民商事案件；直辖市中级人民法院以及省会城市、计划单列市、经济特区所在地的市中级人民法院管辖诉讼标的额人民币1000万元以上的第一审涉外民商事案件，其他中级人民法院管辖诉讼标的额人民币500万元以上的第一审涉外民商事案件。</w:t>
      </w:r>
      <w:r w:rsidRPr="001526C1">
        <w:rPr>
          <w:rFonts w:ascii="宋体" w:eastAsia="宋体" w:hAnsi="宋体" w:cs="Times New Roman"/>
          <w:szCs w:val="21"/>
        </w:rPr>
        <w:br/>
      </w:r>
      <w:r w:rsidRPr="001526C1">
        <w:rPr>
          <w:rFonts w:ascii="宋体" w:eastAsia="宋体" w:hAnsi="宋体" w:cs="Times New Roman"/>
          <w:szCs w:val="21"/>
        </w:rPr>
        <w:lastRenderedPageBreak/>
        <w:t xml:space="preserve">　　吉林、黑龙江、江西、云南、陕西、新疆高级人民法院和新疆生产建设兵团分院管辖诉讼标的额人民币4000万元以上的第一审涉外民商事案件；省会城市、计划单列市中级人民法院，管辖诉讼标的额人民币500万元以上的第一审涉外民商事案件，其他中级人民法院管辖诉讼标的额人民币200万元以上的第一审涉外民商事案件。</w:t>
      </w:r>
      <w:r w:rsidRPr="001526C1">
        <w:rPr>
          <w:rFonts w:ascii="宋体" w:eastAsia="宋体" w:hAnsi="宋体" w:cs="Times New Roman"/>
          <w:szCs w:val="21"/>
        </w:rPr>
        <w:br/>
        <w:t xml:space="preserve">　　贵州、西藏、甘肃、青海、宁夏高级人民法院管辖诉讼标的额人民币2000万元以上的第一审涉外民商事案件；省会城市、计划单列市中级人民法院，管辖诉讼标的额人民币200万元以上的第一审涉外民商事案件，其他中级人民法院管辖诉讼标的额人民币100万元以上的第一审涉外民商事案件。</w:t>
      </w:r>
      <w:r w:rsidRPr="001526C1">
        <w:rPr>
          <w:rFonts w:ascii="宋体" w:eastAsia="宋体" w:hAnsi="宋体" w:cs="Times New Roman"/>
          <w:szCs w:val="21"/>
        </w:rPr>
        <w:br/>
        <w:t xml:space="preserve">　　各高级人民法院发布的本辖区级别管辖标准，除于2011年1月后经我院批复同意的外，不再作为确定第一审涉外民商事案件级别管辖的依据。</w:t>
      </w:r>
      <w:r w:rsidRPr="001526C1">
        <w:rPr>
          <w:rFonts w:ascii="宋体" w:eastAsia="宋体" w:hAnsi="宋体" w:cs="Times New Roman"/>
          <w:szCs w:val="21"/>
        </w:rPr>
        <w:br/>
        <w:t xml:space="preserve">　　二、下列案件由涉外审判庭或专门合议庭审理：</w:t>
      </w:r>
      <w:r w:rsidRPr="001526C1">
        <w:rPr>
          <w:rFonts w:ascii="宋体" w:eastAsia="宋体" w:hAnsi="宋体" w:cs="Times New Roman"/>
          <w:szCs w:val="21"/>
        </w:rPr>
        <w:br/>
        <w:t xml:space="preserve">　　（一）当事人一方或者双方是外国人、无国籍人、外国企业或者组织，或者当事人一方或者双方的经常居所地在中华人民共和国领域外的民商事案件；</w:t>
      </w:r>
      <w:r w:rsidRPr="001526C1">
        <w:rPr>
          <w:rFonts w:ascii="宋体" w:eastAsia="宋体" w:hAnsi="宋体" w:cs="Times New Roman"/>
          <w:szCs w:val="21"/>
        </w:rPr>
        <w:br/>
        <w:t xml:space="preserve">　　（二）产生、变更或者消灭民事关系的法律事实发生在中华人民共和国领域外，或者标的物在中华人民共和国领域外的民商事案件；</w:t>
      </w:r>
      <w:r w:rsidRPr="001526C1">
        <w:rPr>
          <w:rFonts w:ascii="宋体" w:eastAsia="宋体" w:hAnsi="宋体" w:cs="Times New Roman"/>
          <w:szCs w:val="21"/>
        </w:rPr>
        <w:br/>
        <w:t xml:space="preserve">　　（三）外商投资企业设立、出资、确认股东资格、分配利润、合并、分立、解散等与该企业有关的民商事案件；</w:t>
      </w:r>
      <w:r w:rsidRPr="001526C1">
        <w:rPr>
          <w:rFonts w:ascii="宋体" w:eastAsia="宋体" w:hAnsi="宋体" w:cs="Times New Roman"/>
          <w:szCs w:val="21"/>
        </w:rPr>
        <w:br/>
        <w:t xml:space="preserve">　　（四）一方当事人为外商独资企业的民商事案件；</w:t>
      </w:r>
      <w:r w:rsidRPr="001526C1">
        <w:rPr>
          <w:rFonts w:ascii="宋体" w:eastAsia="宋体" w:hAnsi="宋体" w:cs="Times New Roman"/>
          <w:szCs w:val="21"/>
        </w:rPr>
        <w:br/>
        <w:t xml:space="preserve">　　（五）信用证、保函纠纷案件，包括申请止付保全案件；</w:t>
      </w:r>
      <w:r w:rsidRPr="001526C1">
        <w:rPr>
          <w:rFonts w:ascii="宋体" w:eastAsia="宋体" w:hAnsi="宋体" w:cs="Times New Roman"/>
          <w:szCs w:val="21"/>
        </w:rPr>
        <w:br/>
        <w:t xml:space="preserve">　　（六）对第一项至第五项案件的管辖权异议裁定提起上诉的案件；</w:t>
      </w:r>
      <w:r w:rsidRPr="001526C1">
        <w:rPr>
          <w:rFonts w:ascii="宋体" w:eastAsia="宋体" w:hAnsi="宋体" w:cs="Times New Roman"/>
          <w:szCs w:val="21"/>
        </w:rPr>
        <w:br/>
        <w:t xml:space="preserve">　　（七）对第一项至第五项案件的生效裁判申请再审的案件，但当事人依法向原审人民法院申请再审的除外；</w:t>
      </w:r>
      <w:r w:rsidRPr="001526C1">
        <w:rPr>
          <w:rFonts w:ascii="宋体" w:eastAsia="宋体" w:hAnsi="宋体" w:cs="Times New Roman"/>
          <w:szCs w:val="21"/>
        </w:rPr>
        <w:br/>
        <w:t xml:space="preserve">　　（八）跨境破产协助案件；</w:t>
      </w:r>
      <w:r w:rsidRPr="001526C1">
        <w:rPr>
          <w:rFonts w:ascii="宋体" w:eastAsia="宋体" w:hAnsi="宋体" w:cs="Times New Roman"/>
          <w:szCs w:val="21"/>
        </w:rPr>
        <w:br/>
        <w:t xml:space="preserve">　　（九）民商事司法协助案件；</w:t>
      </w:r>
      <w:r w:rsidRPr="001526C1">
        <w:rPr>
          <w:rFonts w:ascii="宋体" w:eastAsia="宋体" w:hAnsi="宋体" w:cs="Times New Roman"/>
          <w:szCs w:val="21"/>
        </w:rPr>
        <w:br/>
        <w:t xml:space="preserve">　　（十）最高人民法院《关于仲裁司法审查案件归口办理有关问题的通知》确定的仲裁司法审查案件。</w:t>
      </w:r>
      <w:r w:rsidRPr="001526C1">
        <w:rPr>
          <w:rFonts w:ascii="宋体" w:eastAsia="宋体" w:hAnsi="宋体" w:cs="Times New Roman"/>
          <w:szCs w:val="21"/>
        </w:rPr>
        <w:br/>
        <w:t xml:space="preserve">　　前款规定的民商事案件不包括婚姻家庭纠纷、继承纠纷、劳动争议、人事争议、环境污染侵权纠纷及环境公益诉讼。</w:t>
      </w:r>
      <w:r w:rsidRPr="001526C1">
        <w:rPr>
          <w:rFonts w:ascii="宋体" w:eastAsia="宋体" w:hAnsi="宋体" w:cs="Times New Roman"/>
          <w:szCs w:val="21"/>
        </w:rPr>
        <w:br/>
        <w:t xml:space="preserve">　　三、海事海商及知识产权纠纷案件，不适用本通知。</w:t>
      </w:r>
      <w:r w:rsidRPr="001526C1">
        <w:rPr>
          <w:rFonts w:ascii="宋体" w:eastAsia="宋体" w:hAnsi="宋体" w:cs="Times New Roman"/>
          <w:szCs w:val="21"/>
        </w:rPr>
        <w:br/>
        <w:t xml:space="preserve">　　四、涉及香港、澳门特别行政区和台湾地区的民商事案件参照适用本通知。</w:t>
      </w:r>
      <w:r w:rsidRPr="001526C1">
        <w:rPr>
          <w:rFonts w:ascii="宋体" w:eastAsia="宋体" w:hAnsi="宋体" w:cs="Times New Roman"/>
          <w:szCs w:val="21"/>
        </w:rPr>
        <w:br/>
        <w:t xml:space="preserve">　　五、本通知自2018年1月1日起执行。之前已经受理的案件不适用本通知。</w:t>
      </w:r>
      <w:r w:rsidRPr="001526C1">
        <w:rPr>
          <w:rFonts w:ascii="宋体" w:eastAsia="宋体" w:hAnsi="宋体" w:cs="Times New Roman"/>
          <w:szCs w:val="21"/>
        </w:rPr>
        <w:br/>
        <w:t xml:space="preserve">　　本通知执行过程中遇到的问题，请及时报告我院。</w:t>
      </w:r>
    </w:p>
    <w:p w:rsidR="00095F97" w:rsidRPr="001526C1" w:rsidRDefault="00095F97" w:rsidP="00095F97">
      <w:pPr>
        <w:widowControl/>
        <w:spacing w:line="360" w:lineRule="atLeast"/>
        <w:jc w:val="right"/>
        <w:rPr>
          <w:rFonts w:ascii="宋体" w:eastAsia="宋体" w:hAnsi="宋体" w:cs="Times New Roman"/>
          <w:szCs w:val="21"/>
        </w:rPr>
      </w:pPr>
      <w:r w:rsidRPr="001526C1">
        <w:rPr>
          <w:rFonts w:ascii="宋体" w:eastAsia="宋体" w:hAnsi="宋体" w:cs="Times New Roman"/>
          <w:szCs w:val="21"/>
        </w:rPr>
        <w:t>最高人民法院</w:t>
      </w:r>
      <w:r w:rsidRPr="001526C1">
        <w:rPr>
          <w:rFonts w:ascii="宋体" w:eastAsia="宋体" w:hAnsi="宋体" w:cs="Times New Roman"/>
          <w:szCs w:val="21"/>
        </w:rPr>
        <w:br/>
        <w:t>2017年12月7日</w:t>
      </w:r>
    </w:p>
    <w:p w:rsidR="00095F97" w:rsidRDefault="00095F97" w:rsidP="00095F97">
      <w:pPr>
        <w:rPr>
          <w:rFonts w:ascii="宋体" w:eastAsia="宋体" w:hAnsi="宋体" w:cs="Times New Roman"/>
          <w:szCs w:val="21"/>
        </w:rPr>
      </w:pPr>
    </w:p>
    <w:p w:rsidR="00504ADE" w:rsidRDefault="00504ADE" w:rsidP="00504ADE">
      <w:pPr>
        <w:widowControl/>
        <w:spacing w:line="360" w:lineRule="atLeast"/>
        <w:jc w:val="center"/>
        <w:rPr>
          <w:rFonts w:ascii="ˎ̥" w:eastAsia="宋体" w:hAnsi="ˎ̥" w:cs="宋体" w:hint="eastAsia"/>
          <w:color w:val="000000"/>
          <w:kern w:val="0"/>
          <w:szCs w:val="21"/>
        </w:rPr>
      </w:pPr>
      <w:r w:rsidRPr="0013492A">
        <w:rPr>
          <w:rFonts w:ascii="ˎ̥" w:eastAsia="宋体" w:hAnsi="ˎ̥" w:cs="宋体"/>
          <w:b/>
          <w:color w:val="000000"/>
          <w:kern w:val="0"/>
          <w:sz w:val="32"/>
          <w:szCs w:val="32"/>
        </w:rPr>
        <w:t>最高人民法院关于审理独立保函纠纷案件若干问题的规定</w:t>
      </w:r>
      <w:r w:rsidRPr="0013492A">
        <w:rPr>
          <w:rFonts w:ascii="ˎ̥" w:eastAsia="宋体" w:hAnsi="ˎ̥" w:cs="宋体"/>
          <w:b/>
          <w:color w:val="000000"/>
          <w:kern w:val="0"/>
          <w:szCs w:val="21"/>
        </w:rPr>
        <w:br/>
      </w:r>
      <w:r w:rsidRPr="0013492A">
        <w:rPr>
          <w:rFonts w:ascii="ˎ̥" w:eastAsia="宋体" w:hAnsi="ˎ̥" w:cs="宋体"/>
          <w:color w:val="000000"/>
          <w:kern w:val="0"/>
          <w:szCs w:val="21"/>
        </w:rPr>
        <w:t>（法释〔</w:t>
      </w:r>
      <w:r w:rsidRPr="0013492A">
        <w:rPr>
          <w:rFonts w:ascii="ˎ̥" w:eastAsia="宋体" w:hAnsi="ˎ̥" w:cs="宋体"/>
          <w:color w:val="000000"/>
          <w:kern w:val="0"/>
          <w:szCs w:val="21"/>
        </w:rPr>
        <w:t>2016</w:t>
      </w:r>
      <w:r w:rsidRPr="0013492A">
        <w:rPr>
          <w:rFonts w:ascii="ˎ̥" w:eastAsia="宋体" w:hAnsi="ˎ̥" w:cs="宋体"/>
          <w:color w:val="000000"/>
          <w:kern w:val="0"/>
          <w:szCs w:val="21"/>
        </w:rPr>
        <w:t>〕</w:t>
      </w:r>
      <w:r w:rsidRPr="0013492A">
        <w:rPr>
          <w:rFonts w:ascii="ˎ̥" w:eastAsia="宋体" w:hAnsi="ˎ̥" w:cs="宋体"/>
          <w:color w:val="000000"/>
          <w:kern w:val="0"/>
          <w:szCs w:val="21"/>
        </w:rPr>
        <w:t>24</w:t>
      </w:r>
      <w:r w:rsidRPr="0013492A">
        <w:rPr>
          <w:rFonts w:ascii="ˎ̥" w:eastAsia="宋体" w:hAnsi="ˎ̥" w:cs="宋体"/>
          <w:color w:val="000000"/>
          <w:kern w:val="0"/>
          <w:szCs w:val="21"/>
        </w:rPr>
        <w:t>号）</w:t>
      </w:r>
    </w:p>
    <w:p w:rsidR="00504ADE" w:rsidRPr="0013492A" w:rsidRDefault="00504ADE" w:rsidP="00504ADE">
      <w:pPr>
        <w:widowControl/>
        <w:spacing w:line="360" w:lineRule="atLeast"/>
        <w:jc w:val="center"/>
        <w:rPr>
          <w:rFonts w:ascii="ˎ̥" w:eastAsia="宋体" w:hAnsi="ˎ̥" w:cs="宋体" w:hint="eastAsia"/>
          <w:color w:val="000000"/>
          <w:kern w:val="0"/>
          <w:szCs w:val="21"/>
        </w:rPr>
      </w:pPr>
    </w:p>
    <w:p w:rsidR="00504ADE" w:rsidRDefault="00504ADE" w:rsidP="00504ADE">
      <w:pPr>
        <w:ind w:firstLineChars="200" w:firstLine="420"/>
        <w:rPr>
          <w:rFonts w:ascii="ˎ̥" w:eastAsia="宋体" w:hAnsi="ˎ̥" w:cs="宋体" w:hint="eastAsia"/>
          <w:color w:val="000000"/>
          <w:kern w:val="0"/>
          <w:szCs w:val="21"/>
        </w:rPr>
      </w:pPr>
      <w:r w:rsidRPr="0013492A">
        <w:rPr>
          <w:rFonts w:ascii="ˎ̥" w:eastAsia="宋体" w:hAnsi="ˎ̥" w:cs="宋体"/>
          <w:color w:val="000000"/>
          <w:kern w:val="0"/>
          <w:szCs w:val="21"/>
        </w:rPr>
        <w:lastRenderedPageBreak/>
        <w:t>第二十一条　受益人和开立人之间</w:t>
      </w:r>
      <w:proofErr w:type="gramStart"/>
      <w:r w:rsidRPr="0013492A">
        <w:rPr>
          <w:rFonts w:ascii="ˎ̥" w:eastAsia="宋体" w:hAnsi="ˎ̥" w:cs="宋体"/>
          <w:color w:val="000000"/>
          <w:kern w:val="0"/>
          <w:szCs w:val="21"/>
        </w:rPr>
        <w:t>因独立</w:t>
      </w:r>
      <w:proofErr w:type="gramEnd"/>
      <w:r w:rsidRPr="0013492A">
        <w:rPr>
          <w:rFonts w:ascii="ˎ̥" w:eastAsia="宋体" w:hAnsi="ˎ̥" w:cs="宋体"/>
          <w:color w:val="000000"/>
          <w:kern w:val="0"/>
          <w:szCs w:val="21"/>
        </w:rPr>
        <w:t>保函而产生的纠纷案件，由开立人住所地或被告住所地人民法院管辖，独立保函载明由其他法院管辖或提交仲裁的除外。当事人主张根据基础交易合同争议解决条款确定管辖法院或提交仲裁的，人民法院不予支持。</w:t>
      </w:r>
      <w:r w:rsidRPr="0013492A">
        <w:rPr>
          <w:rFonts w:ascii="ˎ̥" w:eastAsia="宋体" w:hAnsi="ˎ̥" w:cs="宋体"/>
          <w:color w:val="000000"/>
          <w:kern w:val="0"/>
          <w:szCs w:val="21"/>
        </w:rPr>
        <w:br/>
      </w:r>
      <w:r w:rsidRPr="0013492A">
        <w:rPr>
          <w:rFonts w:ascii="ˎ̥" w:eastAsia="宋体" w:hAnsi="ˎ̥" w:cs="宋体"/>
          <w:color w:val="000000"/>
          <w:kern w:val="0"/>
          <w:szCs w:val="21"/>
        </w:rPr>
        <w:t xml:space="preserve">　　独立保函欺诈纠纷案件由被请求止付的独立保函的开立人住所地或被告住所地人民法院管辖，当事人书面协议由其他法院管辖或提交仲裁的除外。当事人主张根据基础交易合同或独立保函的争议解决条款确定管辖法院或提交仲裁的，人民法院不予支持。</w:t>
      </w:r>
    </w:p>
    <w:p w:rsidR="00504ADE" w:rsidRDefault="00504ADE" w:rsidP="00504ADE">
      <w:pPr>
        <w:ind w:firstLineChars="200" w:firstLine="420"/>
        <w:rPr>
          <w:rFonts w:ascii="ˎ̥" w:eastAsia="宋体" w:hAnsi="ˎ̥" w:cs="宋体" w:hint="eastAsia"/>
          <w:color w:val="000000"/>
          <w:kern w:val="0"/>
          <w:szCs w:val="21"/>
        </w:rPr>
      </w:pPr>
    </w:p>
    <w:p w:rsidR="00504ADE" w:rsidRPr="001526C1" w:rsidRDefault="00504ADE" w:rsidP="00095F97">
      <w:pPr>
        <w:rPr>
          <w:rFonts w:ascii="宋体" w:eastAsia="宋体" w:hAnsi="宋体" w:cs="Times New Roman"/>
          <w:szCs w:val="21"/>
        </w:rPr>
      </w:pPr>
    </w:p>
    <w:p w:rsidR="000401C7" w:rsidRDefault="000401C7" w:rsidP="000401C7">
      <w:pPr>
        <w:widowControl/>
        <w:spacing w:line="360" w:lineRule="atLeast"/>
        <w:jc w:val="center"/>
        <w:rPr>
          <w:rFonts w:ascii="ˎ̥" w:eastAsia="宋体" w:hAnsi="ˎ̥" w:cs="宋体" w:hint="eastAsia"/>
          <w:color w:val="000000"/>
          <w:kern w:val="0"/>
          <w:szCs w:val="21"/>
        </w:rPr>
      </w:pPr>
      <w:r w:rsidRPr="000401C7">
        <w:rPr>
          <w:rFonts w:ascii="仿宋_GB2312" w:eastAsia="仿宋_GB2312" w:hAnsi="ˎ̥" w:hint="eastAsia"/>
          <w:b/>
          <w:color w:val="000000"/>
          <w:sz w:val="32"/>
          <w:szCs w:val="32"/>
        </w:rPr>
        <w:t>中华人民共和国</w:t>
      </w:r>
      <w:r w:rsidRPr="000401C7">
        <w:rPr>
          <w:rFonts w:ascii="仿宋_GB2312" w:eastAsia="仿宋_GB2312" w:hAnsi="ˎ̥"/>
          <w:b/>
          <w:color w:val="000000"/>
          <w:sz w:val="32"/>
          <w:szCs w:val="32"/>
        </w:rPr>
        <w:t>海事诉讼</w:t>
      </w:r>
      <w:r w:rsidRPr="000401C7">
        <w:rPr>
          <w:rFonts w:ascii="仿宋_GB2312" w:eastAsia="仿宋_GB2312" w:hAnsi="ˎ̥" w:hint="eastAsia"/>
          <w:b/>
          <w:color w:val="000000"/>
          <w:sz w:val="32"/>
          <w:szCs w:val="32"/>
        </w:rPr>
        <w:t>特别程序法</w:t>
      </w:r>
      <w:r>
        <w:rPr>
          <w:rFonts w:ascii="ˎ̥" w:hAnsi="ˎ̥"/>
          <w:color w:val="000000"/>
          <w:szCs w:val="21"/>
        </w:rPr>
        <w:t xml:space="preserve">　</w:t>
      </w:r>
      <w:r>
        <w:rPr>
          <w:rFonts w:ascii="ˎ̥" w:hAnsi="ˎ̥"/>
          <w:color w:val="000000"/>
          <w:szCs w:val="21"/>
        </w:rPr>
        <w:br/>
      </w:r>
      <w:r>
        <w:rPr>
          <w:rFonts w:ascii="ˎ̥" w:hAnsi="ˎ̥"/>
          <w:color w:val="000000"/>
          <w:szCs w:val="21"/>
        </w:rPr>
        <w:t>（１９９９年１２月２５日第九届全国人民代表大会常务委员会第十三次会议通过）</w:t>
      </w:r>
    </w:p>
    <w:p w:rsidR="000401C7" w:rsidRDefault="000401C7" w:rsidP="00FB2357">
      <w:pPr>
        <w:widowControl/>
        <w:spacing w:line="360" w:lineRule="atLeast"/>
        <w:jc w:val="left"/>
        <w:rPr>
          <w:rFonts w:ascii="ˎ̥" w:eastAsia="宋体" w:hAnsi="ˎ̥" w:cs="宋体" w:hint="eastAsia"/>
          <w:color w:val="000000"/>
          <w:kern w:val="0"/>
          <w:szCs w:val="21"/>
        </w:rPr>
      </w:pPr>
    </w:p>
    <w:p w:rsidR="000401C7" w:rsidRPr="000401C7" w:rsidRDefault="000401C7" w:rsidP="000401C7">
      <w:pPr>
        <w:widowControl/>
        <w:spacing w:line="360" w:lineRule="atLeast"/>
        <w:ind w:firstLineChars="200" w:firstLine="422"/>
        <w:jc w:val="left"/>
        <w:rPr>
          <w:rFonts w:ascii="ˎ̥" w:eastAsia="宋体" w:hAnsi="ˎ̥" w:cs="宋体" w:hint="eastAsia"/>
          <w:color w:val="000000"/>
          <w:kern w:val="0"/>
          <w:szCs w:val="21"/>
        </w:rPr>
      </w:pPr>
      <w:r w:rsidRPr="000401C7">
        <w:rPr>
          <w:rFonts w:ascii="ˎ̥" w:eastAsia="宋体" w:hAnsi="ˎ̥" w:cs="宋体"/>
          <w:b/>
          <w:bCs/>
          <w:smallCaps/>
          <w:color w:val="000000"/>
          <w:kern w:val="0"/>
          <w:szCs w:val="21"/>
        </w:rPr>
        <w:t>第六条</w:t>
      </w:r>
      <w:r w:rsidRPr="000401C7">
        <w:rPr>
          <w:rFonts w:ascii="ˎ̥" w:eastAsia="宋体" w:hAnsi="ˎ̥" w:cs="宋体"/>
          <w:color w:val="000000"/>
          <w:kern w:val="0"/>
          <w:szCs w:val="21"/>
        </w:rPr>
        <w:t xml:space="preserve">　海事诉讼的地域管辖，依照《</w:t>
      </w:r>
      <w:hyperlink r:id="rId113" w:history="1">
        <w:r w:rsidRPr="000401C7">
          <w:rPr>
            <w:rFonts w:ascii="ˎ̥" w:eastAsia="宋体" w:hAnsi="ˎ̥" w:cs="宋体"/>
            <w:color w:val="000000"/>
            <w:kern w:val="0"/>
            <w:szCs w:val="21"/>
          </w:rPr>
          <w:t>中华人民共和国民事诉讼法</w:t>
        </w:r>
      </w:hyperlink>
      <w:r w:rsidRPr="000401C7">
        <w:rPr>
          <w:rFonts w:ascii="ˎ̥" w:eastAsia="宋体" w:hAnsi="ˎ̥" w:cs="宋体"/>
          <w:color w:val="000000"/>
          <w:kern w:val="0"/>
          <w:szCs w:val="21"/>
        </w:rPr>
        <w:t>》的有关规定。</w:t>
      </w:r>
      <w:r w:rsidRPr="000401C7">
        <w:rPr>
          <w:rFonts w:ascii="ˎ̥" w:eastAsia="宋体" w:hAnsi="ˎ̥" w:cs="宋体"/>
          <w:color w:val="000000"/>
          <w:kern w:val="0"/>
          <w:szCs w:val="21"/>
        </w:rPr>
        <w:br/>
      </w:r>
      <w:r w:rsidRPr="000401C7">
        <w:rPr>
          <w:rFonts w:ascii="ˎ̥" w:eastAsia="宋体" w:hAnsi="ˎ̥" w:cs="宋体"/>
          <w:color w:val="000000"/>
          <w:kern w:val="0"/>
          <w:szCs w:val="21"/>
        </w:rPr>
        <w:t xml:space="preserve">　　下列海事诉讼的地域管辖，依照以下规定：</w:t>
      </w:r>
      <w:r w:rsidRPr="000401C7">
        <w:rPr>
          <w:rFonts w:ascii="ˎ̥" w:eastAsia="宋体" w:hAnsi="ˎ̥" w:cs="宋体"/>
          <w:color w:val="000000"/>
          <w:kern w:val="0"/>
          <w:szCs w:val="21"/>
        </w:rPr>
        <w:br/>
      </w:r>
      <w:r w:rsidRPr="000401C7">
        <w:rPr>
          <w:rFonts w:ascii="ˎ̥" w:eastAsia="宋体" w:hAnsi="ˎ̥" w:cs="宋体"/>
          <w:color w:val="000000"/>
          <w:kern w:val="0"/>
          <w:szCs w:val="21"/>
        </w:rPr>
        <w:t xml:space="preserve">　　（一）因海事侵权行为提起的诉讼，除依照《</w:t>
      </w:r>
      <w:hyperlink r:id="rId114" w:history="1">
        <w:r w:rsidRPr="000401C7">
          <w:rPr>
            <w:rFonts w:ascii="ˎ̥" w:eastAsia="宋体" w:hAnsi="ˎ̥" w:cs="宋体"/>
            <w:color w:val="000000"/>
            <w:kern w:val="0"/>
            <w:szCs w:val="21"/>
          </w:rPr>
          <w:t>中华人民共和国民事诉讼法</w:t>
        </w:r>
      </w:hyperlink>
      <w:r w:rsidRPr="000401C7">
        <w:rPr>
          <w:rFonts w:ascii="ˎ̥" w:eastAsia="宋体" w:hAnsi="ˎ̥" w:cs="宋体"/>
          <w:color w:val="000000"/>
          <w:kern w:val="0"/>
          <w:szCs w:val="21"/>
        </w:rPr>
        <w:t>》第</w:t>
      </w:r>
      <w:hyperlink r:id="rId115" w:history="1">
        <w:r w:rsidRPr="000401C7">
          <w:rPr>
            <w:rFonts w:ascii="ˎ̥" w:eastAsia="宋体" w:hAnsi="ˎ̥" w:cs="宋体"/>
            <w:color w:val="000000"/>
            <w:kern w:val="0"/>
            <w:szCs w:val="21"/>
          </w:rPr>
          <w:t>二十九条</w:t>
        </w:r>
      </w:hyperlink>
      <w:r w:rsidRPr="000401C7">
        <w:rPr>
          <w:rFonts w:ascii="ˎ̥" w:eastAsia="宋体" w:hAnsi="ˎ̥" w:cs="宋体"/>
          <w:color w:val="000000"/>
          <w:kern w:val="0"/>
          <w:szCs w:val="21"/>
        </w:rPr>
        <w:t>至第</w:t>
      </w:r>
      <w:hyperlink r:id="rId116" w:history="1">
        <w:r w:rsidRPr="000401C7">
          <w:rPr>
            <w:rFonts w:ascii="ˎ̥" w:eastAsia="宋体" w:hAnsi="ˎ̥" w:cs="宋体"/>
            <w:color w:val="000000"/>
            <w:kern w:val="0"/>
            <w:szCs w:val="21"/>
          </w:rPr>
          <w:t>三十一条</w:t>
        </w:r>
      </w:hyperlink>
      <w:r w:rsidRPr="000401C7">
        <w:rPr>
          <w:rFonts w:ascii="ˎ̥" w:eastAsia="宋体" w:hAnsi="ˎ̥" w:cs="宋体"/>
          <w:color w:val="000000"/>
          <w:kern w:val="0"/>
          <w:szCs w:val="21"/>
        </w:rPr>
        <w:t>的规定以外，还可以由船籍港所在地海事法院管辖；</w:t>
      </w:r>
      <w:r w:rsidRPr="000401C7">
        <w:rPr>
          <w:rFonts w:ascii="ˎ̥" w:eastAsia="宋体" w:hAnsi="ˎ̥" w:cs="宋体"/>
          <w:color w:val="000000"/>
          <w:kern w:val="0"/>
          <w:szCs w:val="21"/>
        </w:rPr>
        <w:br/>
      </w:r>
      <w:r w:rsidRPr="000401C7">
        <w:rPr>
          <w:rFonts w:ascii="ˎ̥" w:eastAsia="宋体" w:hAnsi="ˎ̥" w:cs="宋体"/>
          <w:color w:val="000000"/>
          <w:kern w:val="0"/>
          <w:szCs w:val="21"/>
        </w:rPr>
        <w:t xml:space="preserve">　　（二）因海上运输合同纠纷提起的诉讼，除依照《</w:t>
      </w:r>
      <w:hyperlink r:id="rId117" w:history="1">
        <w:r w:rsidRPr="000401C7">
          <w:rPr>
            <w:rFonts w:ascii="ˎ̥" w:eastAsia="宋体" w:hAnsi="ˎ̥" w:cs="宋体"/>
            <w:color w:val="000000"/>
            <w:kern w:val="0"/>
            <w:szCs w:val="21"/>
          </w:rPr>
          <w:t>中华人民共和国民事诉讼法</w:t>
        </w:r>
      </w:hyperlink>
      <w:r w:rsidRPr="000401C7">
        <w:rPr>
          <w:rFonts w:ascii="ˎ̥" w:eastAsia="宋体" w:hAnsi="ˎ̥" w:cs="宋体"/>
          <w:color w:val="000000"/>
          <w:kern w:val="0"/>
          <w:szCs w:val="21"/>
        </w:rPr>
        <w:t>》第</w:t>
      </w:r>
      <w:hyperlink r:id="rId118" w:history="1">
        <w:r w:rsidRPr="000401C7">
          <w:rPr>
            <w:rFonts w:ascii="ˎ̥" w:eastAsia="宋体" w:hAnsi="ˎ̥" w:cs="宋体"/>
            <w:color w:val="000000"/>
            <w:kern w:val="0"/>
            <w:szCs w:val="21"/>
          </w:rPr>
          <w:t>二十八条</w:t>
        </w:r>
      </w:hyperlink>
      <w:r w:rsidRPr="000401C7">
        <w:rPr>
          <w:rFonts w:ascii="ˎ̥" w:eastAsia="宋体" w:hAnsi="ˎ̥" w:cs="宋体"/>
          <w:color w:val="000000"/>
          <w:kern w:val="0"/>
          <w:szCs w:val="21"/>
        </w:rPr>
        <w:t>的规定以外，还可以由转运港所在地海事法院管辖；</w:t>
      </w:r>
      <w:r w:rsidRPr="000401C7">
        <w:rPr>
          <w:rFonts w:ascii="ˎ̥" w:eastAsia="宋体" w:hAnsi="ˎ̥" w:cs="宋体"/>
          <w:color w:val="000000"/>
          <w:kern w:val="0"/>
          <w:szCs w:val="21"/>
        </w:rPr>
        <w:br/>
      </w:r>
      <w:r w:rsidRPr="000401C7">
        <w:rPr>
          <w:rFonts w:ascii="ˎ̥" w:eastAsia="宋体" w:hAnsi="ˎ̥" w:cs="宋体"/>
          <w:color w:val="000000"/>
          <w:kern w:val="0"/>
          <w:szCs w:val="21"/>
        </w:rPr>
        <w:t xml:space="preserve">　　（三）因海船租用合同纠纷提起的诉讼，由交船港、还船港、船籍港所在地、被告住所地海事法院管辖；</w:t>
      </w:r>
      <w:r w:rsidRPr="000401C7">
        <w:rPr>
          <w:rFonts w:ascii="ˎ̥" w:eastAsia="宋体" w:hAnsi="ˎ̥" w:cs="宋体"/>
          <w:color w:val="000000"/>
          <w:kern w:val="0"/>
          <w:szCs w:val="21"/>
        </w:rPr>
        <w:br/>
      </w:r>
      <w:r w:rsidRPr="000401C7">
        <w:rPr>
          <w:rFonts w:ascii="ˎ̥" w:eastAsia="宋体" w:hAnsi="ˎ̥" w:cs="宋体"/>
          <w:color w:val="000000"/>
          <w:kern w:val="0"/>
          <w:szCs w:val="21"/>
        </w:rPr>
        <w:t xml:space="preserve">　　（四）因海上保赔合同纠纷提起的诉讼，由保赔标的物所在地、事故发生地、被告住所地海事法院管辖；</w:t>
      </w:r>
      <w:r w:rsidRPr="000401C7">
        <w:rPr>
          <w:rFonts w:ascii="ˎ̥" w:eastAsia="宋体" w:hAnsi="ˎ̥" w:cs="宋体"/>
          <w:color w:val="000000"/>
          <w:kern w:val="0"/>
          <w:szCs w:val="21"/>
        </w:rPr>
        <w:br/>
      </w:r>
      <w:r w:rsidRPr="000401C7">
        <w:rPr>
          <w:rFonts w:ascii="ˎ̥" w:eastAsia="宋体" w:hAnsi="ˎ̥" w:cs="宋体"/>
          <w:color w:val="000000"/>
          <w:kern w:val="0"/>
          <w:szCs w:val="21"/>
        </w:rPr>
        <w:t xml:space="preserve">　　（五）因海船的船员劳务合同纠纷提起的诉讼，由原告住所地、合同签订地、船员登船港或者离船港所在地、被告住所地海事法院管辖；</w:t>
      </w:r>
      <w:r w:rsidRPr="000401C7">
        <w:rPr>
          <w:rFonts w:ascii="ˎ̥" w:eastAsia="宋体" w:hAnsi="ˎ̥" w:cs="宋体"/>
          <w:color w:val="000000"/>
          <w:kern w:val="0"/>
          <w:szCs w:val="21"/>
        </w:rPr>
        <w:br/>
      </w:r>
      <w:r w:rsidRPr="000401C7">
        <w:rPr>
          <w:rFonts w:ascii="ˎ̥" w:eastAsia="宋体" w:hAnsi="ˎ̥" w:cs="宋体"/>
          <w:color w:val="000000"/>
          <w:kern w:val="0"/>
          <w:szCs w:val="21"/>
        </w:rPr>
        <w:t xml:space="preserve">　　（六）因海事担保纠纷提起的诉讼，由担保物所在地、被告住所地海事法院管辖；因船舶抵押纠纷提起的诉讼，还可以由船籍港所在地海事法院管辖；</w:t>
      </w:r>
      <w:r w:rsidRPr="000401C7">
        <w:rPr>
          <w:rFonts w:ascii="ˎ̥" w:eastAsia="宋体" w:hAnsi="ˎ̥" w:cs="宋体"/>
          <w:color w:val="000000"/>
          <w:kern w:val="0"/>
          <w:szCs w:val="21"/>
        </w:rPr>
        <w:br/>
      </w:r>
      <w:r w:rsidRPr="000401C7">
        <w:rPr>
          <w:rFonts w:ascii="ˎ̥" w:eastAsia="宋体" w:hAnsi="ˎ̥" w:cs="宋体"/>
          <w:color w:val="000000"/>
          <w:kern w:val="0"/>
          <w:szCs w:val="21"/>
        </w:rPr>
        <w:t xml:space="preserve">　　（七）因海船的船舶所有权、占有权、使用权、优先权纠纷提起的诉讼，由船舶所在地、船籍港所在地、被告住所地海事法院管辖。</w:t>
      </w:r>
    </w:p>
    <w:p w:rsidR="000401C7" w:rsidRPr="000401C7" w:rsidRDefault="000401C7" w:rsidP="000401C7">
      <w:pPr>
        <w:widowControl/>
        <w:spacing w:line="360" w:lineRule="atLeast"/>
        <w:jc w:val="left"/>
        <w:rPr>
          <w:rFonts w:ascii="ˎ̥" w:eastAsia="宋体" w:hAnsi="ˎ̥" w:cs="宋体" w:hint="eastAsia"/>
          <w:color w:val="000000"/>
          <w:kern w:val="0"/>
          <w:szCs w:val="21"/>
        </w:rPr>
      </w:pPr>
      <w:r w:rsidRPr="000401C7">
        <w:rPr>
          <w:rFonts w:ascii="ˎ̥" w:eastAsia="宋体" w:hAnsi="ˎ̥" w:cs="宋体"/>
          <w:b/>
          <w:bCs/>
          <w:smallCaps/>
          <w:color w:val="000000"/>
          <w:kern w:val="0"/>
          <w:szCs w:val="21"/>
        </w:rPr>
        <w:t xml:space="preserve">　　第七条</w:t>
      </w:r>
      <w:r w:rsidRPr="000401C7">
        <w:rPr>
          <w:rFonts w:ascii="ˎ̥" w:eastAsia="宋体" w:hAnsi="ˎ̥" w:cs="宋体"/>
          <w:color w:val="000000"/>
          <w:kern w:val="0"/>
          <w:szCs w:val="21"/>
        </w:rPr>
        <w:t xml:space="preserve">　下列海事诉讼，由本条规定的海事法院专属管辖：</w:t>
      </w:r>
      <w:r w:rsidRPr="000401C7">
        <w:rPr>
          <w:rFonts w:ascii="ˎ̥" w:eastAsia="宋体" w:hAnsi="ˎ̥" w:cs="宋体"/>
          <w:color w:val="000000"/>
          <w:kern w:val="0"/>
          <w:szCs w:val="21"/>
        </w:rPr>
        <w:br/>
      </w:r>
      <w:r w:rsidRPr="000401C7">
        <w:rPr>
          <w:rFonts w:ascii="ˎ̥" w:eastAsia="宋体" w:hAnsi="ˎ̥" w:cs="宋体"/>
          <w:color w:val="000000"/>
          <w:kern w:val="0"/>
          <w:szCs w:val="21"/>
        </w:rPr>
        <w:t xml:space="preserve">　　（一）因沿海港口作业纠纷提起的诉讼，由港口所在地海事法院管辖；</w:t>
      </w:r>
      <w:r w:rsidRPr="000401C7">
        <w:rPr>
          <w:rFonts w:ascii="ˎ̥" w:eastAsia="宋体" w:hAnsi="ˎ̥" w:cs="宋体"/>
          <w:color w:val="000000"/>
          <w:kern w:val="0"/>
          <w:szCs w:val="21"/>
        </w:rPr>
        <w:br/>
      </w:r>
      <w:r w:rsidRPr="000401C7">
        <w:rPr>
          <w:rFonts w:ascii="ˎ̥" w:eastAsia="宋体" w:hAnsi="ˎ̥" w:cs="宋体"/>
          <w:color w:val="000000"/>
          <w:kern w:val="0"/>
          <w:szCs w:val="21"/>
        </w:rPr>
        <w:t xml:space="preserve">　　（二）因船舶排放、泄漏、倾倒油类或者其他有害物质，海上生产、作业或者拆船、修船作业造成海域污染损害提起的诉讼，由污染发生地、损害结果地或者采取预防污染措施地海事法院管辖；</w:t>
      </w:r>
      <w:r w:rsidRPr="000401C7">
        <w:rPr>
          <w:rFonts w:ascii="ˎ̥" w:eastAsia="宋体" w:hAnsi="ˎ̥" w:cs="宋体"/>
          <w:color w:val="000000"/>
          <w:kern w:val="0"/>
          <w:szCs w:val="21"/>
        </w:rPr>
        <w:br/>
      </w:r>
      <w:r w:rsidRPr="000401C7">
        <w:rPr>
          <w:rFonts w:ascii="ˎ̥" w:eastAsia="宋体" w:hAnsi="ˎ̥" w:cs="宋体"/>
          <w:color w:val="000000"/>
          <w:kern w:val="0"/>
          <w:szCs w:val="21"/>
        </w:rPr>
        <w:t xml:space="preserve">　　（三）因在中华人民共和国领域和有管辖权的海域履行的海洋勘探开发合同纠纷提起的诉讼，由合同履行地海事法院管辖。</w:t>
      </w:r>
    </w:p>
    <w:p w:rsidR="000401C7" w:rsidRPr="000401C7" w:rsidRDefault="000401C7" w:rsidP="000401C7">
      <w:pPr>
        <w:widowControl/>
        <w:spacing w:line="360" w:lineRule="atLeast"/>
        <w:jc w:val="left"/>
        <w:rPr>
          <w:rFonts w:ascii="ˎ̥" w:eastAsia="宋体" w:hAnsi="ˎ̥" w:cs="宋体" w:hint="eastAsia"/>
          <w:color w:val="000000"/>
          <w:kern w:val="0"/>
          <w:szCs w:val="21"/>
        </w:rPr>
      </w:pPr>
      <w:r w:rsidRPr="000401C7">
        <w:rPr>
          <w:rFonts w:ascii="ˎ̥" w:eastAsia="宋体" w:hAnsi="ˎ̥" w:cs="宋体"/>
          <w:b/>
          <w:bCs/>
          <w:smallCaps/>
          <w:color w:val="000000"/>
          <w:kern w:val="0"/>
          <w:szCs w:val="21"/>
        </w:rPr>
        <w:t xml:space="preserve">　　第八条</w:t>
      </w:r>
      <w:r w:rsidRPr="000401C7">
        <w:rPr>
          <w:rFonts w:ascii="ˎ̥" w:eastAsia="宋体" w:hAnsi="ˎ̥" w:cs="宋体"/>
          <w:color w:val="000000"/>
          <w:kern w:val="0"/>
          <w:szCs w:val="21"/>
        </w:rPr>
        <w:t xml:space="preserve">　海事纠纷的当事人都是外国人、无国籍人、外国企业或者组织，当事人书面协议选择中华人民共和国海事法院管辖的，即使与纠纷有实际联系的地点不在中华人民共和国领域内，中华人民共和国海事法院对该纠纷也具有管辖权。</w:t>
      </w:r>
    </w:p>
    <w:p w:rsidR="000401C7" w:rsidRPr="000401C7" w:rsidRDefault="000401C7" w:rsidP="000401C7">
      <w:pPr>
        <w:widowControl/>
        <w:spacing w:line="360" w:lineRule="atLeast"/>
        <w:jc w:val="left"/>
        <w:rPr>
          <w:rFonts w:ascii="ˎ̥" w:eastAsia="宋体" w:hAnsi="ˎ̥" w:cs="宋体" w:hint="eastAsia"/>
          <w:color w:val="000000"/>
          <w:kern w:val="0"/>
          <w:szCs w:val="21"/>
        </w:rPr>
      </w:pPr>
      <w:r w:rsidRPr="000401C7">
        <w:rPr>
          <w:rFonts w:ascii="ˎ̥" w:eastAsia="宋体" w:hAnsi="ˎ̥" w:cs="宋体"/>
          <w:b/>
          <w:bCs/>
          <w:smallCaps/>
          <w:color w:val="000000"/>
          <w:kern w:val="0"/>
          <w:szCs w:val="21"/>
        </w:rPr>
        <w:t xml:space="preserve">　　第九条</w:t>
      </w:r>
      <w:r w:rsidRPr="000401C7">
        <w:rPr>
          <w:rFonts w:ascii="ˎ̥" w:eastAsia="宋体" w:hAnsi="ˎ̥" w:cs="宋体"/>
          <w:color w:val="000000"/>
          <w:kern w:val="0"/>
          <w:szCs w:val="21"/>
        </w:rPr>
        <w:t xml:space="preserve">　当事人申请认定海上财产无主的，向财产所在地海事法院提出；申请因海上事故宣告死亡的，向处理海事事故主管机关所在地或者受理相关海事案件的海事法院提出。</w:t>
      </w:r>
    </w:p>
    <w:p w:rsidR="000401C7" w:rsidRPr="000401C7" w:rsidRDefault="000401C7" w:rsidP="000401C7">
      <w:pPr>
        <w:widowControl/>
        <w:spacing w:line="360" w:lineRule="atLeast"/>
        <w:jc w:val="left"/>
        <w:rPr>
          <w:rFonts w:ascii="ˎ̥" w:eastAsia="宋体" w:hAnsi="ˎ̥" w:cs="宋体" w:hint="eastAsia"/>
          <w:color w:val="000000"/>
          <w:kern w:val="0"/>
          <w:szCs w:val="21"/>
        </w:rPr>
      </w:pPr>
      <w:r w:rsidRPr="000401C7">
        <w:rPr>
          <w:rFonts w:ascii="ˎ̥" w:eastAsia="宋体" w:hAnsi="ˎ̥" w:cs="宋体"/>
          <w:b/>
          <w:bCs/>
          <w:smallCaps/>
          <w:color w:val="000000"/>
          <w:kern w:val="0"/>
          <w:szCs w:val="21"/>
        </w:rPr>
        <w:lastRenderedPageBreak/>
        <w:t xml:space="preserve">　　第十条</w:t>
      </w:r>
      <w:r w:rsidRPr="000401C7">
        <w:rPr>
          <w:rFonts w:ascii="ˎ̥" w:eastAsia="宋体" w:hAnsi="ˎ̥" w:cs="宋体"/>
          <w:color w:val="000000"/>
          <w:kern w:val="0"/>
          <w:szCs w:val="21"/>
        </w:rPr>
        <w:t xml:space="preserve">　海事法院与地方人民法院之间因管辖权发生争议，由争议双方协商解决；协商解决不了的，报请他们的共同上级人民法院指定管辖。</w:t>
      </w:r>
    </w:p>
    <w:p w:rsidR="000401C7" w:rsidRPr="000401C7" w:rsidRDefault="000401C7" w:rsidP="000401C7">
      <w:pPr>
        <w:widowControl/>
        <w:spacing w:line="360" w:lineRule="atLeast"/>
        <w:jc w:val="left"/>
        <w:rPr>
          <w:rFonts w:ascii="ˎ̥" w:eastAsia="宋体" w:hAnsi="ˎ̥" w:cs="宋体" w:hint="eastAsia"/>
          <w:color w:val="000000"/>
          <w:kern w:val="0"/>
          <w:szCs w:val="21"/>
        </w:rPr>
      </w:pPr>
      <w:r w:rsidRPr="000401C7">
        <w:rPr>
          <w:rFonts w:ascii="ˎ̥" w:eastAsia="宋体" w:hAnsi="ˎ̥" w:cs="宋体"/>
          <w:b/>
          <w:bCs/>
          <w:smallCaps/>
          <w:color w:val="000000"/>
          <w:kern w:val="0"/>
          <w:szCs w:val="21"/>
        </w:rPr>
        <w:t xml:space="preserve">　　第十一条</w:t>
      </w:r>
      <w:r w:rsidRPr="000401C7">
        <w:rPr>
          <w:rFonts w:ascii="ˎ̥" w:eastAsia="宋体" w:hAnsi="ˎ̥" w:cs="宋体"/>
          <w:color w:val="000000"/>
          <w:kern w:val="0"/>
          <w:szCs w:val="21"/>
        </w:rPr>
        <w:t xml:space="preserve">　当事人申请执行海事仲裁裁决，申请承认和执行外国法院判决、裁定以及国外海事仲裁裁决的，向被执行的财产所在地或者被执行人住所地海事法院提出。被执行的财产所在地或者被执行人住所地没有海事法院的，向被执行的财产所在地或者被执行人住所地的中级人民法院提出。</w:t>
      </w:r>
    </w:p>
    <w:p w:rsidR="0014458F" w:rsidRPr="007005D7" w:rsidRDefault="0014458F" w:rsidP="007005D7">
      <w:pPr>
        <w:widowControl/>
        <w:spacing w:before="100" w:beforeAutospacing="1" w:after="100" w:afterAutospacing="1" w:line="200" w:lineRule="atLeast"/>
        <w:jc w:val="center"/>
        <w:rPr>
          <w:rFonts w:ascii="仿宋_GB2312" w:eastAsia="仿宋_GB2312" w:hAnsi="ˎ̥" w:hint="eastAsia"/>
          <w:b/>
          <w:color w:val="000000"/>
          <w:sz w:val="32"/>
          <w:szCs w:val="32"/>
        </w:rPr>
      </w:pPr>
      <w:r w:rsidRPr="0014458F">
        <w:rPr>
          <w:rFonts w:ascii="仿宋_GB2312" w:eastAsia="仿宋_GB2312" w:hAnsi="ˎ̥"/>
          <w:b/>
          <w:color w:val="000000"/>
          <w:sz w:val="32"/>
          <w:szCs w:val="32"/>
        </w:rPr>
        <w:t>最高人民法院关于适用《中华人民共和国海事诉讼特别程序法》若干问题的解释</w:t>
      </w:r>
      <w:r w:rsidRPr="0014458F">
        <w:rPr>
          <w:rFonts w:ascii="仿宋_GB2312" w:eastAsia="仿宋_GB2312" w:hAnsi="ˎ̥"/>
          <w:b/>
          <w:color w:val="000000"/>
          <w:sz w:val="32"/>
          <w:szCs w:val="32"/>
        </w:rPr>
        <w:br/>
      </w:r>
      <w:r w:rsidRPr="0014458F">
        <w:rPr>
          <w:rFonts w:ascii="ˎ̥" w:hAnsi="ˎ̥"/>
          <w:color w:val="000000"/>
          <w:szCs w:val="21"/>
        </w:rPr>
        <w:t>（法释</w:t>
      </w:r>
      <w:r w:rsidRPr="0014458F">
        <w:rPr>
          <w:rFonts w:ascii="ˎ̥" w:hAnsi="ˎ̥"/>
          <w:color w:val="000000"/>
          <w:szCs w:val="21"/>
        </w:rPr>
        <w:t>[2003]3</w:t>
      </w:r>
      <w:r w:rsidRPr="0014458F">
        <w:rPr>
          <w:rFonts w:ascii="ˎ̥" w:hAnsi="ˎ̥"/>
          <w:color w:val="000000"/>
          <w:szCs w:val="21"/>
        </w:rPr>
        <w:t>号）</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第一条</w:t>
      </w:r>
      <w:r w:rsidRPr="0014458F">
        <w:rPr>
          <w:rFonts w:ascii="ˎ̥" w:eastAsia="宋体" w:hAnsi="ˎ̥" w:cs="宋体"/>
          <w:color w:val="000000"/>
          <w:kern w:val="0"/>
          <w:szCs w:val="21"/>
        </w:rPr>
        <w:t xml:space="preserve">　在海上或者通海水域发生的与船舶或者运输、生产、作业相关的海事侵权纠纷、海商合同纠纷，以及法律或者相关司法解释规定的其他海事纠纷案件由海事法院及其上级人民法院专门管辖。</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第二条</w:t>
      </w:r>
      <w:r w:rsidRPr="0014458F">
        <w:rPr>
          <w:rFonts w:ascii="ˎ̥" w:eastAsia="宋体" w:hAnsi="ˎ̥" w:cs="宋体"/>
          <w:color w:val="000000"/>
          <w:kern w:val="0"/>
          <w:szCs w:val="21"/>
        </w:rPr>
        <w:t xml:space="preserve">　涉外海事侵权纠纷案件和海上运输合同纠纷案件的管辖，适用</w:t>
      </w:r>
      <w:hyperlink r:id="rId119" w:history="1">
        <w:r w:rsidRPr="0014458F">
          <w:rPr>
            <w:rFonts w:ascii="ˎ̥" w:eastAsia="宋体" w:hAnsi="ˎ̥" w:cs="宋体"/>
            <w:color w:val="000000"/>
            <w:kern w:val="0"/>
            <w:szCs w:val="21"/>
          </w:rPr>
          <w:t>民事诉讼法</w:t>
        </w:r>
      </w:hyperlink>
      <w:r w:rsidRPr="0014458F">
        <w:rPr>
          <w:rFonts w:ascii="ˎ̥" w:eastAsia="宋体" w:hAnsi="ˎ̥" w:cs="宋体"/>
          <w:color w:val="000000"/>
          <w:kern w:val="0"/>
          <w:szCs w:val="21"/>
        </w:rPr>
        <w:t>第二十四章的规定；</w:t>
      </w:r>
      <w:hyperlink r:id="rId120" w:history="1">
        <w:r w:rsidRPr="0014458F">
          <w:rPr>
            <w:rFonts w:ascii="ˎ̥" w:eastAsia="宋体" w:hAnsi="ˎ̥" w:cs="宋体"/>
            <w:color w:val="000000"/>
            <w:kern w:val="0"/>
            <w:szCs w:val="21"/>
          </w:rPr>
          <w:t>民事诉讼法</w:t>
        </w:r>
      </w:hyperlink>
      <w:r w:rsidRPr="0014458F">
        <w:rPr>
          <w:rFonts w:ascii="ˎ̥" w:eastAsia="宋体" w:hAnsi="ˎ̥" w:cs="宋体"/>
          <w:color w:val="000000"/>
          <w:kern w:val="0"/>
          <w:szCs w:val="21"/>
        </w:rPr>
        <w:t>第二十四章没有规定的，适用</w:t>
      </w:r>
      <w:hyperlink r:id="rId121" w:history="1">
        <w:r w:rsidRPr="0014458F">
          <w:rPr>
            <w:rFonts w:ascii="ˎ̥" w:eastAsia="宋体" w:hAnsi="ˎ̥" w:cs="宋体"/>
            <w:color w:val="000000"/>
            <w:kern w:val="0"/>
            <w:szCs w:val="21"/>
          </w:rPr>
          <w:t>海事诉讼特别程序法</w:t>
        </w:r>
      </w:hyperlink>
      <w:r w:rsidRPr="0014458F">
        <w:rPr>
          <w:rFonts w:ascii="ˎ̥" w:eastAsia="宋体" w:hAnsi="ˎ̥" w:cs="宋体"/>
          <w:color w:val="000000"/>
          <w:kern w:val="0"/>
          <w:szCs w:val="21"/>
        </w:rPr>
        <w:t>第</w:t>
      </w:r>
      <w:hyperlink r:id="rId122" w:history="1">
        <w:r w:rsidRPr="0014458F">
          <w:rPr>
            <w:rFonts w:ascii="ˎ̥" w:eastAsia="宋体" w:hAnsi="ˎ̥" w:cs="宋体"/>
            <w:color w:val="000000"/>
            <w:kern w:val="0"/>
            <w:szCs w:val="21"/>
          </w:rPr>
          <w:t>六条</w:t>
        </w:r>
      </w:hyperlink>
      <w:r w:rsidRPr="0014458F">
        <w:rPr>
          <w:rFonts w:ascii="ˎ̥" w:eastAsia="宋体" w:hAnsi="ˎ̥" w:cs="宋体"/>
          <w:color w:val="000000"/>
          <w:kern w:val="0"/>
          <w:szCs w:val="21"/>
        </w:rPr>
        <w:t>第二款（一）、（二）项的规定和</w:t>
      </w:r>
      <w:hyperlink r:id="rId123" w:history="1">
        <w:r w:rsidRPr="0014458F">
          <w:rPr>
            <w:rFonts w:ascii="ˎ̥" w:eastAsia="宋体" w:hAnsi="ˎ̥" w:cs="宋体"/>
            <w:color w:val="000000"/>
            <w:kern w:val="0"/>
            <w:szCs w:val="21"/>
          </w:rPr>
          <w:t>民事诉讼法</w:t>
        </w:r>
      </w:hyperlink>
      <w:r w:rsidRPr="0014458F">
        <w:rPr>
          <w:rFonts w:ascii="ˎ̥" w:eastAsia="宋体" w:hAnsi="ˎ̥" w:cs="宋体"/>
          <w:color w:val="000000"/>
          <w:kern w:val="0"/>
          <w:szCs w:val="21"/>
        </w:rPr>
        <w:t>的其他有关规定。</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第三条</w:t>
      </w:r>
      <w:r w:rsidRPr="0014458F">
        <w:rPr>
          <w:rFonts w:ascii="ˎ̥" w:eastAsia="宋体" w:hAnsi="ˎ̥" w:cs="宋体"/>
          <w:color w:val="000000"/>
          <w:kern w:val="0"/>
          <w:szCs w:val="21"/>
        </w:rPr>
        <w:t xml:space="preserve">　</w:t>
      </w:r>
      <w:hyperlink r:id="rId124" w:history="1">
        <w:r w:rsidRPr="0014458F">
          <w:rPr>
            <w:rFonts w:ascii="ˎ̥" w:eastAsia="宋体" w:hAnsi="ˎ̥" w:cs="宋体"/>
            <w:color w:val="000000"/>
            <w:kern w:val="0"/>
            <w:szCs w:val="21"/>
          </w:rPr>
          <w:t>海事诉讼特别程序法</w:t>
        </w:r>
      </w:hyperlink>
      <w:r w:rsidRPr="0014458F">
        <w:rPr>
          <w:rFonts w:ascii="ˎ̥" w:eastAsia="宋体" w:hAnsi="ˎ̥" w:cs="宋体"/>
          <w:color w:val="000000"/>
          <w:kern w:val="0"/>
          <w:szCs w:val="21"/>
        </w:rPr>
        <w:t>第</w:t>
      </w:r>
      <w:hyperlink r:id="rId125" w:history="1">
        <w:r w:rsidRPr="0014458F">
          <w:rPr>
            <w:rFonts w:ascii="ˎ̥" w:eastAsia="宋体" w:hAnsi="ˎ̥" w:cs="宋体"/>
            <w:color w:val="000000"/>
            <w:kern w:val="0"/>
            <w:szCs w:val="21"/>
          </w:rPr>
          <w:t>六条</w:t>
        </w:r>
      </w:hyperlink>
      <w:r w:rsidRPr="0014458F">
        <w:rPr>
          <w:rFonts w:ascii="ˎ̥" w:eastAsia="宋体" w:hAnsi="ˎ̥" w:cs="宋体"/>
          <w:color w:val="000000"/>
          <w:kern w:val="0"/>
          <w:szCs w:val="21"/>
        </w:rPr>
        <w:t>规定的海船指适合航行于海上或者通海水域的船舶。</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第四条</w:t>
      </w:r>
      <w:r w:rsidRPr="0014458F">
        <w:rPr>
          <w:rFonts w:ascii="ˎ̥" w:eastAsia="宋体" w:hAnsi="ˎ̥" w:cs="宋体"/>
          <w:color w:val="000000"/>
          <w:kern w:val="0"/>
          <w:szCs w:val="21"/>
        </w:rPr>
        <w:t xml:space="preserve">　</w:t>
      </w:r>
      <w:hyperlink r:id="rId126" w:history="1">
        <w:r w:rsidRPr="0014458F">
          <w:rPr>
            <w:rFonts w:ascii="ˎ̥" w:eastAsia="宋体" w:hAnsi="ˎ̥" w:cs="宋体"/>
            <w:color w:val="000000"/>
            <w:kern w:val="0"/>
            <w:szCs w:val="21"/>
          </w:rPr>
          <w:t>海事诉讼特别程序法</w:t>
        </w:r>
      </w:hyperlink>
      <w:r w:rsidRPr="0014458F">
        <w:rPr>
          <w:rFonts w:ascii="ˎ̥" w:eastAsia="宋体" w:hAnsi="ˎ̥" w:cs="宋体"/>
          <w:color w:val="000000"/>
          <w:kern w:val="0"/>
          <w:szCs w:val="21"/>
        </w:rPr>
        <w:t>第</w:t>
      </w:r>
      <w:hyperlink r:id="rId127" w:history="1">
        <w:r w:rsidRPr="0014458F">
          <w:rPr>
            <w:rFonts w:ascii="ˎ̥" w:eastAsia="宋体" w:hAnsi="ˎ̥" w:cs="宋体"/>
            <w:color w:val="000000"/>
            <w:kern w:val="0"/>
            <w:szCs w:val="21"/>
          </w:rPr>
          <w:t>六条</w:t>
        </w:r>
      </w:hyperlink>
      <w:r w:rsidRPr="0014458F">
        <w:rPr>
          <w:rFonts w:ascii="ˎ̥" w:eastAsia="宋体" w:hAnsi="ˎ̥" w:cs="宋体"/>
          <w:color w:val="000000"/>
          <w:kern w:val="0"/>
          <w:szCs w:val="21"/>
        </w:rPr>
        <w:t>第二款（一）项规定的船籍港指被告船舶的船籍港。被告船舶的船籍港不在中华人民共和国领域内，原告船舶的船籍港在中华人民共和国领域内的，由原告船舶的船籍港所在地的海事法院管辖。</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第五条</w:t>
      </w:r>
      <w:r w:rsidRPr="0014458F">
        <w:rPr>
          <w:rFonts w:ascii="ˎ̥" w:eastAsia="宋体" w:hAnsi="ˎ̥" w:cs="宋体"/>
          <w:color w:val="000000"/>
          <w:kern w:val="0"/>
          <w:szCs w:val="21"/>
        </w:rPr>
        <w:t xml:space="preserve">　</w:t>
      </w:r>
      <w:hyperlink r:id="rId128" w:history="1">
        <w:r w:rsidRPr="0014458F">
          <w:rPr>
            <w:rFonts w:ascii="ˎ̥" w:eastAsia="宋体" w:hAnsi="ˎ̥" w:cs="宋体"/>
            <w:color w:val="000000"/>
            <w:kern w:val="0"/>
            <w:szCs w:val="21"/>
          </w:rPr>
          <w:t>海事诉讼特别程序法</w:t>
        </w:r>
      </w:hyperlink>
      <w:r w:rsidRPr="0014458F">
        <w:rPr>
          <w:rFonts w:ascii="ˎ̥" w:eastAsia="宋体" w:hAnsi="ˎ̥" w:cs="宋体"/>
          <w:color w:val="000000"/>
          <w:kern w:val="0"/>
          <w:szCs w:val="21"/>
        </w:rPr>
        <w:t>第</w:t>
      </w:r>
      <w:hyperlink r:id="rId129" w:history="1">
        <w:r w:rsidRPr="0014458F">
          <w:rPr>
            <w:rFonts w:ascii="ˎ̥" w:eastAsia="宋体" w:hAnsi="ˎ̥" w:cs="宋体"/>
            <w:color w:val="000000"/>
            <w:kern w:val="0"/>
            <w:szCs w:val="21"/>
          </w:rPr>
          <w:t>六条</w:t>
        </w:r>
      </w:hyperlink>
      <w:r w:rsidRPr="0014458F">
        <w:rPr>
          <w:rFonts w:ascii="ˎ̥" w:eastAsia="宋体" w:hAnsi="ˎ̥" w:cs="宋体"/>
          <w:color w:val="000000"/>
          <w:kern w:val="0"/>
          <w:szCs w:val="21"/>
        </w:rPr>
        <w:t>第二款（二）项规定的起运港、转运港和到达港指合同约定的或者实际履行的起运港、转运港和到达港。合同约定的起运港、转运港和到达港与实际履行的起运港、转运港和到达港不一致的，以实际履行的地点确定案件管辖。</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第六条</w:t>
      </w:r>
      <w:r w:rsidRPr="0014458F">
        <w:rPr>
          <w:rFonts w:ascii="ˎ̥" w:eastAsia="宋体" w:hAnsi="ˎ̥" w:cs="宋体"/>
          <w:color w:val="000000"/>
          <w:kern w:val="0"/>
          <w:szCs w:val="21"/>
        </w:rPr>
        <w:t xml:space="preserve">　</w:t>
      </w:r>
      <w:hyperlink r:id="rId130" w:history="1">
        <w:r w:rsidRPr="0014458F">
          <w:rPr>
            <w:rFonts w:ascii="ˎ̥" w:eastAsia="宋体" w:hAnsi="ˎ̥" w:cs="宋体"/>
            <w:color w:val="000000"/>
            <w:kern w:val="0"/>
            <w:szCs w:val="21"/>
          </w:rPr>
          <w:t>海事诉讼特别程序法</w:t>
        </w:r>
      </w:hyperlink>
      <w:r w:rsidRPr="0014458F">
        <w:rPr>
          <w:rFonts w:ascii="ˎ̥" w:eastAsia="宋体" w:hAnsi="ˎ̥" w:cs="宋体"/>
          <w:color w:val="000000"/>
          <w:kern w:val="0"/>
          <w:szCs w:val="21"/>
        </w:rPr>
        <w:t>第</w:t>
      </w:r>
      <w:hyperlink r:id="rId131" w:history="1">
        <w:r w:rsidRPr="0014458F">
          <w:rPr>
            <w:rFonts w:ascii="ˎ̥" w:eastAsia="宋体" w:hAnsi="ˎ̥" w:cs="宋体"/>
            <w:color w:val="000000"/>
            <w:kern w:val="0"/>
            <w:szCs w:val="21"/>
          </w:rPr>
          <w:t>六条</w:t>
        </w:r>
      </w:hyperlink>
      <w:r w:rsidRPr="0014458F">
        <w:rPr>
          <w:rFonts w:ascii="ˎ̥" w:eastAsia="宋体" w:hAnsi="ˎ̥" w:cs="宋体"/>
          <w:color w:val="000000"/>
          <w:kern w:val="0"/>
          <w:szCs w:val="21"/>
        </w:rPr>
        <w:t>第二款（四）项的保赔标的物所在地指保赔船舶的所在地。</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第七条</w:t>
      </w:r>
      <w:r w:rsidRPr="0014458F">
        <w:rPr>
          <w:rFonts w:ascii="ˎ̥" w:eastAsia="宋体" w:hAnsi="ˎ̥" w:cs="宋体"/>
          <w:color w:val="000000"/>
          <w:kern w:val="0"/>
          <w:szCs w:val="21"/>
        </w:rPr>
        <w:t xml:space="preserve">　</w:t>
      </w:r>
      <w:hyperlink r:id="rId132" w:history="1">
        <w:r w:rsidRPr="0014458F">
          <w:rPr>
            <w:rFonts w:ascii="ˎ̥" w:eastAsia="宋体" w:hAnsi="ˎ̥" w:cs="宋体"/>
            <w:color w:val="000000"/>
            <w:kern w:val="0"/>
            <w:szCs w:val="21"/>
          </w:rPr>
          <w:t>海事诉讼特别程序法</w:t>
        </w:r>
      </w:hyperlink>
      <w:r w:rsidRPr="0014458F">
        <w:rPr>
          <w:rFonts w:ascii="ˎ̥" w:eastAsia="宋体" w:hAnsi="ˎ̥" w:cs="宋体"/>
          <w:color w:val="000000"/>
          <w:kern w:val="0"/>
          <w:szCs w:val="21"/>
        </w:rPr>
        <w:t>第</w:t>
      </w:r>
      <w:hyperlink r:id="rId133" w:history="1">
        <w:r w:rsidRPr="0014458F">
          <w:rPr>
            <w:rFonts w:ascii="ˎ̥" w:eastAsia="宋体" w:hAnsi="ˎ̥" w:cs="宋体"/>
            <w:color w:val="000000"/>
            <w:kern w:val="0"/>
            <w:szCs w:val="21"/>
          </w:rPr>
          <w:t>六条</w:t>
        </w:r>
      </w:hyperlink>
      <w:r w:rsidRPr="0014458F">
        <w:rPr>
          <w:rFonts w:ascii="ˎ̥" w:eastAsia="宋体" w:hAnsi="ˎ̥" w:cs="宋体"/>
          <w:color w:val="000000"/>
          <w:kern w:val="0"/>
          <w:szCs w:val="21"/>
        </w:rPr>
        <w:t>第二款（七）项规定的船舶所在地指起诉时船舶的停泊地或者船舶被扣押地。</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第八条</w:t>
      </w:r>
      <w:r w:rsidRPr="0014458F">
        <w:rPr>
          <w:rFonts w:ascii="ˎ̥" w:eastAsia="宋体" w:hAnsi="ˎ̥" w:cs="宋体"/>
          <w:color w:val="000000"/>
          <w:kern w:val="0"/>
          <w:szCs w:val="21"/>
        </w:rPr>
        <w:t xml:space="preserve">　因船员劳务合同纠纷直接向海事法院提起的诉讼，海事法院应当受理。</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第九条</w:t>
      </w:r>
      <w:r w:rsidRPr="0014458F">
        <w:rPr>
          <w:rFonts w:ascii="ˎ̥" w:eastAsia="宋体" w:hAnsi="ˎ̥" w:cs="宋体"/>
          <w:color w:val="000000"/>
          <w:kern w:val="0"/>
          <w:szCs w:val="21"/>
        </w:rPr>
        <w:t xml:space="preserve">　因海难救助费用提起的诉讼，除依照</w:t>
      </w:r>
      <w:hyperlink r:id="rId134" w:history="1">
        <w:r w:rsidRPr="0014458F">
          <w:rPr>
            <w:rFonts w:ascii="ˎ̥" w:eastAsia="宋体" w:hAnsi="ˎ̥" w:cs="宋体"/>
            <w:color w:val="000000"/>
            <w:kern w:val="0"/>
            <w:szCs w:val="21"/>
          </w:rPr>
          <w:t>民事诉讼法</w:t>
        </w:r>
      </w:hyperlink>
      <w:r w:rsidRPr="0014458F">
        <w:rPr>
          <w:rFonts w:ascii="ˎ̥" w:eastAsia="宋体" w:hAnsi="ˎ̥" w:cs="宋体"/>
          <w:color w:val="000000"/>
          <w:kern w:val="0"/>
          <w:szCs w:val="21"/>
        </w:rPr>
        <w:t>第</w:t>
      </w:r>
      <w:hyperlink r:id="rId135" w:history="1">
        <w:r w:rsidRPr="0014458F">
          <w:rPr>
            <w:rFonts w:ascii="ˎ̥" w:eastAsia="宋体" w:hAnsi="ˎ̥" w:cs="宋体"/>
            <w:color w:val="000000"/>
            <w:kern w:val="0"/>
            <w:szCs w:val="21"/>
          </w:rPr>
          <w:t>三十二条</w:t>
        </w:r>
      </w:hyperlink>
      <w:r w:rsidRPr="0014458F">
        <w:rPr>
          <w:rFonts w:ascii="ˎ̥" w:eastAsia="宋体" w:hAnsi="ˎ̥" w:cs="宋体"/>
          <w:color w:val="000000"/>
          <w:kern w:val="0"/>
          <w:szCs w:val="21"/>
        </w:rPr>
        <w:t>的规定确定管辖外，还可以由被救助的船舶以外的其他获救财产所在地的海事法院管辖。</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第十条</w:t>
      </w:r>
      <w:r w:rsidRPr="0014458F">
        <w:rPr>
          <w:rFonts w:ascii="ˎ̥" w:eastAsia="宋体" w:hAnsi="ˎ̥" w:cs="宋体"/>
          <w:color w:val="000000"/>
          <w:kern w:val="0"/>
          <w:szCs w:val="21"/>
        </w:rPr>
        <w:t xml:space="preserve">　与船舶担保或者船舶优先权有关的借款合同纠纷，由被告住所地、合同履行地、船舶的船籍港、船舶所在地的海事法院管辖。</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第十一条</w:t>
      </w:r>
      <w:r w:rsidRPr="0014458F">
        <w:rPr>
          <w:rFonts w:ascii="ˎ̥" w:eastAsia="宋体" w:hAnsi="ˎ̥" w:cs="宋体"/>
          <w:color w:val="000000"/>
          <w:kern w:val="0"/>
          <w:szCs w:val="21"/>
        </w:rPr>
        <w:t xml:space="preserve">　</w:t>
      </w:r>
      <w:hyperlink r:id="rId136" w:history="1">
        <w:r w:rsidRPr="0014458F">
          <w:rPr>
            <w:rFonts w:ascii="ˎ̥" w:eastAsia="宋体" w:hAnsi="ˎ̥" w:cs="宋体"/>
            <w:color w:val="000000"/>
            <w:kern w:val="0"/>
            <w:szCs w:val="21"/>
          </w:rPr>
          <w:t>海事诉讼特别程序法</w:t>
        </w:r>
      </w:hyperlink>
      <w:r w:rsidRPr="0014458F">
        <w:rPr>
          <w:rFonts w:ascii="ˎ̥" w:eastAsia="宋体" w:hAnsi="ˎ̥" w:cs="宋体"/>
          <w:color w:val="000000"/>
          <w:kern w:val="0"/>
          <w:szCs w:val="21"/>
        </w:rPr>
        <w:t>第</w:t>
      </w:r>
      <w:hyperlink r:id="rId137" w:history="1">
        <w:r w:rsidRPr="0014458F">
          <w:rPr>
            <w:rFonts w:ascii="ˎ̥" w:eastAsia="宋体" w:hAnsi="ˎ̥" w:cs="宋体"/>
            <w:color w:val="000000"/>
            <w:kern w:val="0"/>
            <w:szCs w:val="21"/>
          </w:rPr>
          <w:t>七条</w:t>
        </w:r>
      </w:hyperlink>
      <w:r w:rsidRPr="0014458F">
        <w:rPr>
          <w:rFonts w:ascii="ˎ̥" w:eastAsia="宋体" w:hAnsi="ˎ̥" w:cs="宋体"/>
          <w:color w:val="000000"/>
          <w:kern w:val="0"/>
          <w:szCs w:val="21"/>
        </w:rPr>
        <w:t>（三）项规定的有管辖权的海域指中华人民共和国的毗连区、专属经济区、大陆架以及有管辖权的其他海域。</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lastRenderedPageBreak/>
        <w:t xml:space="preserve">　　第十二条</w:t>
      </w:r>
      <w:r w:rsidRPr="0014458F">
        <w:rPr>
          <w:rFonts w:ascii="ˎ̥" w:eastAsia="宋体" w:hAnsi="ˎ̥" w:cs="宋体"/>
          <w:color w:val="000000"/>
          <w:kern w:val="0"/>
          <w:szCs w:val="21"/>
        </w:rPr>
        <w:t xml:space="preserve">　</w:t>
      </w:r>
      <w:hyperlink r:id="rId138" w:history="1">
        <w:r w:rsidRPr="0014458F">
          <w:rPr>
            <w:rFonts w:ascii="ˎ̥" w:eastAsia="宋体" w:hAnsi="ˎ̥" w:cs="宋体"/>
            <w:color w:val="000000"/>
            <w:kern w:val="0"/>
            <w:szCs w:val="21"/>
          </w:rPr>
          <w:t>海事诉讼特别程序法</w:t>
        </w:r>
      </w:hyperlink>
      <w:r w:rsidRPr="0014458F">
        <w:rPr>
          <w:rFonts w:ascii="ˎ̥" w:eastAsia="宋体" w:hAnsi="ˎ̥" w:cs="宋体"/>
          <w:color w:val="000000"/>
          <w:kern w:val="0"/>
          <w:szCs w:val="21"/>
        </w:rPr>
        <w:t>第</w:t>
      </w:r>
      <w:hyperlink r:id="rId139" w:history="1">
        <w:r w:rsidRPr="0014458F">
          <w:rPr>
            <w:rFonts w:ascii="ˎ̥" w:eastAsia="宋体" w:hAnsi="ˎ̥" w:cs="宋体"/>
            <w:color w:val="000000"/>
            <w:kern w:val="0"/>
            <w:szCs w:val="21"/>
          </w:rPr>
          <w:t>七条</w:t>
        </w:r>
      </w:hyperlink>
      <w:r w:rsidRPr="0014458F">
        <w:rPr>
          <w:rFonts w:ascii="ˎ̥" w:eastAsia="宋体" w:hAnsi="ˎ̥" w:cs="宋体"/>
          <w:color w:val="000000"/>
          <w:kern w:val="0"/>
          <w:szCs w:val="21"/>
        </w:rPr>
        <w:t>（三）项规定的合同履行地指合同的实际履行地；合同未实际履行的，为合同约定的履行地。</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第十三条</w:t>
      </w:r>
      <w:r w:rsidRPr="0014458F">
        <w:rPr>
          <w:rFonts w:ascii="ˎ̥" w:eastAsia="宋体" w:hAnsi="ˎ̥" w:cs="宋体"/>
          <w:color w:val="000000"/>
          <w:kern w:val="0"/>
          <w:szCs w:val="21"/>
        </w:rPr>
        <w:t xml:space="preserve">　当事人根据</w:t>
      </w:r>
      <w:hyperlink r:id="rId140" w:history="1">
        <w:r w:rsidRPr="0014458F">
          <w:rPr>
            <w:rFonts w:ascii="ˎ̥" w:eastAsia="宋体" w:hAnsi="ˎ̥" w:cs="宋体"/>
            <w:color w:val="000000"/>
            <w:kern w:val="0"/>
            <w:szCs w:val="21"/>
          </w:rPr>
          <w:t>海事诉讼特别程序法</w:t>
        </w:r>
      </w:hyperlink>
      <w:r w:rsidRPr="0014458F">
        <w:rPr>
          <w:rFonts w:ascii="ˎ̥" w:eastAsia="宋体" w:hAnsi="ˎ̥" w:cs="宋体"/>
          <w:color w:val="000000"/>
          <w:kern w:val="0"/>
          <w:szCs w:val="21"/>
        </w:rPr>
        <w:t>第</w:t>
      </w:r>
      <w:hyperlink r:id="rId141" w:history="1">
        <w:r w:rsidRPr="0014458F">
          <w:rPr>
            <w:rFonts w:ascii="ˎ̥" w:eastAsia="宋体" w:hAnsi="ˎ̥" w:cs="宋体"/>
            <w:color w:val="000000"/>
            <w:kern w:val="0"/>
            <w:szCs w:val="21"/>
          </w:rPr>
          <w:t>十一条</w:t>
        </w:r>
      </w:hyperlink>
      <w:r w:rsidRPr="0014458F">
        <w:rPr>
          <w:rFonts w:ascii="ˎ̥" w:eastAsia="宋体" w:hAnsi="ˎ̥" w:cs="宋体"/>
          <w:color w:val="000000"/>
          <w:kern w:val="0"/>
          <w:szCs w:val="21"/>
        </w:rPr>
        <w:t>的规定申请执行海事仲裁裁决，申请承认和执行国外海事仲裁裁决的，由被执行的财产所在地或者被执行人住所地的海事法院管辖；被执行的财产为船舶的，无论该船舶是否在海事法院管辖区域范围内，均由海事法院管辖。船舶所在地没有海事法院的，由就近的海事法院管辖。</w:t>
      </w:r>
      <w:r w:rsidRPr="0014458F">
        <w:rPr>
          <w:rFonts w:ascii="ˎ̥" w:eastAsia="宋体" w:hAnsi="ˎ̥" w:cs="宋体"/>
          <w:color w:val="000000"/>
          <w:kern w:val="0"/>
          <w:szCs w:val="21"/>
        </w:rPr>
        <w:br/>
      </w:r>
      <w:r w:rsidRPr="0014458F">
        <w:rPr>
          <w:rFonts w:ascii="ˎ̥" w:eastAsia="宋体" w:hAnsi="ˎ̥" w:cs="宋体"/>
          <w:color w:val="000000"/>
          <w:kern w:val="0"/>
          <w:szCs w:val="21"/>
        </w:rPr>
        <w:t xml:space="preserve">　　前款所称财产所在地和被执行人住所地是指海事法院行使管辖权的地域。</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第十四条</w:t>
      </w:r>
      <w:r w:rsidRPr="0014458F">
        <w:rPr>
          <w:rFonts w:ascii="ˎ̥" w:eastAsia="宋体" w:hAnsi="ˎ̥" w:cs="宋体"/>
          <w:color w:val="000000"/>
          <w:kern w:val="0"/>
          <w:szCs w:val="21"/>
        </w:rPr>
        <w:t xml:space="preserve">　认定海事仲裁协议效力案件，由被申请人住所地、合同履行地或者约定的仲裁机构所在地的海事法院管辖。</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第十五条</w:t>
      </w:r>
      <w:r w:rsidRPr="0014458F">
        <w:rPr>
          <w:rFonts w:ascii="ˎ̥" w:eastAsia="宋体" w:hAnsi="ˎ̥" w:cs="宋体"/>
          <w:color w:val="000000"/>
          <w:kern w:val="0"/>
          <w:szCs w:val="21"/>
        </w:rPr>
        <w:t xml:space="preserve">　除海事法院及其上级人民法院外，地方人民法院对当事人提出的船舶保全申请应不予受理；地方人民法院为执行生效法律文书需要扣押和拍卖船舶的，应当委托船籍港所在地或者船舶所在地的海事法院执行。</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第十六条</w:t>
      </w:r>
      <w:r w:rsidRPr="0014458F">
        <w:rPr>
          <w:rFonts w:ascii="ˎ̥" w:eastAsia="宋体" w:hAnsi="ˎ̥" w:cs="宋体"/>
          <w:color w:val="000000"/>
          <w:kern w:val="0"/>
          <w:szCs w:val="21"/>
        </w:rPr>
        <w:t xml:space="preserve">　两个以上海事法院都有管辖权的诉讼，原告可以向其中一个海事法院起诉；原告向两个以上有管辖权的海事法院起诉的，由最先立案的海事法院管辖。</w:t>
      </w:r>
    </w:p>
    <w:p w:rsidR="0014458F" w:rsidRPr="0014458F" w:rsidRDefault="0014458F" w:rsidP="0014458F">
      <w:pPr>
        <w:widowControl/>
        <w:spacing w:line="360" w:lineRule="atLeast"/>
        <w:jc w:val="left"/>
        <w:rPr>
          <w:rFonts w:ascii="ˎ̥" w:eastAsia="宋体" w:hAnsi="ˎ̥" w:cs="宋体" w:hint="eastAsia"/>
          <w:color w:val="000000"/>
          <w:kern w:val="0"/>
          <w:szCs w:val="21"/>
        </w:rPr>
      </w:pPr>
      <w:r w:rsidRPr="0014458F">
        <w:rPr>
          <w:rFonts w:ascii="ˎ̥" w:eastAsia="宋体" w:hAnsi="ˎ̥" w:cs="宋体"/>
          <w:b/>
          <w:bCs/>
          <w:smallCaps/>
          <w:color w:val="000000"/>
          <w:kern w:val="0"/>
          <w:szCs w:val="21"/>
        </w:rPr>
        <w:t xml:space="preserve">　　第十七条</w:t>
      </w:r>
      <w:r w:rsidRPr="0014458F">
        <w:rPr>
          <w:rFonts w:ascii="ˎ̥" w:eastAsia="宋体" w:hAnsi="ˎ̥" w:cs="宋体"/>
          <w:color w:val="000000"/>
          <w:kern w:val="0"/>
          <w:szCs w:val="21"/>
        </w:rPr>
        <w:t xml:space="preserve">　海事法院之间因管辖权发生争议，由争议双方协商解决；协商解决不了的，报请最高人民法院指定管辖。</w:t>
      </w:r>
    </w:p>
    <w:p w:rsidR="0014458F" w:rsidRPr="00FB2357" w:rsidRDefault="0014458F" w:rsidP="00FB2357">
      <w:pPr>
        <w:widowControl/>
        <w:spacing w:line="360" w:lineRule="atLeast"/>
        <w:jc w:val="left"/>
        <w:rPr>
          <w:rFonts w:ascii="ˎ̥" w:eastAsia="宋体" w:hAnsi="ˎ̥" w:cs="宋体" w:hint="eastAsia"/>
          <w:color w:val="000000"/>
          <w:kern w:val="0"/>
          <w:szCs w:val="21"/>
        </w:rPr>
      </w:pPr>
    </w:p>
    <w:p w:rsidR="00FB2357" w:rsidRPr="00FB2357" w:rsidRDefault="00FB2357" w:rsidP="00FB2357">
      <w:pPr>
        <w:widowControl/>
        <w:spacing w:line="360" w:lineRule="atLeast"/>
        <w:jc w:val="center"/>
        <w:rPr>
          <w:rFonts w:ascii="ˎ̥" w:eastAsia="宋体" w:hAnsi="ˎ̥" w:cs="宋体" w:hint="eastAsia"/>
          <w:color w:val="000000"/>
          <w:kern w:val="0"/>
          <w:szCs w:val="21"/>
        </w:rPr>
      </w:pPr>
      <w:r w:rsidRPr="00B7237B">
        <w:rPr>
          <w:rFonts w:ascii="仿宋_GB2312" w:eastAsia="仿宋_GB2312" w:hAnsi="ˎ̥"/>
          <w:b/>
          <w:color w:val="000000"/>
          <w:sz w:val="32"/>
          <w:szCs w:val="32"/>
        </w:rPr>
        <w:t>最高人民法院关于海事诉讼管辖问题的规定</w:t>
      </w:r>
      <w:r w:rsidRPr="00B7237B">
        <w:rPr>
          <w:rFonts w:ascii="仿宋_GB2312" w:eastAsia="仿宋_GB2312" w:hAnsi="ˎ̥"/>
          <w:b/>
          <w:color w:val="000000"/>
          <w:sz w:val="32"/>
          <w:szCs w:val="32"/>
        </w:rPr>
        <w:br/>
      </w:r>
      <w:r w:rsidRPr="00FB2357">
        <w:rPr>
          <w:rFonts w:ascii="ˎ̥" w:eastAsia="宋体" w:hAnsi="ˎ̥" w:cs="宋体"/>
          <w:color w:val="000000"/>
          <w:kern w:val="0"/>
          <w:szCs w:val="21"/>
        </w:rPr>
        <w:t>（法释〔</w:t>
      </w:r>
      <w:r w:rsidRPr="00FB2357">
        <w:rPr>
          <w:rFonts w:ascii="ˎ̥" w:eastAsia="宋体" w:hAnsi="ˎ̥" w:cs="宋体"/>
          <w:color w:val="000000"/>
          <w:kern w:val="0"/>
          <w:szCs w:val="21"/>
        </w:rPr>
        <w:t>2016</w:t>
      </w:r>
      <w:r w:rsidRPr="00FB2357">
        <w:rPr>
          <w:rFonts w:ascii="ˎ̥" w:eastAsia="宋体" w:hAnsi="ˎ̥" w:cs="宋体"/>
          <w:color w:val="000000"/>
          <w:kern w:val="0"/>
          <w:szCs w:val="21"/>
        </w:rPr>
        <w:t>〕</w:t>
      </w:r>
      <w:r w:rsidRPr="00FB2357">
        <w:rPr>
          <w:rFonts w:ascii="ˎ̥" w:eastAsia="宋体" w:hAnsi="ˎ̥" w:cs="宋体"/>
          <w:color w:val="000000"/>
          <w:kern w:val="0"/>
          <w:szCs w:val="21"/>
        </w:rPr>
        <w:t>2</w:t>
      </w:r>
      <w:r w:rsidRPr="00FB2357">
        <w:rPr>
          <w:rFonts w:ascii="ˎ̥" w:eastAsia="宋体" w:hAnsi="ˎ̥" w:cs="宋体"/>
          <w:color w:val="000000"/>
          <w:kern w:val="0"/>
          <w:szCs w:val="21"/>
        </w:rPr>
        <w:t>号）</w:t>
      </w:r>
    </w:p>
    <w:p w:rsidR="007E1F1B"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br/>
      </w:r>
      <w:r w:rsidRPr="00FB2357">
        <w:rPr>
          <w:rFonts w:ascii="ˎ̥" w:eastAsia="宋体" w:hAnsi="ˎ̥" w:cs="宋体"/>
          <w:color w:val="000000"/>
          <w:kern w:val="0"/>
          <w:szCs w:val="21"/>
        </w:rPr>
        <w:t xml:space="preserve">　　为推进</w:t>
      </w:r>
      <w:r w:rsidRPr="00FB2357">
        <w:rPr>
          <w:rFonts w:ascii="ˎ̥" w:eastAsia="宋体" w:hAnsi="ˎ̥" w:cs="宋体"/>
          <w:color w:val="000000"/>
          <w:kern w:val="0"/>
          <w:szCs w:val="21"/>
        </w:rPr>
        <w:t>“</w:t>
      </w:r>
      <w:r w:rsidRPr="00FB2357">
        <w:rPr>
          <w:rFonts w:ascii="ˎ̥" w:eastAsia="宋体" w:hAnsi="ˎ̥" w:cs="宋体"/>
          <w:color w:val="000000"/>
          <w:kern w:val="0"/>
          <w:szCs w:val="21"/>
        </w:rPr>
        <w:t>一带一路</w:t>
      </w:r>
      <w:r w:rsidRPr="00FB2357">
        <w:rPr>
          <w:rFonts w:ascii="ˎ̥" w:eastAsia="宋体" w:hAnsi="ˎ̥" w:cs="宋体"/>
          <w:color w:val="000000"/>
          <w:kern w:val="0"/>
          <w:szCs w:val="21"/>
        </w:rPr>
        <w:t>”</w:t>
      </w:r>
      <w:r w:rsidRPr="00FB2357">
        <w:rPr>
          <w:rFonts w:ascii="ˎ̥" w:eastAsia="宋体" w:hAnsi="ˎ̥" w:cs="宋体"/>
          <w:color w:val="000000"/>
          <w:kern w:val="0"/>
          <w:szCs w:val="21"/>
        </w:rPr>
        <w:t>建设、海洋强国战略、京津冀一体化、长江经济带发展规划的实施，促进海洋经济发展，及时化解海事纠纷，保证海事法院正确行使海事诉讼管辖权，依法审理海事案件，根据《</w:t>
      </w:r>
      <w:hyperlink r:id="rId142" w:history="1">
        <w:r w:rsidRPr="00FB2357">
          <w:rPr>
            <w:rFonts w:ascii="ˎ̥" w:eastAsia="宋体" w:hAnsi="ˎ̥" w:cs="宋体"/>
            <w:color w:val="000000"/>
            <w:kern w:val="0"/>
            <w:szCs w:val="21"/>
          </w:rPr>
          <w:t>中华人民共和国民事诉讼法</w:t>
        </w:r>
      </w:hyperlink>
      <w:r w:rsidRPr="00FB2357">
        <w:rPr>
          <w:rFonts w:ascii="ˎ̥" w:eastAsia="宋体" w:hAnsi="ˎ̥" w:cs="宋体"/>
          <w:color w:val="000000"/>
          <w:kern w:val="0"/>
          <w:szCs w:val="21"/>
        </w:rPr>
        <w:t>》《</w:t>
      </w:r>
      <w:hyperlink r:id="rId143" w:history="1">
        <w:r w:rsidRPr="00FB2357">
          <w:rPr>
            <w:rFonts w:ascii="ˎ̥" w:eastAsia="宋体" w:hAnsi="ˎ̥" w:cs="宋体"/>
            <w:color w:val="000000"/>
            <w:kern w:val="0"/>
            <w:szCs w:val="21"/>
          </w:rPr>
          <w:t>中华人民共和国海事诉讼特别程序法</w:t>
        </w:r>
      </w:hyperlink>
      <w:r w:rsidRPr="00FB2357">
        <w:rPr>
          <w:rFonts w:ascii="ˎ̥" w:eastAsia="宋体" w:hAnsi="ˎ̥" w:cs="宋体"/>
          <w:color w:val="000000"/>
          <w:kern w:val="0"/>
          <w:szCs w:val="21"/>
        </w:rPr>
        <w:t>》《</w:t>
      </w:r>
      <w:hyperlink r:id="rId144" w:history="1">
        <w:r w:rsidRPr="00FB2357">
          <w:rPr>
            <w:rFonts w:ascii="ˎ̥" w:eastAsia="宋体" w:hAnsi="ˎ̥" w:cs="宋体"/>
            <w:color w:val="000000"/>
            <w:kern w:val="0"/>
            <w:szCs w:val="21"/>
          </w:rPr>
          <w:t>中华人民共和国行政诉讼法</w:t>
        </w:r>
      </w:hyperlink>
      <w:r w:rsidRPr="00FB2357">
        <w:rPr>
          <w:rFonts w:ascii="ˎ̥" w:eastAsia="宋体" w:hAnsi="ˎ̥" w:cs="宋体"/>
          <w:color w:val="000000"/>
          <w:kern w:val="0"/>
          <w:szCs w:val="21"/>
        </w:rPr>
        <w:t>》以及</w:t>
      </w:r>
      <w:hyperlink r:id="rId145" w:history="1">
        <w:r w:rsidRPr="00FB2357">
          <w:rPr>
            <w:rFonts w:ascii="ˎ̥" w:eastAsia="宋体" w:hAnsi="ˎ̥" w:cs="宋体"/>
            <w:color w:val="000000"/>
            <w:kern w:val="0"/>
            <w:szCs w:val="21"/>
          </w:rPr>
          <w:t>全国人民代表大会常务委员会《关于在沿海港口城市设立海事法院的决定</w:t>
        </w:r>
      </w:hyperlink>
      <w:r w:rsidRPr="00FB2357">
        <w:rPr>
          <w:rFonts w:ascii="ˎ̥" w:eastAsia="宋体" w:hAnsi="ˎ̥" w:cs="宋体"/>
          <w:color w:val="000000"/>
          <w:kern w:val="0"/>
          <w:szCs w:val="21"/>
        </w:rPr>
        <w:t>》等法律规定，现将海事诉讼管辖的几个问题规定如下：</w:t>
      </w:r>
    </w:p>
    <w:p w:rsidR="007E1F1B"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t xml:space="preserve">　一、关于管辖区域调整</w:t>
      </w:r>
    </w:p>
    <w:p w:rsidR="007E1F1B"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t xml:space="preserve">　　</w:t>
      </w:r>
      <w:r w:rsidRPr="00FB2357">
        <w:rPr>
          <w:rFonts w:ascii="ˎ̥" w:eastAsia="宋体" w:hAnsi="ˎ̥" w:cs="宋体"/>
          <w:color w:val="000000"/>
          <w:kern w:val="0"/>
          <w:szCs w:val="21"/>
        </w:rPr>
        <w:t>1.</w:t>
      </w:r>
      <w:r w:rsidRPr="00FB2357">
        <w:rPr>
          <w:rFonts w:ascii="ˎ̥" w:eastAsia="宋体" w:hAnsi="ˎ̥" w:cs="宋体"/>
          <w:color w:val="000000"/>
          <w:kern w:val="0"/>
          <w:szCs w:val="21"/>
        </w:rPr>
        <w:t>根据航运经济发展和海事审判工作的需要，对大连、武汉海事法院的管辖区域作出如下调整：</w:t>
      </w:r>
    </w:p>
    <w:p w:rsidR="00FB2357" w:rsidRPr="00FB2357"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t xml:space="preserve">　　（</w:t>
      </w:r>
      <w:r w:rsidRPr="00FB2357">
        <w:rPr>
          <w:rFonts w:ascii="ˎ̥" w:eastAsia="宋体" w:hAnsi="ˎ̥" w:cs="宋体"/>
          <w:color w:val="000000"/>
          <w:kern w:val="0"/>
          <w:szCs w:val="21"/>
        </w:rPr>
        <w:t>1</w:t>
      </w:r>
      <w:r w:rsidRPr="00FB2357">
        <w:rPr>
          <w:rFonts w:ascii="ˎ̥" w:eastAsia="宋体" w:hAnsi="ˎ̥" w:cs="宋体"/>
          <w:color w:val="000000"/>
          <w:kern w:val="0"/>
          <w:szCs w:val="21"/>
        </w:rPr>
        <w:t>）大连海事法院管辖下列区域：南自辽宁省与河北省的交界处、东至鸭绿江口的延伸海域和鸭绿江水域，其中包括黄海一部分、渤海一部分、海上岛屿；吉林省的松花江、图们江等通海可航水域及港口；黑龙江省的黑龙江、松花江、乌苏里江等通海可航水域及港口。　　（</w:t>
      </w:r>
      <w:r w:rsidRPr="00FB2357">
        <w:rPr>
          <w:rFonts w:ascii="ˎ̥" w:eastAsia="宋体" w:hAnsi="ˎ̥" w:cs="宋体"/>
          <w:color w:val="000000"/>
          <w:kern w:val="0"/>
          <w:szCs w:val="21"/>
        </w:rPr>
        <w:t>2</w:t>
      </w:r>
      <w:r w:rsidRPr="00FB2357">
        <w:rPr>
          <w:rFonts w:ascii="ˎ̥" w:eastAsia="宋体" w:hAnsi="ˎ̥" w:cs="宋体"/>
          <w:color w:val="000000"/>
          <w:kern w:val="0"/>
          <w:szCs w:val="21"/>
        </w:rPr>
        <w:t>）武汉海事法院管辖下列区域：自四川省宜宾市合江门至江苏省浏河口之间长江干线及支线水域，包括宜宾、泸州、重庆、涪陵、万州、宜昌、荆州、城陵矶、武汉、九江、安庆、芜湖、马鞍山、南京、扬州、镇江、江阴、张家港、南通等主要港口。</w:t>
      </w:r>
      <w:r w:rsidRPr="00FB2357">
        <w:rPr>
          <w:rFonts w:ascii="ˎ̥" w:eastAsia="宋体" w:hAnsi="ˎ̥" w:cs="宋体"/>
          <w:color w:val="000000"/>
          <w:kern w:val="0"/>
          <w:szCs w:val="21"/>
        </w:rPr>
        <w:br/>
      </w:r>
      <w:r w:rsidRPr="00FB2357">
        <w:rPr>
          <w:rFonts w:ascii="ˎ̥" w:eastAsia="宋体" w:hAnsi="ˎ̥" w:cs="宋体"/>
          <w:color w:val="000000"/>
          <w:kern w:val="0"/>
          <w:szCs w:val="21"/>
        </w:rPr>
        <w:t xml:space="preserve">　</w:t>
      </w:r>
      <w:r w:rsidRPr="00FB2357">
        <w:rPr>
          <w:rFonts w:ascii="ˎ̥" w:eastAsia="宋体" w:hAnsi="ˎ̥" w:cs="宋体"/>
          <w:color w:val="000000"/>
          <w:kern w:val="0"/>
          <w:szCs w:val="21"/>
        </w:rPr>
        <w:t>2.</w:t>
      </w:r>
      <w:r w:rsidRPr="00FB2357">
        <w:rPr>
          <w:rFonts w:ascii="ˎ̥" w:eastAsia="宋体" w:hAnsi="ˎ̥" w:cs="宋体"/>
          <w:color w:val="000000"/>
          <w:kern w:val="0"/>
          <w:szCs w:val="21"/>
        </w:rPr>
        <w:t>其他各海事法院依据此前最高人民法院发布的决定或通知确定的管辖区域对海事案件行使管辖权。</w:t>
      </w:r>
    </w:p>
    <w:p w:rsidR="007E1F1B"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t xml:space="preserve">　二、关于海事行政案件管辖　</w:t>
      </w:r>
    </w:p>
    <w:p w:rsidR="007E1F1B"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lastRenderedPageBreak/>
        <w:t>1.</w:t>
      </w:r>
      <w:r w:rsidRPr="00FB2357">
        <w:rPr>
          <w:rFonts w:ascii="ˎ̥" w:eastAsia="宋体" w:hAnsi="ˎ̥" w:cs="宋体"/>
          <w:color w:val="000000"/>
          <w:kern w:val="0"/>
          <w:szCs w:val="21"/>
        </w:rPr>
        <w:t>海事法院审理第一审海事行政案件。海事法院所在地的高级人民法院审理海事行政上诉案件，由行政审判庭负责审理。</w:t>
      </w:r>
    </w:p>
    <w:p w:rsidR="007E1F1B"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t>2.</w:t>
      </w:r>
      <w:r w:rsidRPr="00FB2357">
        <w:rPr>
          <w:rFonts w:ascii="ˎ̥" w:eastAsia="宋体" w:hAnsi="ˎ̥" w:cs="宋体"/>
          <w:color w:val="000000"/>
          <w:kern w:val="0"/>
          <w:szCs w:val="21"/>
        </w:rPr>
        <w:t>海事行政案件由最初作出行政行为的行政机关所在地海事法院管辖。经复议的案件，由复议机关所在地海事法院管辖。</w:t>
      </w:r>
    </w:p>
    <w:p w:rsidR="007E1F1B"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t xml:space="preserve">　对限制人身自由的行政强制措施不服提起的诉讼，由被告所在地或者原告所在地海事法院管辖。</w:t>
      </w:r>
    </w:p>
    <w:p w:rsidR="00FB2357" w:rsidRPr="00FB2357"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t xml:space="preserve">　　前述行政机关所在地或者原告所在地不在海事法院管辖区域内的，由行政执法行为实施地海事法院管辖。</w:t>
      </w:r>
    </w:p>
    <w:p w:rsidR="007E1F1B"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t xml:space="preserve">　三、关于海事海商纠纷管辖权异议案件的审理</w:t>
      </w:r>
    </w:p>
    <w:p w:rsidR="007E1F1B"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t xml:space="preserve">　　</w:t>
      </w:r>
      <w:r w:rsidRPr="00FB2357">
        <w:rPr>
          <w:rFonts w:ascii="ˎ̥" w:eastAsia="宋体" w:hAnsi="ˎ̥" w:cs="宋体"/>
          <w:color w:val="000000"/>
          <w:kern w:val="0"/>
          <w:szCs w:val="21"/>
        </w:rPr>
        <w:t>1.</w:t>
      </w:r>
      <w:r w:rsidRPr="00FB2357">
        <w:rPr>
          <w:rFonts w:ascii="ˎ̥" w:eastAsia="宋体" w:hAnsi="ˎ̥" w:cs="宋体"/>
          <w:color w:val="000000"/>
          <w:kern w:val="0"/>
          <w:szCs w:val="21"/>
        </w:rPr>
        <w:t>当事人不服管辖权异议裁定的上诉案件由海事法院所在地的高级人民法院负责海事海商案件的审判庭审理。</w:t>
      </w:r>
    </w:p>
    <w:p w:rsidR="00FB2357" w:rsidRPr="00FB2357"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t xml:space="preserve">　　</w:t>
      </w:r>
      <w:r w:rsidRPr="00FB2357">
        <w:rPr>
          <w:rFonts w:ascii="ˎ̥" w:eastAsia="宋体" w:hAnsi="ˎ̥" w:cs="宋体"/>
          <w:color w:val="000000"/>
          <w:kern w:val="0"/>
          <w:szCs w:val="21"/>
        </w:rPr>
        <w:t>2.</w:t>
      </w:r>
      <w:r w:rsidRPr="00FB2357">
        <w:rPr>
          <w:rFonts w:ascii="ˎ̥" w:eastAsia="宋体" w:hAnsi="ˎ̥" w:cs="宋体"/>
          <w:color w:val="000000"/>
          <w:kern w:val="0"/>
          <w:szCs w:val="21"/>
        </w:rPr>
        <w:t>发生法律效力的管辖权异议裁定违反海事案件专门管辖确需纠正的，人民法院可依照《</w:t>
      </w:r>
      <w:hyperlink r:id="rId146" w:history="1">
        <w:r w:rsidRPr="00FB2357">
          <w:rPr>
            <w:rFonts w:ascii="ˎ̥" w:eastAsia="宋体" w:hAnsi="ˎ̥" w:cs="宋体"/>
            <w:color w:val="000000"/>
            <w:kern w:val="0"/>
            <w:szCs w:val="21"/>
          </w:rPr>
          <w:t>中华人民共和国民事诉讼法</w:t>
        </w:r>
      </w:hyperlink>
      <w:r w:rsidRPr="00FB2357">
        <w:rPr>
          <w:rFonts w:ascii="ˎ̥" w:eastAsia="宋体" w:hAnsi="ˎ̥" w:cs="宋体"/>
          <w:color w:val="000000"/>
          <w:kern w:val="0"/>
          <w:szCs w:val="21"/>
        </w:rPr>
        <w:t>》第</w:t>
      </w:r>
      <w:hyperlink r:id="rId147" w:history="1">
        <w:r w:rsidRPr="00FB2357">
          <w:rPr>
            <w:rFonts w:ascii="ˎ̥" w:eastAsia="宋体" w:hAnsi="ˎ̥" w:cs="宋体"/>
            <w:color w:val="000000"/>
            <w:kern w:val="0"/>
            <w:szCs w:val="21"/>
          </w:rPr>
          <w:t>一百九十八条</w:t>
        </w:r>
      </w:hyperlink>
      <w:r w:rsidRPr="00FB2357">
        <w:rPr>
          <w:rFonts w:ascii="ˎ̥" w:eastAsia="宋体" w:hAnsi="ˎ̥" w:cs="宋体"/>
          <w:color w:val="000000"/>
          <w:kern w:val="0"/>
          <w:szCs w:val="21"/>
        </w:rPr>
        <w:t>规定再审。</w:t>
      </w:r>
    </w:p>
    <w:p w:rsidR="007E1F1B"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t xml:space="preserve">　四、其他规定</w:t>
      </w:r>
    </w:p>
    <w:p w:rsidR="00FB2357" w:rsidRPr="00FB2357" w:rsidRDefault="00FB2357" w:rsidP="00FB2357">
      <w:pPr>
        <w:widowControl/>
        <w:spacing w:line="360" w:lineRule="atLeast"/>
        <w:jc w:val="left"/>
        <w:rPr>
          <w:rFonts w:ascii="ˎ̥" w:eastAsia="宋体" w:hAnsi="ˎ̥" w:cs="宋体" w:hint="eastAsia"/>
          <w:color w:val="000000"/>
          <w:kern w:val="0"/>
          <w:szCs w:val="21"/>
        </w:rPr>
      </w:pPr>
      <w:r w:rsidRPr="00FB2357">
        <w:rPr>
          <w:rFonts w:ascii="ˎ̥" w:eastAsia="宋体" w:hAnsi="ˎ̥" w:cs="宋体"/>
          <w:color w:val="000000"/>
          <w:kern w:val="0"/>
          <w:szCs w:val="21"/>
        </w:rPr>
        <w:t xml:space="preserve">　　本规定自</w:t>
      </w:r>
      <w:r w:rsidRPr="00FB2357">
        <w:rPr>
          <w:rFonts w:ascii="ˎ̥" w:eastAsia="宋体" w:hAnsi="ˎ̥" w:cs="宋体"/>
          <w:color w:val="000000"/>
          <w:kern w:val="0"/>
          <w:szCs w:val="21"/>
        </w:rPr>
        <w:t>2016</w:t>
      </w:r>
      <w:r w:rsidRPr="00FB2357">
        <w:rPr>
          <w:rFonts w:ascii="ˎ̥" w:eastAsia="宋体" w:hAnsi="ˎ̥" w:cs="宋体"/>
          <w:color w:val="000000"/>
          <w:kern w:val="0"/>
          <w:szCs w:val="21"/>
        </w:rPr>
        <w:t>年</w:t>
      </w:r>
      <w:r w:rsidRPr="00FB2357">
        <w:rPr>
          <w:rFonts w:ascii="ˎ̥" w:eastAsia="宋体" w:hAnsi="ˎ̥" w:cs="宋体"/>
          <w:color w:val="000000"/>
          <w:kern w:val="0"/>
          <w:szCs w:val="21"/>
        </w:rPr>
        <w:t>3</w:t>
      </w:r>
      <w:r w:rsidRPr="00FB2357">
        <w:rPr>
          <w:rFonts w:ascii="ˎ̥" w:eastAsia="宋体" w:hAnsi="ˎ̥" w:cs="宋体"/>
          <w:color w:val="000000"/>
          <w:kern w:val="0"/>
          <w:szCs w:val="21"/>
        </w:rPr>
        <w:t>月</w:t>
      </w:r>
      <w:r w:rsidRPr="00FB2357">
        <w:rPr>
          <w:rFonts w:ascii="ˎ̥" w:eastAsia="宋体" w:hAnsi="ˎ̥" w:cs="宋体"/>
          <w:color w:val="000000"/>
          <w:kern w:val="0"/>
          <w:szCs w:val="21"/>
        </w:rPr>
        <w:t>1</w:t>
      </w:r>
      <w:r w:rsidRPr="00FB2357">
        <w:rPr>
          <w:rFonts w:ascii="ˎ̥" w:eastAsia="宋体" w:hAnsi="ˎ̥" w:cs="宋体"/>
          <w:color w:val="000000"/>
          <w:kern w:val="0"/>
          <w:szCs w:val="21"/>
        </w:rPr>
        <w:t>日起施行。最高人民法院以前作出的有关规定与本规定不一致的，以本规定为准。</w:t>
      </w:r>
    </w:p>
    <w:p w:rsidR="0013492A" w:rsidRPr="00FB2357" w:rsidRDefault="0013492A" w:rsidP="006B34D8">
      <w:pPr>
        <w:ind w:firstLineChars="200" w:firstLine="420"/>
        <w:rPr>
          <w:rFonts w:ascii="ˎ̥" w:eastAsia="宋体" w:hAnsi="ˎ̥" w:cs="宋体" w:hint="eastAsia"/>
          <w:color w:val="000000"/>
          <w:kern w:val="0"/>
          <w:szCs w:val="21"/>
        </w:rPr>
      </w:pPr>
    </w:p>
    <w:p w:rsidR="0013492A" w:rsidRDefault="0013492A" w:rsidP="006B34D8">
      <w:pPr>
        <w:ind w:firstLineChars="200" w:firstLine="420"/>
        <w:rPr>
          <w:rFonts w:ascii="ˎ̥" w:eastAsia="宋体" w:hAnsi="ˎ̥" w:cs="宋体" w:hint="eastAsia"/>
          <w:color w:val="000000"/>
          <w:kern w:val="0"/>
          <w:szCs w:val="21"/>
        </w:rPr>
      </w:pPr>
    </w:p>
    <w:p w:rsidR="0013492A" w:rsidRPr="00A36F36" w:rsidRDefault="00A36F36" w:rsidP="00A36F36">
      <w:pPr>
        <w:jc w:val="center"/>
        <w:rPr>
          <w:rFonts w:ascii="仿宋_GB2312" w:eastAsia="仿宋_GB2312" w:hAnsi="ˎ̥" w:cs="宋体" w:hint="eastAsia"/>
          <w:b/>
          <w:kern w:val="0"/>
          <w:sz w:val="30"/>
          <w:szCs w:val="30"/>
        </w:rPr>
      </w:pPr>
      <w:r w:rsidRPr="00A36F36">
        <w:rPr>
          <w:rFonts w:ascii="仿宋_GB2312" w:eastAsia="仿宋_GB2312" w:hAnsi="ˎ̥" w:cs="宋体"/>
          <w:b/>
          <w:kern w:val="0"/>
          <w:sz w:val="30"/>
          <w:szCs w:val="30"/>
        </w:rPr>
        <w:t>最高人民法院关于船舶抵押合同为从合同时债权人同时起诉主债务人和抵押人地方人民法院应否受理请示的复函</w:t>
      </w:r>
    </w:p>
    <w:p w:rsidR="00A36F36" w:rsidRPr="00A36F36" w:rsidRDefault="00A36F36" w:rsidP="00A36F36">
      <w:pPr>
        <w:widowControl/>
        <w:spacing w:before="100" w:beforeAutospacing="1" w:after="100" w:afterAutospacing="1" w:line="360" w:lineRule="atLeast"/>
        <w:jc w:val="center"/>
        <w:rPr>
          <w:rFonts w:ascii="ˎ̥" w:eastAsia="宋体" w:hAnsi="ˎ̥" w:cs="宋体" w:hint="eastAsia"/>
          <w:color w:val="000000"/>
          <w:kern w:val="0"/>
          <w:szCs w:val="21"/>
        </w:rPr>
      </w:pPr>
      <w:r w:rsidRPr="00A36F36">
        <w:rPr>
          <w:rFonts w:ascii="ˎ̥" w:eastAsia="宋体" w:hAnsi="ˎ̥" w:cs="宋体"/>
          <w:b/>
          <w:bCs/>
          <w:color w:val="000000"/>
          <w:kern w:val="0"/>
          <w:szCs w:val="21"/>
        </w:rPr>
        <w:t>（</w:t>
      </w:r>
      <w:r w:rsidRPr="00A36F36">
        <w:rPr>
          <w:rFonts w:ascii="ˎ̥" w:eastAsia="宋体" w:hAnsi="ˎ̥" w:cs="宋体"/>
          <w:b/>
          <w:bCs/>
          <w:color w:val="000000"/>
          <w:kern w:val="0"/>
          <w:szCs w:val="21"/>
        </w:rPr>
        <w:t>2003</w:t>
      </w:r>
      <w:r w:rsidRPr="00A36F36">
        <w:rPr>
          <w:rFonts w:ascii="ˎ̥" w:eastAsia="宋体" w:hAnsi="ˎ̥" w:cs="宋体"/>
          <w:b/>
          <w:bCs/>
          <w:color w:val="000000"/>
          <w:kern w:val="0"/>
          <w:szCs w:val="21"/>
        </w:rPr>
        <w:t>年</w:t>
      </w:r>
      <w:r w:rsidRPr="00A36F36">
        <w:rPr>
          <w:rFonts w:ascii="ˎ̥" w:eastAsia="宋体" w:hAnsi="ˎ̥" w:cs="宋体"/>
          <w:b/>
          <w:bCs/>
          <w:color w:val="000000"/>
          <w:kern w:val="0"/>
          <w:szCs w:val="21"/>
        </w:rPr>
        <w:t>1</w:t>
      </w:r>
      <w:r w:rsidRPr="00A36F36">
        <w:rPr>
          <w:rFonts w:ascii="ˎ̥" w:eastAsia="宋体" w:hAnsi="ˎ̥" w:cs="宋体"/>
          <w:b/>
          <w:bCs/>
          <w:color w:val="000000"/>
          <w:kern w:val="0"/>
          <w:szCs w:val="21"/>
        </w:rPr>
        <w:t>月</w:t>
      </w:r>
      <w:r w:rsidRPr="00A36F36">
        <w:rPr>
          <w:rFonts w:ascii="ˎ̥" w:eastAsia="宋体" w:hAnsi="ˎ̥" w:cs="宋体"/>
          <w:b/>
          <w:bCs/>
          <w:color w:val="000000"/>
          <w:kern w:val="0"/>
          <w:szCs w:val="21"/>
        </w:rPr>
        <w:t>6</w:t>
      </w:r>
      <w:r w:rsidRPr="00A36F36">
        <w:rPr>
          <w:rFonts w:ascii="ˎ̥" w:eastAsia="宋体" w:hAnsi="ˎ̥" w:cs="宋体"/>
          <w:b/>
          <w:bCs/>
          <w:color w:val="000000"/>
          <w:kern w:val="0"/>
          <w:szCs w:val="21"/>
        </w:rPr>
        <w:t>日</w:t>
      </w:r>
      <w:r w:rsidRPr="00A36F36">
        <w:rPr>
          <w:rFonts w:ascii="ˎ̥" w:eastAsia="宋体" w:hAnsi="ˎ̥" w:cs="宋体"/>
          <w:b/>
          <w:bCs/>
          <w:color w:val="000000"/>
          <w:kern w:val="0"/>
          <w:szCs w:val="21"/>
        </w:rPr>
        <w:t>[2002]</w:t>
      </w:r>
      <w:r w:rsidRPr="00A36F36">
        <w:rPr>
          <w:rFonts w:ascii="ˎ̥" w:eastAsia="宋体" w:hAnsi="ˎ̥" w:cs="宋体"/>
          <w:b/>
          <w:bCs/>
          <w:color w:val="000000"/>
          <w:kern w:val="0"/>
          <w:szCs w:val="21"/>
        </w:rPr>
        <w:t>民四他字第</w:t>
      </w:r>
      <w:r w:rsidRPr="00A36F36">
        <w:rPr>
          <w:rFonts w:ascii="ˎ̥" w:eastAsia="宋体" w:hAnsi="ˎ̥" w:cs="宋体"/>
          <w:b/>
          <w:bCs/>
          <w:color w:val="000000"/>
          <w:kern w:val="0"/>
          <w:szCs w:val="21"/>
        </w:rPr>
        <w:t>37</w:t>
      </w:r>
      <w:r w:rsidRPr="00A36F36">
        <w:rPr>
          <w:rFonts w:ascii="ˎ̥" w:eastAsia="宋体" w:hAnsi="ˎ̥" w:cs="宋体"/>
          <w:b/>
          <w:bCs/>
          <w:color w:val="000000"/>
          <w:kern w:val="0"/>
          <w:szCs w:val="21"/>
        </w:rPr>
        <w:t>号）</w:t>
      </w:r>
    </w:p>
    <w:p w:rsidR="0013492A" w:rsidRDefault="00A36F36" w:rsidP="00A36F36">
      <w:pPr>
        <w:ind w:firstLineChars="200" w:firstLine="420"/>
        <w:rPr>
          <w:rFonts w:ascii="ˎ̥" w:eastAsia="宋体" w:hAnsi="ˎ̥" w:cs="宋体" w:hint="eastAsia"/>
          <w:color w:val="000000"/>
          <w:kern w:val="0"/>
          <w:szCs w:val="21"/>
        </w:rPr>
      </w:pPr>
      <w:r w:rsidRPr="00A36F36">
        <w:rPr>
          <w:rFonts w:ascii="ˎ̥" w:eastAsia="宋体" w:hAnsi="ˎ̥" w:cs="宋体"/>
          <w:color w:val="000000"/>
          <w:kern w:val="0"/>
          <w:szCs w:val="21"/>
        </w:rPr>
        <w:t>山东省高级人民法院：</w:t>
      </w:r>
      <w:r w:rsidRPr="00A36F36">
        <w:rPr>
          <w:rFonts w:ascii="ˎ̥" w:eastAsia="宋体" w:hAnsi="ˎ̥" w:cs="宋体"/>
          <w:color w:val="000000"/>
          <w:kern w:val="0"/>
          <w:szCs w:val="21"/>
        </w:rPr>
        <w:t></w:t>
      </w:r>
      <w:r w:rsidRPr="00A36F36">
        <w:rPr>
          <w:rFonts w:ascii="ˎ̥" w:eastAsia="宋体" w:hAnsi="ˎ̥" w:cs="宋体"/>
          <w:color w:val="000000"/>
          <w:kern w:val="0"/>
          <w:szCs w:val="21"/>
        </w:rPr>
        <w:br/>
      </w:r>
      <w:r w:rsidRPr="00A36F36">
        <w:rPr>
          <w:rFonts w:ascii="ˎ̥" w:eastAsia="宋体" w:hAnsi="ˎ̥" w:cs="宋体"/>
          <w:color w:val="000000"/>
          <w:kern w:val="0"/>
          <w:szCs w:val="21"/>
        </w:rPr>
        <w:t xml:space="preserve">　　你院鲁高法函〔</w:t>
      </w:r>
      <w:r w:rsidRPr="00A36F36">
        <w:rPr>
          <w:rFonts w:ascii="ˎ̥" w:eastAsia="宋体" w:hAnsi="ˎ̥" w:cs="宋体"/>
          <w:color w:val="000000"/>
          <w:kern w:val="0"/>
          <w:szCs w:val="21"/>
        </w:rPr>
        <w:t>2002</w:t>
      </w:r>
      <w:r w:rsidRPr="00A36F36">
        <w:rPr>
          <w:rFonts w:ascii="ˎ̥" w:eastAsia="宋体" w:hAnsi="ˎ̥" w:cs="宋体"/>
          <w:color w:val="000000"/>
          <w:kern w:val="0"/>
          <w:szCs w:val="21"/>
        </w:rPr>
        <w:t>〕</w:t>
      </w:r>
      <w:r w:rsidRPr="00A36F36">
        <w:rPr>
          <w:rFonts w:ascii="ˎ̥" w:eastAsia="宋体" w:hAnsi="ˎ̥" w:cs="宋体"/>
          <w:color w:val="000000"/>
          <w:kern w:val="0"/>
          <w:szCs w:val="21"/>
        </w:rPr>
        <w:t>51</w:t>
      </w:r>
      <w:r w:rsidRPr="00A36F36">
        <w:rPr>
          <w:rFonts w:ascii="ˎ̥" w:eastAsia="宋体" w:hAnsi="ˎ̥" w:cs="宋体"/>
          <w:color w:val="000000"/>
          <w:kern w:val="0"/>
          <w:szCs w:val="21"/>
        </w:rPr>
        <w:t>号《关于船舶抵押合同为从合同时，债权人同时起诉主债务人和抵押人，地方人民法院应否受理的请示》收悉。经研究，同意你院倾向性意见。现答复如下：</w:t>
      </w:r>
      <w:r w:rsidRPr="00A36F36">
        <w:rPr>
          <w:rFonts w:ascii="ˎ̥" w:eastAsia="宋体" w:hAnsi="ˎ̥" w:cs="宋体"/>
          <w:color w:val="000000"/>
          <w:kern w:val="0"/>
          <w:szCs w:val="21"/>
        </w:rPr>
        <w:t xml:space="preserve"> </w:t>
      </w:r>
      <w:r w:rsidRPr="00A36F36">
        <w:rPr>
          <w:rFonts w:ascii="ˎ̥" w:eastAsia="宋体" w:hAnsi="ˎ̥" w:cs="宋体"/>
          <w:color w:val="000000"/>
          <w:kern w:val="0"/>
          <w:szCs w:val="21"/>
        </w:rPr>
        <w:br/>
      </w:r>
      <w:r w:rsidRPr="00A36F36">
        <w:rPr>
          <w:rFonts w:ascii="ˎ̥" w:eastAsia="宋体" w:hAnsi="ˎ̥" w:cs="宋体"/>
          <w:color w:val="000000"/>
          <w:kern w:val="0"/>
          <w:szCs w:val="21"/>
        </w:rPr>
        <w:t xml:space="preserve">　　船舶抵押合同纠纷案件应由海事法院专门管辖。船舶抵押合同为从合同时，债权人同时起诉主债务人和抵押人的船舶抵押合同纠纷案件，一律由海事法院管辖；债权人直接起诉船舶抵押人的船舶抵押合同纠纷案件，亦应由海事法院管辖；地方法院受理的上述案件，应当移送有关海事法院。</w:t>
      </w:r>
      <w:r w:rsidRPr="00A36F36">
        <w:rPr>
          <w:rFonts w:ascii="ˎ̥" w:eastAsia="宋体" w:hAnsi="ˎ̥" w:cs="宋体"/>
          <w:color w:val="000000"/>
          <w:kern w:val="0"/>
          <w:szCs w:val="21"/>
        </w:rPr>
        <w:t></w:t>
      </w:r>
      <w:r w:rsidRPr="00A36F36">
        <w:rPr>
          <w:rFonts w:ascii="ˎ̥" w:eastAsia="宋体" w:hAnsi="ˎ̥" w:cs="宋体"/>
          <w:color w:val="000000"/>
          <w:kern w:val="0"/>
          <w:szCs w:val="21"/>
        </w:rPr>
        <w:br/>
      </w:r>
      <w:r w:rsidRPr="00A36F36">
        <w:rPr>
          <w:rFonts w:ascii="ˎ̥" w:eastAsia="宋体" w:hAnsi="ˎ̥" w:cs="宋体"/>
          <w:color w:val="000000"/>
          <w:kern w:val="0"/>
          <w:szCs w:val="21"/>
        </w:rPr>
        <w:t xml:space="preserve">　　</w:t>
      </w:r>
    </w:p>
    <w:p w:rsidR="007E1F1B" w:rsidRDefault="007E1F1B" w:rsidP="007E1F1B">
      <w:pPr>
        <w:widowControl/>
        <w:spacing w:line="360" w:lineRule="atLeast"/>
        <w:ind w:firstLine="420"/>
        <w:jc w:val="center"/>
        <w:rPr>
          <w:rFonts w:ascii="黑体" w:eastAsia="黑体" w:hAnsi="宋体" w:cs="Times New Roman"/>
          <w:sz w:val="32"/>
          <w:szCs w:val="32"/>
        </w:rPr>
      </w:pPr>
      <w:r w:rsidRPr="00095F97">
        <w:rPr>
          <w:rFonts w:ascii="黑体" w:eastAsia="黑体" w:hAnsi="宋体" w:cs="Times New Roman"/>
          <w:sz w:val="32"/>
          <w:szCs w:val="32"/>
        </w:rPr>
        <w:t>第二次全国涉外商事海事审判工作会议纪要</w:t>
      </w:r>
    </w:p>
    <w:p w:rsidR="007E1F1B" w:rsidRPr="00095F97" w:rsidRDefault="007E1F1B" w:rsidP="007E1F1B">
      <w:pPr>
        <w:widowControl/>
        <w:spacing w:line="360" w:lineRule="atLeast"/>
        <w:ind w:firstLine="420"/>
        <w:jc w:val="center"/>
        <w:rPr>
          <w:rFonts w:ascii="黑体" w:eastAsia="黑体" w:hAnsi="宋体" w:cs="Times New Roman"/>
          <w:sz w:val="32"/>
          <w:szCs w:val="32"/>
        </w:rPr>
      </w:pPr>
      <w:r w:rsidRPr="00095F97">
        <w:rPr>
          <w:rFonts w:ascii="ˎ̥" w:eastAsia="宋体" w:hAnsi="ˎ̥" w:cs="宋体"/>
          <w:b/>
          <w:bCs/>
          <w:color w:val="000000"/>
          <w:kern w:val="0"/>
          <w:szCs w:val="21"/>
        </w:rPr>
        <w:t>（法发</w:t>
      </w:r>
      <w:r w:rsidRPr="00095F97">
        <w:rPr>
          <w:rFonts w:ascii="ˎ̥" w:eastAsia="宋体" w:hAnsi="ˎ̥" w:cs="宋体"/>
          <w:b/>
          <w:bCs/>
          <w:color w:val="000000"/>
          <w:kern w:val="0"/>
          <w:szCs w:val="21"/>
        </w:rPr>
        <w:t>[2005]26</w:t>
      </w:r>
      <w:r w:rsidRPr="00095F97">
        <w:rPr>
          <w:rFonts w:ascii="ˎ̥" w:eastAsia="宋体" w:hAnsi="ˎ̥" w:cs="宋体"/>
          <w:b/>
          <w:bCs/>
          <w:color w:val="000000"/>
          <w:kern w:val="0"/>
          <w:szCs w:val="21"/>
        </w:rPr>
        <w:t>号）</w:t>
      </w:r>
    </w:p>
    <w:p w:rsidR="007E1F1B" w:rsidRPr="00095F97" w:rsidRDefault="007E1F1B" w:rsidP="007E1F1B">
      <w:pPr>
        <w:widowControl/>
        <w:spacing w:line="360" w:lineRule="atLeast"/>
        <w:rPr>
          <w:rFonts w:ascii="ˎ̥" w:eastAsia="宋体" w:hAnsi="ˎ̥" w:cs="宋体" w:hint="eastAsia"/>
          <w:color w:val="000000"/>
          <w:kern w:val="0"/>
          <w:szCs w:val="21"/>
        </w:rPr>
      </w:pPr>
      <w:r w:rsidRPr="00095F97">
        <w:rPr>
          <w:rFonts w:ascii="ˎ̥" w:eastAsia="宋体" w:hAnsi="ˎ̥" w:cs="宋体"/>
          <w:b/>
          <w:bCs/>
          <w:color w:val="000000"/>
          <w:kern w:val="0"/>
          <w:szCs w:val="21"/>
        </w:rPr>
        <w:br/>
      </w:r>
      <w:r w:rsidRPr="00095F97">
        <w:rPr>
          <w:rFonts w:ascii="ˎ̥" w:eastAsia="宋体" w:hAnsi="ˎ̥" w:cs="宋体"/>
          <w:color w:val="000000"/>
          <w:kern w:val="0"/>
          <w:szCs w:val="21"/>
        </w:rPr>
        <w:t xml:space="preserve">　　　一、关于案件管辖</w:t>
      </w:r>
      <w:r w:rsidRPr="00095F97">
        <w:rPr>
          <w:rFonts w:ascii="ˎ̥" w:eastAsia="宋体" w:hAnsi="ˎ̥" w:cs="宋体"/>
          <w:color w:val="000000"/>
          <w:kern w:val="0"/>
          <w:szCs w:val="21"/>
        </w:rPr>
        <w:br/>
      </w:r>
      <w:r w:rsidRPr="00095F97">
        <w:rPr>
          <w:rFonts w:ascii="ˎ̥" w:eastAsia="宋体" w:hAnsi="ˎ̥" w:cs="宋体"/>
          <w:b/>
          <w:bCs/>
          <w:smallCaps/>
          <w:color w:val="000000"/>
          <w:kern w:val="0"/>
          <w:szCs w:val="21"/>
        </w:rPr>
        <w:t xml:space="preserve">　　</w:t>
      </w:r>
      <w:r w:rsidRPr="00095F97">
        <w:rPr>
          <w:rFonts w:ascii="ˎ̥" w:eastAsia="宋体" w:hAnsi="ˎ̥" w:cs="宋体"/>
          <w:b/>
          <w:bCs/>
          <w:smallCaps/>
          <w:color w:val="000000"/>
          <w:kern w:val="0"/>
          <w:szCs w:val="21"/>
        </w:rPr>
        <w:t>1</w:t>
      </w:r>
      <w:r w:rsidRPr="00095F97">
        <w:rPr>
          <w:rFonts w:ascii="ˎ̥" w:eastAsia="宋体" w:hAnsi="ˎ̥" w:cs="宋体"/>
          <w:b/>
          <w:bCs/>
          <w:smallCaps/>
          <w:color w:val="000000"/>
          <w:kern w:val="0"/>
          <w:szCs w:val="21"/>
        </w:rPr>
        <w:t>．</w:t>
      </w:r>
      <w:r w:rsidRPr="00095F97">
        <w:rPr>
          <w:rFonts w:ascii="ˎ̥" w:eastAsia="宋体" w:hAnsi="ˎ̥" w:cs="宋体"/>
          <w:color w:val="000000"/>
          <w:kern w:val="0"/>
          <w:szCs w:val="21"/>
        </w:rPr>
        <w:t>人民法院在审理国内商事纠纷案件过程中，因追加当事人而使得案件具有涉外因素的，属于涉外商事纠纷案件，应当按照《</w:t>
      </w:r>
      <w:hyperlink r:id="rId148" w:history="1">
        <w:r w:rsidRPr="00095F97">
          <w:rPr>
            <w:rFonts w:ascii="ˎ̥" w:eastAsia="宋体" w:hAnsi="ˎ̥" w:cs="宋体"/>
            <w:color w:val="000000"/>
            <w:kern w:val="0"/>
            <w:szCs w:val="21"/>
          </w:rPr>
          <w:t>最高人民法院关于涉外民商事案件诉讼管辖若干问</w:t>
        </w:r>
        <w:r w:rsidRPr="00095F97">
          <w:rPr>
            <w:rFonts w:ascii="ˎ̥" w:eastAsia="宋体" w:hAnsi="ˎ̥" w:cs="宋体"/>
            <w:color w:val="000000"/>
            <w:kern w:val="0"/>
            <w:szCs w:val="21"/>
          </w:rPr>
          <w:lastRenderedPageBreak/>
          <w:t>题的规定</w:t>
        </w:r>
      </w:hyperlink>
      <w:r w:rsidRPr="00095F97">
        <w:rPr>
          <w:rFonts w:ascii="ˎ̥" w:eastAsia="宋体" w:hAnsi="ˎ̥" w:cs="宋体"/>
          <w:color w:val="000000"/>
          <w:kern w:val="0"/>
          <w:szCs w:val="21"/>
        </w:rPr>
        <w:t>》确定案件的管辖。当事人协议管辖不得违反前述规定。</w:t>
      </w:r>
      <w:r w:rsidRPr="00095F97">
        <w:rPr>
          <w:rFonts w:ascii="ˎ̥" w:eastAsia="宋体" w:hAnsi="ˎ̥" w:cs="宋体"/>
          <w:color w:val="000000"/>
          <w:kern w:val="0"/>
          <w:szCs w:val="21"/>
        </w:rPr>
        <w:br/>
      </w:r>
      <w:r w:rsidRPr="00095F97">
        <w:rPr>
          <w:rFonts w:ascii="ˎ̥" w:eastAsia="宋体" w:hAnsi="ˎ̥" w:cs="宋体"/>
          <w:color w:val="000000"/>
          <w:kern w:val="0"/>
          <w:szCs w:val="21"/>
        </w:rPr>
        <w:t xml:space="preserve">　　无管辖权的人民法院不得受理涉外商事纠纷案件；已经受理的，应将案件移送有管辖权的人民法院审理。</w:t>
      </w:r>
    </w:p>
    <w:p w:rsidR="007E1F1B" w:rsidRPr="00095F97" w:rsidRDefault="007E1F1B" w:rsidP="007E1F1B">
      <w:pPr>
        <w:widowControl/>
        <w:spacing w:line="360" w:lineRule="atLeast"/>
        <w:jc w:val="left"/>
        <w:rPr>
          <w:rFonts w:ascii="ˎ̥" w:eastAsia="宋体" w:hAnsi="ˎ̥" w:cs="宋体" w:hint="eastAsia"/>
          <w:color w:val="000000"/>
          <w:kern w:val="0"/>
          <w:szCs w:val="21"/>
        </w:rPr>
      </w:pPr>
      <w:r w:rsidRPr="00095F97">
        <w:rPr>
          <w:rFonts w:ascii="ˎ̥" w:eastAsia="宋体" w:hAnsi="ˎ̥" w:cs="宋体"/>
          <w:b/>
          <w:bCs/>
          <w:smallCaps/>
          <w:color w:val="000000"/>
          <w:kern w:val="0"/>
          <w:szCs w:val="21"/>
        </w:rPr>
        <w:t xml:space="preserve">　</w:t>
      </w:r>
      <w:r w:rsidRPr="00095F97">
        <w:rPr>
          <w:rFonts w:ascii="ˎ̥" w:eastAsia="宋体" w:hAnsi="ˎ̥" w:cs="宋体"/>
          <w:b/>
          <w:bCs/>
          <w:smallCaps/>
          <w:color w:val="403152"/>
          <w:kern w:val="0"/>
          <w:szCs w:val="21"/>
        </w:rPr>
        <w:t xml:space="preserve">　</w:t>
      </w:r>
      <w:r w:rsidRPr="00095F97">
        <w:rPr>
          <w:rFonts w:ascii="ˎ̥" w:eastAsia="宋体" w:hAnsi="ˎ̥" w:cs="宋体"/>
          <w:color w:val="000000"/>
          <w:kern w:val="0"/>
          <w:szCs w:val="21"/>
        </w:rPr>
        <w:t>2</w:t>
      </w:r>
      <w:r w:rsidRPr="00095F97">
        <w:rPr>
          <w:rFonts w:ascii="ˎ̥" w:eastAsia="宋体" w:hAnsi="ˎ̥" w:cs="宋体"/>
          <w:color w:val="000000"/>
          <w:kern w:val="0"/>
          <w:szCs w:val="21"/>
        </w:rPr>
        <w:t>．涉及外资金融机构</w:t>
      </w:r>
      <w:r w:rsidRPr="00095F97">
        <w:rPr>
          <w:rFonts w:ascii="ˎ̥" w:eastAsia="宋体" w:hAnsi="ˎ̥" w:cs="宋体"/>
          <w:color w:val="000000"/>
          <w:kern w:val="0"/>
          <w:szCs w:val="21"/>
        </w:rPr>
        <w:t>(</w:t>
      </w:r>
      <w:r w:rsidRPr="00095F97">
        <w:rPr>
          <w:rFonts w:ascii="ˎ̥" w:eastAsia="宋体" w:hAnsi="ˎ̥" w:cs="宋体"/>
          <w:color w:val="000000"/>
          <w:kern w:val="0"/>
          <w:szCs w:val="21"/>
        </w:rPr>
        <w:t>包括外国独资银行、独资财务公司、合资银行、合资财务公司、外国银行分行</w:t>
      </w:r>
      <w:r w:rsidRPr="00095F97">
        <w:rPr>
          <w:rFonts w:ascii="ˎ̥" w:eastAsia="宋体" w:hAnsi="ˎ̥" w:cs="宋体"/>
          <w:color w:val="000000"/>
          <w:kern w:val="0"/>
          <w:szCs w:val="21"/>
        </w:rPr>
        <w:t>)</w:t>
      </w:r>
      <w:r w:rsidRPr="00095F97">
        <w:rPr>
          <w:rFonts w:ascii="ˎ̥" w:eastAsia="宋体" w:hAnsi="ˎ̥" w:cs="宋体"/>
          <w:color w:val="000000"/>
          <w:kern w:val="0"/>
          <w:szCs w:val="21"/>
        </w:rPr>
        <w:t>的商事纠纷案件，其诉讼管辖按照《</w:t>
      </w:r>
      <w:hyperlink r:id="rId149" w:history="1">
        <w:r w:rsidRPr="00095F97">
          <w:rPr>
            <w:rFonts w:ascii="ˎ̥" w:eastAsia="宋体" w:hAnsi="ˎ̥" w:cs="宋体"/>
            <w:color w:val="000000"/>
            <w:kern w:val="0"/>
            <w:szCs w:val="21"/>
          </w:rPr>
          <w:t>最高人民法院关于涉外民商事案件诉讼管辖若干问题的规定</w:t>
        </w:r>
      </w:hyperlink>
      <w:r w:rsidRPr="00095F97">
        <w:rPr>
          <w:rFonts w:ascii="ˎ̥" w:eastAsia="宋体" w:hAnsi="ˎ̥" w:cs="宋体"/>
          <w:color w:val="000000"/>
          <w:kern w:val="0"/>
          <w:szCs w:val="21"/>
        </w:rPr>
        <w:t>》办理。</w:t>
      </w:r>
    </w:p>
    <w:p w:rsidR="007E1F1B" w:rsidRPr="00095F97" w:rsidRDefault="007E1F1B" w:rsidP="007E1F1B">
      <w:pPr>
        <w:widowControl/>
        <w:spacing w:line="360" w:lineRule="atLeast"/>
        <w:jc w:val="left"/>
        <w:rPr>
          <w:rFonts w:ascii="ˎ̥" w:eastAsia="宋体" w:hAnsi="ˎ̥" w:cs="宋体" w:hint="eastAsia"/>
          <w:color w:val="000000"/>
          <w:kern w:val="0"/>
          <w:szCs w:val="21"/>
        </w:rPr>
      </w:pPr>
      <w:r w:rsidRPr="00095F97">
        <w:rPr>
          <w:rFonts w:ascii="ˎ̥" w:eastAsia="宋体" w:hAnsi="ˎ̥" w:cs="宋体"/>
          <w:b/>
          <w:bCs/>
          <w:smallCaps/>
          <w:color w:val="000000"/>
          <w:kern w:val="0"/>
          <w:szCs w:val="21"/>
        </w:rPr>
        <w:t xml:space="preserve">　　</w:t>
      </w:r>
      <w:r w:rsidRPr="00095F97">
        <w:rPr>
          <w:rFonts w:ascii="ˎ̥" w:eastAsia="宋体" w:hAnsi="ˎ̥" w:cs="宋体"/>
          <w:b/>
          <w:bCs/>
          <w:smallCaps/>
          <w:color w:val="000000"/>
          <w:kern w:val="0"/>
          <w:szCs w:val="21"/>
        </w:rPr>
        <w:t>3</w:t>
      </w:r>
      <w:r w:rsidRPr="00095F97">
        <w:rPr>
          <w:rFonts w:ascii="ˎ̥" w:eastAsia="宋体" w:hAnsi="ˎ̥" w:cs="宋体"/>
          <w:b/>
          <w:bCs/>
          <w:smallCaps/>
          <w:color w:val="000000"/>
          <w:kern w:val="0"/>
          <w:szCs w:val="21"/>
        </w:rPr>
        <w:t>．</w:t>
      </w:r>
      <w:r w:rsidRPr="00095F97">
        <w:rPr>
          <w:rFonts w:ascii="ˎ̥" w:eastAsia="宋体" w:hAnsi="ˎ̥" w:cs="宋体"/>
          <w:color w:val="000000"/>
          <w:kern w:val="0"/>
          <w:szCs w:val="21"/>
        </w:rPr>
        <w:t>一方当事人以外国当事人为被告向人民法院提起诉讼，该外国当事人在我国境内设有来料加工、来样加工、来件装配或者补偿贸易企业</w:t>
      </w:r>
      <w:r w:rsidRPr="00095F97">
        <w:rPr>
          <w:rFonts w:ascii="ˎ̥" w:eastAsia="宋体" w:hAnsi="ˎ̥" w:cs="宋体"/>
          <w:color w:val="000000"/>
          <w:kern w:val="0"/>
          <w:szCs w:val="21"/>
        </w:rPr>
        <w:t>(</w:t>
      </w:r>
      <w:r w:rsidRPr="00095F97">
        <w:rPr>
          <w:rFonts w:ascii="ˎ̥" w:eastAsia="宋体" w:hAnsi="ˎ̥" w:cs="宋体"/>
          <w:color w:val="000000"/>
          <w:kern w:val="0"/>
          <w:szCs w:val="21"/>
        </w:rPr>
        <w:t>以下简称</w:t>
      </w:r>
      <w:r w:rsidRPr="00095F97">
        <w:rPr>
          <w:rFonts w:ascii="ˎ̥" w:eastAsia="宋体" w:hAnsi="ˎ̥" w:cs="宋体"/>
          <w:color w:val="000000"/>
          <w:kern w:val="0"/>
          <w:szCs w:val="21"/>
        </w:rPr>
        <w:t>“</w:t>
      </w:r>
      <w:r w:rsidRPr="00095F97">
        <w:rPr>
          <w:rFonts w:ascii="ˎ̥" w:eastAsia="宋体" w:hAnsi="ˎ̥" w:cs="宋体"/>
          <w:color w:val="000000"/>
          <w:kern w:val="0"/>
          <w:szCs w:val="21"/>
        </w:rPr>
        <w:t>三来一补</w:t>
      </w:r>
      <w:r w:rsidRPr="00095F97">
        <w:rPr>
          <w:rFonts w:ascii="ˎ̥" w:eastAsia="宋体" w:hAnsi="ˎ̥" w:cs="宋体"/>
          <w:color w:val="000000"/>
          <w:kern w:val="0"/>
          <w:szCs w:val="21"/>
        </w:rPr>
        <w:t>”</w:t>
      </w:r>
      <w:r w:rsidRPr="00095F97">
        <w:rPr>
          <w:rFonts w:ascii="ˎ̥" w:eastAsia="宋体" w:hAnsi="ˎ̥" w:cs="宋体"/>
          <w:color w:val="000000"/>
          <w:kern w:val="0"/>
          <w:szCs w:val="21"/>
        </w:rPr>
        <w:t>企业</w:t>
      </w:r>
      <w:r w:rsidRPr="00095F97">
        <w:rPr>
          <w:rFonts w:ascii="ˎ̥" w:eastAsia="宋体" w:hAnsi="ˎ̥" w:cs="宋体"/>
          <w:color w:val="000000"/>
          <w:kern w:val="0"/>
          <w:szCs w:val="21"/>
        </w:rPr>
        <w:t>)</w:t>
      </w:r>
      <w:r w:rsidRPr="00095F97">
        <w:rPr>
          <w:rFonts w:ascii="ˎ̥" w:eastAsia="宋体" w:hAnsi="ˎ̥" w:cs="宋体"/>
          <w:color w:val="000000"/>
          <w:kern w:val="0"/>
          <w:szCs w:val="21"/>
        </w:rPr>
        <w:t>的，应认定其在我国境内有可供扣押的财产，该</w:t>
      </w:r>
      <w:r w:rsidRPr="00095F97">
        <w:rPr>
          <w:rFonts w:ascii="ˎ̥" w:eastAsia="宋体" w:hAnsi="ˎ̥" w:cs="宋体"/>
          <w:color w:val="000000"/>
          <w:kern w:val="0"/>
          <w:szCs w:val="21"/>
        </w:rPr>
        <w:t>“</w:t>
      </w:r>
      <w:r w:rsidRPr="00095F97">
        <w:rPr>
          <w:rFonts w:ascii="ˎ̥" w:eastAsia="宋体" w:hAnsi="ˎ̥" w:cs="宋体"/>
          <w:color w:val="000000"/>
          <w:kern w:val="0"/>
          <w:szCs w:val="21"/>
        </w:rPr>
        <w:t>三来一补</w:t>
      </w:r>
      <w:r w:rsidRPr="00095F97">
        <w:rPr>
          <w:rFonts w:ascii="ˎ̥" w:eastAsia="宋体" w:hAnsi="ˎ̥" w:cs="宋体"/>
          <w:color w:val="000000"/>
          <w:kern w:val="0"/>
          <w:szCs w:val="21"/>
        </w:rPr>
        <w:t>”</w:t>
      </w:r>
      <w:r w:rsidRPr="00095F97">
        <w:rPr>
          <w:rFonts w:ascii="ˎ̥" w:eastAsia="宋体" w:hAnsi="ˎ̥" w:cs="宋体"/>
          <w:color w:val="000000"/>
          <w:kern w:val="0"/>
          <w:szCs w:val="21"/>
        </w:rPr>
        <w:t>企业所在地有涉外商事案件管辖权的人民法院可以对纠纷行使管辖权。</w:t>
      </w:r>
    </w:p>
    <w:p w:rsidR="007E1F1B" w:rsidRPr="00095F97" w:rsidRDefault="007E1F1B" w:rsidP="007E1F1B">
      <w:pPr>
        <w:widowControl/>
        <w:spacing w:line="360" w:lineRule="atLeast"/>
        <w:jc w:val="left"/>
        <w:rPr>
          <w:rFonts w:ascii="ˎ̥" w:eastAsia="宋体" w:hAnsi="ˎ̥" w:cs="宋体" w:hint="eastAsia"/>
          <w:color w:val="000000"/>
          <w:kern w:val="0"/>
          <w:szCs w:val="21"/>
        </w:rPr>
      </w:pPr>
      <w:r w:rsidRPr="00095F97">
        <w:rPr>
          <w:rFonts w:ascii="ˎ̥" w:eastAsia="宋体" w:hAnsi="ˎ̥" w:cs="宋体"/>
          <w:b/>
          <w:bCs/>
          <w:smallCaps/>
          <w:color w:val="000000"/>
          <w:kern w:val="0"/>
          <w:szCs w:val="21"/>
        </w:rPr>
        <w:t xml:space="preserve">　　</w:t>
      </w:r>
      <w:r w:rsidRPr="00095F97">
        <w:rPr>
          <w:rFonts w:ascii="ˎ̥" w:eastAsia="宋体" w:hAnsi="ˎ̥" w:cs="宋体"/>
          <w:b/>
          <w:bCs/>
          <w:smallCaps/>
          <w:color w:val="000000"/>
          <w:kern w:val="0"/>
          <w:szCs w:val="21"/>
        </w:rPr>
        <w:t>4</w:t>
      </w:r>
      <w:r w:rsidRPr="00095F97">
        <w:rPr>
          <w:rFonts w:ascii="ˎ̥" w:eastAsia="宋体" w:hAnsi="ˎ̥" w:cs="宋体"/>
          <w:b/>
          <w:bCs/>
          <w:smallCaps/>
          <w:color w:val="000000"/>
          <w:kern w:val="0"/>
          <w:szCs w:val="21"/>
        </w:rPr>
        <w:t>．</w:t>
      </w:r>
      <w:r w:rsidRPr="00095F97">
        <w:rPr>
          <w:rFonts w:ascii="ˎ̥" w:eastAsia="宋体" w:hAnsi="ˎ̥" w:cs="宋体"/>
          <w:color w:val="000000"/>
          <w:kern w:val="0"/>
          <w:szCs w:val="21"/>
        </w:rPr>
        <w:t>人民法院在认定涉外商事纠纷案件当事人协议选择的法院是否属于《</w:t>
      </w:r>
      <w:hyperlink r:id="rId150" w:history="1">
        <w:r w:rsidRPr="00095F97">
          <w:rPr>
            <w:rFonts w:ascii="ˎ̥" w:eastAsia="宋体" w:hAnsi="ˎ̥" w:cs="宋体"/>
            <w:color w:val="000000"/>
            <w:kern w:val="0"/>
            <w:szCs w:val="21"/>
          </w:rPr>
          <w:t>中华人民共和国民事诉讼法</w:t>
        </w:r>
      </w:hyperlink>
      <w:r w:rsidRPr="00095F97">
        <w:rPr>
          <w:rFonts w:ascii="ˎ̥" w:eastAsia="宋体" w:hAnsi="ˎ̥" w:cs="宋体"/>
          <w:color w:val="000000"/>
          <w:kern w:val="0"/>
          <w:szCs w:val="21"/>
        </w:rPr>
        <w:t>》第</w:t>
      </w:r>
      <w:hyperlink r:id="rId151" w:history="1">
        <w:r w:rsidRPr="00095F97">
          <w:rPr>
            <w:rFonts w:ascii="ˎ̥" w:eastAsia="宋体" w:hAnsi="ˎ̥" w:cs="宋体"/>
            <w:color w:val="000000"/>
            <w:kern w:val="0"/>
            <w:szCs w:val="21"/>
          </w:rPr>
          <w:t>二百四十四条</w:t>
        </w:r>
      </w:hyperlink>
      <w:r w:rsidRPr="00095F97">
        <w:rPr>
          <w:rFonts w:ascii="ˎ̥" w:eastAsia="宋体" w:hAnsi="ˎ̥" w:cs="宋体"/>
          <w:color w:val="000000"/>
          <w:kern w:val="0"/>
          <w:szCs w:val="21"/>
        </w:rPr>
        <w:t>规定的</w:t>
      </w:r>
      <w:r w:rsidRPr="00095F97">
        <w:rPr>
          <w:rFonts w:ascii="ˎ̥" w:eastAsia="宋体" w:hAnsi="ˎ̥" w:cs="宋体"/>
          <w:color w:val="000000"/>
          <w:kern w:val="0"/>
          <w:szCs w:val="21"/>
        </w:rPr>
        <w:t>“</w:t>
      </w:r>
      <w:r w:rsidRPr="00095F97">
        <w:rPr>
          <w:rFonts w:ascii="ˎ̥" w:eastAsia="宋体" w:hAnsi="ˎ̥" w:cs="宋体"/>
          <w:color w:val="000000"/>
          <w:kern w:val="0"/>
          <w:szCs w:val="21"/>
        </w:rPr>
        <w:t>与争议有实际联系的地点的法院</w:t>
      </w:r>
      <w:r w:rsidRPr="00095F97">
        <w:rPr>
          <w:rFonts w:ascii="ˎ̥" w:eastAsia="宋体" w:hAnsi="ˎ̥" w:cs="宋体"/>
          <w:color w:val="000000"/>
          <w:kern w:val="0"/>
          <w:szCs w:val="21"/>
        </w:rPr>
        <w:t>”</w:t>
      </w:r>
      <w:r w:rsidRPr="00095F97">
        <w:rPr>
          <w:rFonts w:ascii="ˎ̥" w:eastAsia="宋体" w:hAnsi="ˎ̥" w:cs="宋体"/>
          <w:color w:val="000000"/>
          <w:kern w:val="0"/>
          <w:szCs w:val="21"/>
        </w:rPr>
        <w:t>时，应该考虑当事人住所地、登记地、营业地、合同签订地、合同履行地、标的物所在地等因素。</w:t>
      </w:r>
    </w:p>
    <w:p w:rsidR="007E1F1B" w:rsidRPr="00095F97" w:rsidRDefault="007E1F1B" w:rsidP="007E1F1B">
      <w:pPr>
        <w:widowControl/>
        <w:spacing w:line="360" w:lineRule="atLeast"/>
        <w:jc w:val="left"/>
        <w:rPr>
          <w:rFonts w:ascii="ˎ̥" w:eastAsia="宋体" w:hAnsi="ˎ̥" w:cs="宋体" w:hint="eastAsia"/>
          <w:color w:val="000000"/>
          <w:kern w:val="0"/>
          <w:szCs w:val="21"/>
        </w:rPr>
      </w:pPr>
      <w:r w:rsidRPr="00095F97">
        <w:rPr>
          <w:rFonts w:ascii="ˎ̥" w:eastAsia="宋体" w:hAnsi="ˎ̥" w:cs="宋体"/>
          <w:b/>
          <w:bCs/>
          <w:smallCaps/>
          <w:color w:val="000000"/>
          <w:kern w:val="0"/>
          <w:szCs w:val="21"/>
        </w:rPr>
        <w:t xml:space="preserve">　　</w:t>
      </w:r>
      <w:r w:rsidRPr="00095F97">
        <w:rPr>
          <w:rFonts w:ascii="ˎ̥" w:eastAsia="宋体" w:hAnsi="ˎ̥" w:cs="宋体"/>
          <w:b/>
          <w:bCs/>
          <w:smallCaps/>
          <w:color w:val="000000"/>
          <w:kern w:val="0"/>
          <w:szCs w:val="21"/>
        </w:rPr>
        <w:t>5</w:t>
      </w:r>
      <w:r w:rsidRPr="00095F97">
        <w:rPr>
          <w:rFonts w:ascii="ˎ̥" w:eastAsia="宋体" w:hAnsi="ˎ̥" w:cs="宋体"/>
          <w:b/>
          <w:bCs/>
          <w:smallCaps/>
          <w:color w:val="000000"/>
          <w:kern w:val="0"/>
          <w:szCs w:val="21"/>
        </w:rPr>
        <w:t>．</w:t>
      </w:r>
      <w:r w:rsidRPr="00095F97">
        <w:rPr>
          <w:rFonts w:ascii="ˎ̥" w:eastAsia="宋体" w:hAnsi="ˎ̥" w:cs="宋体"/>
          <w:color w:val="000000"/>
          <w:kern w:val="0"/>
          <w:szCs w:val="21"/>
        </w:rPr>
        <w:t>中外合资经营企业合同、中外合作经营企业合同，合资、合作企业的注册登记地为合同履行地；涉及转让在我国境内依法设立的中外合资经营企业、中外合作经营企业、外商独资企业股份的合同，上述外商投资企业的注册登记地为合同履行地。根据《</w:t>
      </w:r>
      <w:hyperlink r:id="rId152" w:history="1">
        <w:r w:rsidRPr="00095F97">
          <w:rPr>
            <w:rFonts w:ascii="ˎ̥" w:eastAsia="宋体" w:hAnsi="ˎ̥" w:cs="宋体"/>
            <w:color w:val="000000"/>
            <w:kern w:val="0"/>
            <w:szCs w:val="21"/>
          </w:rPr>
          <w:t>中华人民共和国民事诉讼法</w:t>
        </w:r>
      </w:hyperlink>
      <w:r w:rsidRPr="00095F97">
        <w:rPr>
          <w:rFonts w:ascii="ˎ̥" w:eastAsia="宋体" w:hAnsi="ˎ̥" w:cs="宋体"/>
          <w:color w:val="000000"/>
          <w:kern w:val="0"/>
          <w:szCs w:val="21"/>
        </w:rPr>
        <w:t>》的规定，合同履行地的人民法院对上述合同纠纷享有管辖权。</w:t>
      </w:r>
    </w:p>
    <w:p w:rsidR="007E1F1B" w:rsidRPr="00095F97" w:rsidRDefault="007E1F1B" w:rsidP="007E1F1B">
      <w:pPr>
        <w:widowControl/>
        <w:spacing w:line="360" w:lineRule="atLeast"/>
        <w:jc w:val="left"/>
        <w:rPr>
          <w:rFonts w:ascii="ˎ̥" w:eastAsia="宋体" w:hAnsi="ˎ̥" w:cs="宋体" w:hint="eastAsia"/>
          <w:color w:val="000000"/>
          <w:kern w:val="0"/>
          <w:szCs w:val="21"/>
        </w:rPr>
      </w:pPr>
      <w:r w:rsidRPr="00095F97">
        <w:rPr>
          <w:rFonts w:ascii="ˎ̥" w:eastAsia="宋体" w:hAnsi="ˎ̥" w:cs="宋体"/>
          <w:b/>
          <w:bCs/>
          <w:smallCaps/>
          <w:color w:val="000000"/>
          <w:kern w:val="0"/>
          <w:szCs w:val="21"/>
        </w:rPr>
        <w:t xml:space="preserve">　　</w:t>
      </w:r>
      <w:r w:rsidRPr="00095F97">
        <w:rPr>
          <w:rFonts w:ascii="ˎ̥" w:eastAsia="宋体" w:hAnsi="ˎ̥" w:cs="宋体"/>
          <w:b/>
          <w:bCs/>
          <w:smallCaps/>
          <w:color w:val="000000"/>
          <w:kern w:val="0"/>
          <w:szCs w:val="21"/>
        </w:rPr>
        <w:t>6</w:t>
      </w:r>
      <w:r w:rsidRPr="00095F97">
        <w:rPr>
          <w:rFonts w:ascii="ˎ̥" w:eastAsia="宋体" w:hAnsi="ˎ̥" w:cs="宋体"/>
          <w:b/>
          <w:bCs/>
          <w:smallCaps/>
          <w:color w:val="000000"/>
          <w:kern w:val="0"/>
          <w:szCs w:val="21"/>
        </w:rPr>
        <w:t>．</w:t>
      </w:r>
      <w:r w:rsidRPr="00095F97">
        <w:rPr>
          <w:rFonts w:ascii="ˎ̥" w:eastAsia="宋体" w:hAnsi="ˎ̥" w:cs="宋体"/>
          <w:color w:val="000000"/>
          <w:kern w:val="0"/>
          <w:szCs w:val="21"/>
        </w:rPr>
        <w:t>当事人申请确认涉外仲裁协议效力的案件，由申请人住所地、被申请人住所地或者仲裁协议签订地有权受理涉外商事案件的中级人民法院管辖；申请执行我国涉外仲裁裁决的案件，由被申请人住所地、财产所在地有权受理涉外商事案件的中级人民法院管辖；申请撤销我国涉外仲裁裁决的案件，由仲裁机构所在地有权受理涉外商事案件的中级人民法院管辖；申请承认与执行外国仲裁裁决的案件，由被申请人住所地或者财产所在地有权受理涉外商事案件的中级人民法院管辖。</w:t>
      </w:r>
    </w:p>
    <w:p w:rsidR="007E1F1B" w:rsidRPr="00095F97" w:rsidRDefault="007E1F1B" w:rsidP="007E1F1B">
      <w:pPr>
        <w:widowControl/>
        <w:spacing w:line="360" w:lineRule="atLeast"/>
        <w:jc w:val="left"/>
        <w:rPr>
          <w:rFonts w:ascii="ˎ̥" w:eastAsia="宋体" w:hAnsi="ˎ̥" w:cs="宋体" w:hint="eastAsia"/>
          <w:color w:val="000000"/>
          <w:kern w:val="0"/>
          <w:szCs w:val="21"/>
        </w:rPr>
      </w:pPr>
      <w:r w:rsidRPr="00095F97">
        <w:rPr>
          <w:rFonts w:ascii="ˎ̥" w:eastAsia="宋体" w:hAnsi="ˎ̥" w:cs="宋体"/>
          <w:b/>
          <w:bCs/>
          <w:smallCaps/>
          <w:color w:val="000000"/>
          <w:kern w:val="0"/>
          <w:szCs w:val="21"/>
        </w:rPr>
        <w:t xml:space="preserve">　　</w:t>
      </w:r>
      <w:r w:rsidRPr="00095F97">
        <w:rPr>
          <w:rFonts w:ascii="ˎ̥" w:eastAsia="宋体" w:hAnsi="ˎ̥" w:cs="宋体"/>
          <w:b/>
          <w:bCs/>
          <w:smallCaps/>
          <w:color w:val="000000"/>
          <w:kern w:val="0"/>
          <w:szCs w:val="21"/>
        </w:rPr>
        <w:t>7</w:t>
      </w:r>
      <w:r w:rsidRPr="00095F97">
        <w:rPr>
          <w:rFonts w:ascii="ˎ̥" w:eastAsia="宋体" w:hAnsi="ˎ̥" w:cs="宋体"/>
          <w:b/>
          <w:bCs/>
          <w:smallCaps/>
          <w:color w:val="000000"/>
          <w:kern w:val="0"/>
          <w:szCs w:val="21"/>
        </w:rPr>
        <w:t>．</w:t>
      </w:r>
      <w:r w:rsidRPr="00095F97">
        <w:rPr>
          <w:rFonts w:ascii="ˎ̥" w:eastAsia="宋体" w:hAnsi="ˎ̥" w:cs="宋体"/>
          <w:color w:val="000000"/>
          <w:kern w:val="0"/>
          <w:szCs w:val="21"/>
        </w:rPr>
        <w:t>涉外商事合同的当事人之间签订的有效仲裁协议约定了因合同发生的或与合同有关的一切争议均应通过仲裁方式解决，原告就当事人在签订和履行合同过程中发生的纠纷以侵权为由向人民法院提起诉讼的，人民法院不享有管辖权。</w:t>
      </w:r>
    </w:p>
    <w:p w:rsidR="007E1F1B" w:rsidRPr="00095F97" w:rsidRDefault="007E1F1B" w:rsidP="007E1F1B">
      <w:pPr>
        <w:widowControl/>
        <w:spacing w:line="360" w:lineRule="atLeast"/>
        <w:jc w:val="left"/>
        <w:rPr>
          <w:rFonts w:ascii="ˎ̥" w:eastAsia="宋体" w:hAnsi="ˎ̥" w:cs="宋体" w:hint="eastAsia"/>
          <w:color w:val="000000"/>
          <w:kern w:val="0"/>
          <w:szCs w:val="21"/>
        </w:rPr>
      </w:pPr>
      <w:r w:rsidRPr="00095F97">
        <w:rPr>
          <w:rFonts w:ascii="ˎ̥" w:eastAsia="宋体" w:hAnsi="ˎ̥" w:cs="宋体"/>
          <w:b/>
          <w:bCs/>
          <w:smallCaps/>
          <w:color w:val="000000"/>
          <w:kern w:val="0"/>
          <w:szCs w:val="21"/>
        </w:rPr>
        <w:t xml:space="preserve">　　</w:t>
      </w:r>
      <w:r w:rsidRPr="00095F97">
        <w:rPr>
          <w:rFonts w:ascii="ˎ̥" w:eastAsia="宋体" w:hAnsi="ˎ̥" w:cs="宋体"/>
          <w:b/>
          <w:bCs/>
          <w:smallCaps/>
          <w:color w:val="000000"/>
          <w:kern w:val="0"/>
          <w:szCs w:val="21"/>
        </w:rPr>
        <w:t>8</w:t>
      </w:r>
      <w:r w:rsidRPr="00095F97">
        <w:rPr>
          <w:rFonts w:ascii="ˎ̥" w:eastAsia="宋体" w:hAnsi="ˎ̥" w:cs="宋体"/>
          <w:b/>
          <w:bCs/>
          <w:smallCaps/>
          <w:color w:val="000000"/>
          <w:kern w:val="0"/>
          <w:szCs w:val="21"/>
        </w:rPr>
        <w:t>．</w:t>
      </w:r>
      <w:r w:rsidRPr="00095F97">
        <w:rPr>
          <w:rFonts w:ascii="ˎ̥" w:eastAsia="宋体" w:hAnsi="ˎ̥" w:cs="宋体"/>
          <w:color w:val="000000"/>
          <w:kern w:val="0"/>
          <w:szCs w:val="21"/>
        </w:rPr>
        <w:t>人民法院根据《</w:t>
      </w:r>
      <w:hyperlink r:id="rId153" w:history="1">
        <w:r w:rsidRPr="00095F97">
          <w:rPr>
            <w:rFonts w:ascii="ˎ̥" w:eastAsia="宋体" w:hAnsi="ˎ̥" w:cs="宋体"/>
            <w:color w:val="000000"/>
            <w:kern w:val="0"/>
            <w:szCs w:val="21"/>
          </w:rPr>
          <w:t>中华人民共和国民事诉讼法</w:t>
        </w:r>
      </w:hyperlink>
      <w:r w:rsidRPr="00095F97">
        <w:rPr>
          <w:rFonts w:ascii="ˎ̥" w:eastAsia="宋体" w:hAnsi="ˎ̥" w:cs="宋体"/>
          <w:color w:val="000000"/>
          <w:kern w:val="0"/>
          <w:szCs w:val="21"/>
        </w:rPr>
        <w:t>》的规定仅对主合同纠纷或者担保合同纠纷享有管辖权，原告以主债务人和担保人为共同被告向人民法院提起诉讼的，人民法院可以对主合同纠纷和担保合同纠纷一并管辖，但主合同或者担保合同当事人订有仲裁协议或者管辖协议，约定纠纷由仲裁机构仲裁或者外国法院排他性管辖的，人民法院对订有此类协议的主合同纠纷或者担保合同纠纷不享有管辖权。</w:t>
      </w:r>
    </w:p>
    <w:p w:rsidR="007E1F1B" w:rsidRPr="00095F97" w:rsidRDefault="007E1F1B" w:rsidP="007E1F1B">
      <w:pPr>
        <w:widowControl/>
        <w:spacing w:line="360" w:lineRule="atLeast"/>
        <w:jc w:val="left"/>
        <w:rPr>
          <w:rFonts w:ascii="ˎ̥" w:eastAsia="宋体" w:hAnsi="ˎ̥" w:cs="宋体" w:hint="eastAsia"/>
          <w:color w:val="000000"/>
          <w:kern w:val="0"/>
          <w:szCs w:val="21"/>
        </w:rPr>
      </w:pPr>
      <w:r w:rsidRPr="00095F97">
        <w:rPr>
          <w:rFonts w:ascii="ˎ̥" w:eastAsia="宋体" w:hAnsi="ˎ̥" w:cs="宋体"/>
          <w:b/>
          <w:bCs/>
          <w:smallCaps/>
          <w:color w:val="000000"/>
          <w:kern w:val="0"/>
          <w:szCs w:val="21"/>
        </w:rPr>
        <w:t xml:space="preserve">　　</w:t>
      </w:r>
      <w:r w:rsidRPr="00095F97">
        <w:rPr>
          <w:rFonts w:ascii="ˎ̥" w:eastAsia="宋体" w:hAnsi="ˎ̥" w:cs="宋体"/>
          <w:b/>
          <w:bCs/>
          <w:smallCaps/>
          <w:color w:val="000000"/>
          <w:kern w:val="0"/>
          <w:szCs w:val="21"/>
        </w:rPr>
        <w:t>9</w:t>
      </w:r>
      <w:r w:rsidRPr="00095F97">
        <w:rPr>
          <w:rFonts w:ascii="ˎ̥" w:eastAsia="宋体" w:hAnsi="ˎ̥" w:cs="宋体"/>
          <w:b/>
          <w:bCs/>
          <w:smallCaps/>
          <w:color w:val="000000"/>
          <w:kern w:val="0"/>
          <w:szCs w:val="21"/>
        </w:rPr>
        <w:t>．</w:t>
      </w:r>
      <w:r w:rsidRPr="00095F97">
        <w:rPr>
          <w:rFonts w:ascii="ˎ̥" w:eastAsia="宋体" w:hAnsi="ˎ̥" w:cs="宋体"/>
          <w:color w:val="000000"/>
          <w:kern w:val="0"/>
          <w:szCs w:val="21"/>
        </w:rPr>
        <w:t>担保合同的主债务人在我国境外，债权人在我国仅起诉担保人的，人民法院应根据《</w:t>
      </w:r>
      <w:hyperlink r:id="rId154" w:history="1">
        <w:r w:rsidRPr="00095F97">
          <w:rPr>
            <w:rFonts w:ascii="ˎ̥" w:eastAsia="宋体" w:hAnsi="ˎ̥" w:cs="宋体"/>
            <w:color w:val="000000"/>
            <w:kern w:val="0"/>
            <w:szCs w:val="21"/>
          </w:rPr>
          <w:t>中华人民共和国民事诉讼法</w:t>
        </w:r>
      </w:hyperlink>
      <w:r w:rsidRPr="00095F97">
        <w:rPr>
          <w:rFonts w:ascii="ˎ̥" w:eastAsia="宋体" w:hAnsi="ˎ̥" w:cs="宋体"/>
          <w:color w:val="000000"/>
          <w:kern w:val="0"/>
          <w:szCs w:val="21"/>
        </w:rPr>
        <w:t>》的相关规定行使管辖权。在审理过程中，如发现依据担保合同的准据法，担保人享有先诉抗辩权或者该案需要先确定主合同债权额的，可以根据不同情况分别作如下处理：</w:t>
      </w:r>
      <w:r w:rsidRPr="00095F97">
        <w:rPr>
          <w:rFonts w:ascii="ˎ̥" w:eastAsia="宋体" w:hAnsi="ˎ̥" w:cs="宋体"/>
          <w:color w:val="000000"/>
          <w:kern w:val="0"/>
          <w:szCs w:val="21"/>
        </w:rPr>
        <w:t>(1)</w:t>
      </w:r>
      <w:r w:rsidRPr="00095F97">
        <w:rPr>
          <w:rFonts w:ascii="ˎ̥" w:eastAsia="宋体" w:hAnsi="ˎ̥" w:cs="宋体"/>
          <w:color w:val="000000"/>
          <w:kern w:val="0"/>
          <w:szCs w:val="21"/>
        </w:rPr>
        <w:t>人民法院对主合同纠纷享有管辖权的，可以要求原告在一定期限内追加主债务人为共同被告；</w:t>
      </w:r>
      <w:r w:rsidRPr="00095F97">
        <w:rPr>
          <w:rFonts w:ascii="ˎ̥" w:eastAsia="宋体" w:hAnsi="ˎ̥" w:cs="宋体"/>
          <w:color w:val="000000"/>
          <w:kern w:val="0"/>
          <w:szCs w:val="21"/>
        </w:rPr>
        <w:t>(2)</w:t>
      </w:r>
      <w:r w:rsidRPr="00095F97">
        <w:rPr>
          <w:rFonts w:ascii="ˎ̥" w:eastAsia="宋体" w:hAnsi="ˎ̥" w:cs="宋体"/>
          <w:color w:val="000000"/>
          <w:kern w:val="0"/>
          <w:szCs w:val="21"/>
        </w:rPr>
        <w:t>人民法院对主合同纠纷不享有管辖权的，应裁定中止审理，并指定一定的期限，告知债权人对主债务人提起诉讼或仲裁，或者以其他方式确定主债权额。债权人在指定的期限内对主债务人提起诉讼或仲裁，或者经其他方式可以明确主债权额的，</w:t>
      </w:r>
      <w:r w:rsidRPr="00095F97">
        <w:rPr>
          <w:rFonts w:ascii="ˎ̥" w:eastAsia="宋体" w:hAnsi="ˎ̥" w:cs="宋体"/>
          <w:color w:val="000000"/>
          <w:kern w:val="0"/>
          <w:szCs w:val="21"/>
        </w:rPr>
        <w:lastRenderedPageBreak/>
        <w:t>人民法院应在债权人提交相应的生效裁判文书或者其他证明文件后恢复审理。</w:t>
      </w:r>
      <w:r w:rsidRPr="00095F97">
        <w:rPr>
          <w:rFonts w:ascii="ˎ̥" w:eastAsia="宋体" w:hAnsi="ˎ̥" w:cs="宋体"/>
          <w:color w:val="000000"/>
          <w:kern w:val="0"/>
          <w:szCs w:val="21"/>
        </w:rPr>
        <w:br/>
      </w:r>
      <w:r w:rsidRPr="00095F97">
        <w:rPr>
          <w:rFonts w:ascii="ˎ̥" w:eastAsia="宋体" w:hAnsi="ˎ̥" w:cs="宋体"/>
          <w:color w:val="000000"/>
          <w:kern w:val="0"/>
          <w:szCs w:val="21"/>
        </w:rPr>
        <w:t xml:space="preserve">　　债权人在指定的期限内拒绝申请追加主债务人为共同被告，或者未对主债务人提起诉讼或仲裁，或者经其他方式仍未能明确主债权额，且人民法院调解不成的，裁定驳回债权人的起诉。</w:t>
      </w:r>
    </w:p>
    <w:p w:rsidR="007E1F1B" w:rsidRPr="00095F97" w:rsidRDefault="007E1F1B" w:rsidP="007E1F1B">
      <w:pPr>
        <w:widowControl/>
        <w:spacing w:line="360" w:lineRule="atLeast"/>
        <w:jc w:val="left"/>
        <w:rPr>
          <w:rFonts w:ascii="ˎ̥" w:eastAsia="宋体" w:hAnsi="ˎ̥" w:cs="宋体" w:hint="eastAsia"/>
          <w:color w:val="000000"/>
          <w:kern w:val="0"/>
          <w:szCs w:val="21"/>
        </w:rPr>
      </w:pPr>
      <w:r w:rsidRPr="00095F97">
        <w:rPr>
          <w:rFonts w:ascii="ˎ̥" w:eastAsia="宋体" w:hAnsi="ˎ̥" w:cs="宋体"/>
          <w:b/>
          <w:bCs/>
          <w:smallCaps/>
          <w:color w:val="000000"/>
          <w:kern w:val="0"/>
          <w:szCs w:val="21"/>
        </w:rPr>
        <w:t xml:space="preserve">　　</w:t>
      </w:r>
      <w:r w:rsidRPr="00095F97">
        <w:rPr>
          <w:rFonts w:ascii="ˎ̥" w:eastAsia="宋体" w:hAnsi="ˎ̥" w:cs="宋体"/>
          <w:b/>
          <w:bCs/>
          <w:smallCaps/>
          <w:color w:val="000000"/>
          <w:kern w:val="0"/>
          <w:szCs w:val="21"/>
        </w:rPr>
        <w:t>10</w:t>
      </w:r>
      <w:r w:rsidRPr="00095F97">
        <w:rPr>
          <w:rFonts w:ascii="ˎ̥" w:eastAsia="宋体" w:hAnsi="ˎ̥" w:cs="宋体"/>
          <w:b/>
          <w:bCs/>
          <w:smallCaps/>
          <w:color w:val="000000"/>
          <w:kern w:val="0"/>
          <w:szCs w:val="21"/>
        </w:rPr>
        <w:t>．</w:t>
      </w:r>
      <w:r w:rsidRPr="00095F97">
        <w:rPr>
          <w:rFonts w:ascii="ˎ̥" w:eastAsia="宋体" w:hAnsi="ˎ̥" w:cs="宋体"/>
          <w:color w:val="000000"/>
          <w:kern w:val="0"/>
          <w:szCs w:val="21"/>
        </w:rPr>
        <w:t>我国法院和外国法院都享有管辖权的涉外商事纠纷案件，一方当事人向外国法院起诉且被受理后又就同一争议向我国法院提起诉讼，或者对方当事人就同一争议向我国法院提起诉讼的，外国法院是否已经受理案件或者作出判决，不影响我国法院行使管辖权，但是否受理，由我国法院根据案件具体情况决定。外国法院判决已经被我国法院承认和执行的，人民法院不应受理。我国缔结或者参加的国际条约另有规定的，按规定办理。</w:t>
      </w:r>
    </w:p>
    <w:p w:rsidR="007E1F1B" w:rsidRPr="00095F97" w:rsidRDefault="007E1F1B" w:rsidP="007E1F1B">
      <w:pPr>
        <w:widowControl/>
        <w:spacing w:line="360" w:lineRule="atLeast"/>
        <w:jc w:val="left"/>
        <w:rPr>
          <w:rFonts w:ascii="ˎ̥" w:eastAsia="宋体" w:hAnsi="ˎ̥" w:cs="宋体" w:hint="eastAsia"/>
          <w:color w:val="000000"/>
          <w:kern w:val="0"/>
          <w:szCs w:val="21"/>
        </w:rPr>
      </w:pPr>
      <w:r w:rsidRPr="00095F97">
        <w:rPr>
          <w:rFonts w:ascii="ˎ̥" w:eastAsia="宋体" w:hAnsi="ˎ̥" w:cs="宋体"/>
          <w:b/>
          <w:bCs/>
          <w:smallCaps/>
          <w:color w:val="000000"/>
          <w:kern w:val="0"/>
          <w:szCs w:val="21"/>
        </w:rPr>
        <w:t xml:space="preserve">　　</w:t>
      </w:r>
      <w:r w:rsidRPr="00095F97">
        <w:rPr>
          <w:rFonts w:ascii="ˎ̥" w:eastAsia="宋体" w:hAnsi="ˎ̥" w:cs="宋体"/>
          <w:b/>
          <w:bCs/>
          <w:smallCaps/>
          <w:color w:val="000000"/>
          <w:kern w:val="0"/>
          <w:szCs w:val="21"/>
        </w:rPr>
        <w:t>11</w:t>
      </w:r>
      <w:r w:rsidRPr="00095F97">
        <w:rPr>
          <w:rFonts w:ascii="ˎ̥" w:eastAsia="宋体" w:hAnsi="ˎ̥" w:cs="宋体"/>
          <w:b/>
          <w:bCs/>
          <w:smallCaps/>
          <w:color w:val="000000"/>
          <w:kern w:val="0"/>
          <w:szCs w:val="21"/>
        </w:rPr>
        <w:t>．</w:t>
      </w:r>
      <w:r w:rsidRPr="00095F97">
        <w:rPr>
          <w:rFonts w:ascii="ˎ̥" w:eastAsia="宋体" w:hAnsi="ˎ̥" w:cs="宋体"/>
          <w:color w:val="000000"/>
          <w:kern w:val="0"/>
          <w:szCs w:val="21"/>
        </w:rPr>
        <w:t>我国法院在审理涉外商事纠纷案件过程中，如发现案件存在不方便管辖的因素，可以根据</w:t>
      </w:r>
      <w:r w:rsidRPr="00095F97">
        <w:rPr>
          <w:rFonts w:ascii="ˎ̥" w:eastAsia="宋体" w:hAnsi="ˎ̥" w:cs="宋体"/>
          <w:color w:val="000000"/>
          <w:kern w:val="0"/>
          <w:szCs w:val="21"/>
        </w:rPr>
        <w:t>“</w:t>
      </w:r>
      <w:r w:rsidRPr="00095F97">
        <w:rPr>
          <w:rFonts w:ascii="ˎ̥" w:eastAsia="宋体" w:hAnsi="ˎ̥" w:cs="宋体"/>
          <w:color w:val="000000"/>
          <w:kern w:val="0"/>
          <w:szCs w:val="21"/>
        </w:rPr>
        <w:t>不方便法院原则</w:t>
      </w:r>
      <w:r w:rsidRPr="00095F97">
        <w:rPr>
          <w:rFonts w:ascii="ˎ̥" w:eastAsia="宋体" w:hAnsi="ˎ̥" w:cs="宋体"/>
          <w:color w:val="000000"/>
          <w:kern w:val="0"/>
          <w:szCs w:val="21"/>
        </w:rPr>
        <w:t>”</w:t>
      </w:r>
      <w:r w:rsidRPr="00095F97">
        <w:rPr>
          <w:rFonts w:ascii="ˎ̥" w:eastAsia="宋体" w:hAnsi="ˎ̥" w:cs="宋体"/>
          <w:color w:val="000000"/>
          <w:kern w:val="0"/>
          <w:szCs w:val="21"/>
        </w:rPr>
        <w:t>裁定驳回原告的起诉。</w:t>
      </w:r>
      <w:r w:rsidRPr="00095F97">
        <w:rPr>
          <w:rFonts w:ascii="ˎ̥" w:eastAsia="宋体" w:hAnsi="ˎ̥" w:cs="宋体"/>
          <w:color w:val="000000"/>
          <w:kern w:val="0"/>
          <w:szCs w:val="21"/>
        </w:rPr>
        <w:t>“</w:t>
      </w:r>
      <w:r w:rsidRPr="00095F97">
        <w:rPr>
          <w:rFonts w:ascii="ˎ̥" w:eastAsia="宋体" w:hAnsi="ˎ̥" w:cs="宋体"/>
          <w:color w:val="000000"/>
          <w:kern w:val="0"/>
          <w:szCs w:val="21"/>
        </w:rPr>
        <w:t>不方便法院原则</w:t>
      </w:r>
      <w:r w:rsidRPr="00095F97">
        <w:rPr>
          <w:rFonts w:ascii="ˎ̥" w:eastAsia="宋体" w:hAnsi="ˎ̥" w:cs="宋体"/>
          <w:color w:val="000000"/>
          <w:kern w:val="0"/>
          <w:szCs w:val="21"/>
        </w:rPr>
        <w:t>”</w:t>
      </w:r>
      <w:r w:rsidRPr="00095F97">
        <w:rPr>
          <w:rFonts w:ascii="ˎ̥" w:eastAsia="宋体" w:hAnsi="ˎ̥" w:cs="宋体"/>
          <w:color w:val="000000"/>
          <w:kern w:val="0"/>
          <w:szCs w:val="21"/>
        </w:rPr>
        <w:t>的适用应符合下列条件：</w:t>
      </w:r>
      <w:r w:rsidRPr="00095F97">
        <w:rPr>
          <w:rFonts w:ascii="ˎ̥" w:eastAsia="宋体" w:hAnsi="ˎ̥" w:cs="宋体"/>
          <w:color w:val="000000"/>
          <w:kern w:val="0"/>
          <w:szCs w:val="21"/>
        </w:rPr>
        <w:t>(1)</w:t>
      </w:r>
      <w:r w:rsidRPr="00095F97">
        <w:rPr>
          <w:rFonts w:ascii="ˎ̥" w:eastAsia="宋体" w:hAnsi="ˎ̥" w:cs="宋体"/>
          <w:color w:val="000000"/>
          <w:kern w:val="0"/>
          <w:szCs w:val="21"/>
        </w:rPr>
        <w:t>被告提出适用</w:t>
      </w:r>
      <w:r w:rsidRPr="00095F97">
        <w:rPr>
          <w:rFonts w:ascii="ˎ̥" w:eastAsia="宋体" w:hAnsi="ˎ̥" w:cs="宋体"/>
          <w:color w:val="000000"/>
          <w:kern w:val="0"/>
          <w:szCs w:val="21"/>
        </w:rPr>
        <w:t>“</w:t>
      </w:r>
      <w:r w:rsidRPr="00095F97">
        <w:rPr>
          <w:rFonts w:ascii="ˎ̥" w:eastAsia="宋体" w:hAnsi="ˎ̥" w:cs="宋体"/>
          <w:color w:val="000000"/>
          <w:kern w:val="0"/>
          <w:szCs w:val="21"/>
        </w:rPr>
        <w:t>不方便法院原则</w:t>
      </w:r>
      <w:r w:rsidRPr="00095F97">
        <w:rPr>
          <w:rFonts w:ascii="ˎ̥" w:eastAsia="宋体" w:hAnsi="ˎ̥" w:cs="宋体"/>
          <w:color w:val="000000"/>
          <w:kern w:val="0"/>
          <w:szCs w:val="21"/>
        </w:rPr>
        <w:t>”</w:t>
      </w:r>
      <w:r w:rsidRPr="00095F97">
        <w:rPr>
          <w:rFonts w:ascii="ˎ̥" w:eastAsia="宋体" w:hAnsi="ˎ̥" w:cs="宋体"/>
          <w:color w:val="000000"/>
          <w:kern w:val="0"/>
          <w:szCs w:val="21"/>
        </w:rPr>
        <w:t>的请求，或者提出管辖异议而受诉法院认为可以考虑适用</w:t>
      </w:r>
      <w:r w:rsidRPr="00095F97">
        <w:rPr>
          <w:rFonts w:ascii="ˎ̥" w:eastAsia="宋体" w:hAnsi="ˎ̥" w:cs="宋体"/>
          <w:color w:val="000000"/>
          <w:kern w:val="0"/>
          <w:szCs w:val="21"/>
        </w:rPr>
        <w:t>“</w:t>
      </w:r>
      <w:r w:rsidRPr="00095F97">
        <w:rPr>
          <w:rFonts w:ascii="ˎ̥" w:eastAsia="宋体" w:hAnsi="ˎ̥" w:cs="宋体"/>
          <w:color w:val="000000"/>
          <w:kern w:val="0"/>
          <w:szCs w:val="21"/>
        </w:rPr>
        <w:t>不方便法院原则</w:t>
      </w:r>
      <w:r w:rsidRPr="00095F97">
        <w:rPr>
          <w:rFonts w:ascii="ˎ̥" w:eastAsia="宋体" w:hAnsi="ˎ̥" w:cs="宋体"/>
          <w:color w:val="000000"/>
          <w:kern w:val="0"/>
          <w:szCs w:val="21"/>
        </w:rPr>
        <w:t>”</w:t>
      </w:r>
      <w:r w:rsidRPr="00095F97">
        <w:rPr>
          <w:rFonts w:ascii="ˎ̥" w:eastAsia="宋体" w:hAnsi="ˎ̥" w:cs="宋体"/>
          <w:color w:val="000000"/>
          <w:kern w:val="0"/>
          <w:szCs w:val="21"/>
        </w:rPr>
        <w:t>；</w:t>
      </w:r>
      <w:r w:rsidRPr="00095F97">
        <w:rPr>
          <w:rFonts w:ascii="ˎ̥" w:eastAsia="宋体" w:hAnsi="ˎ̥" w:cs="宋体"/>
          <w:color w:val="000000"/>
          <w:kern w:val="0"/>
          <w:szCs w:val="21"/>
        </w:rPr>
        <w:t>(2)</w:t>
      </w:r>
      <w:r w:rsidRPr="00095F97">
        <w:rPr>
          <w:rFonts w:ascii="ˎ̥" w:eastAsia="宋体" w:hAnsi="ˎ̥" w:cs="宋体"/>
          <w:color w:val="000000"/>
          <w:kern w:val="0"/>
          <w:szCs w:val="21"/>
        </w:rPr>
        <w:t>受理案件的我国法院对案件享有管辖权；</w:t>
      </w:r>
      <w:r w:rsidRPr="00095F97">
        <w:rPr>
          <w:rFonts w:ascii="ˎ̥" w:eastAsia="宋体" w:hAnsi="ˎ̥" w:cs="宋体"/>
          <w:color w:val="000000"/>
          <w:kern w:val="0"/>
          <w:szCs w:val="21"/>
        </w:rPr>
        <w:t>(3)</w:t>
      </w:r>
      <w:r w:rsidRPr="00095F97">
        <w:rPr>
          <w:rFonts w:ascii="ˎ̥" w:eastAsia="宋体" w:hAnsi="ˎ̥" w:cs="宋体"/>
          <w:color w:val="000000"/>
          <w:kern w:val="0"/>
          <w:szCs w:val="21"/>
        </w:rPr>
        <w:t>当事人之间不存在选择我国法院管辖的协议；</w:t>
      </w:r>
      <w:r w:rsidRPr="00095F97">
        <w:rPr>
          <w:rFonts w:ascii="ˎ̥" w:eastAsia="宋体" w:hAnsi="ˎ̥" w:cs="宋体"/>
          <w:color w:val="000000"/>
          <w:kern w:val="0"/>
          <w:szCs w:val="21"/>
        </w:rPr>
        <w:t>(4)</w:t>
      </w:r>
      <w:r w:rsidRPr="00095F97">
        <w:rPr>
          <w:rFonts w:ascii="ˎ̥" w:eastAsia="宋体" w:hAnsi="ˎ̥" w:cs="宋体"/>
          <w:color w:val="000000"/>
          <w:kern w:val="0"/>
          <w:szCs w:val="21"/>
        </w:rPr>
        <w:t>案件不属于我国法院专属管辖；</w:t>
      </w:r>
      <w:r w:rsidRPr="00095F97">
        <w:rPr>
          <w:rFonts w:ascii="ˎ̥" w:eastAsia="宋体" w:hAnsi="ˎ̥" w:cs="宋体"/>
          <w:color w:val="000000"/>
          <w:kern w:val="0"/>
          <w:szCs w:val="21"/>
        </w:rPr>
        <w:t>(5)</w:t>
      </w:r>
      <w:r w:rsidRPr="00095F97">
        <w:rPr>
          <w:rFonts w:ascii="ˎ̥" w:eastAsia="宋体" w:hAnsi="ˎ̥" w:cs="宋体"/>
          <w:color w:val="000000"/>
          <w:kern w:val="0"/>
          <w:szCs w:val="21"/>
        </w:rPr>
        <w:t>案件不涉及我国公民、法人或者其他组织的利益；</w:t>
      </w:r>
      <w:r w:rsidRPr="00095F97">
        <w:rPr>
          <w:rFonts w:ascii="ˎ̥" w:eastAsia="宋体" w:hAnsi="ˎ̥" w:cs="宋体"/>
          <w:color w:val="000000"/>
          <w:kern w:val="0"/>
          <w:szCs w:val="21"/>
        </w:rPr>
        <w:t>(6)</w:t>
      </w:r>
      <w:r w:rsidRPr="00095F97">
        <w:rPr>
          <w:rFonts w:ascii="ˎ̥" w:eastAsia="宋体" w:hAnsi="ˎ̥" w:cs="宋体"/>
          <w:color w:val="000000"/>
          <w:kern w:val="0"/>
          <w:szCs w:val="21"/>
        </w:rPr>
        <w:t>案件争议发生的主要事实不在我国境内且不适用我国法律，我国法院若受理案件在认定事实和适用法律方面存在重大困难；</w:t>
      </w:r>
      <w:r w:rsidRPr="00095F97">
        <w:rPr>
          <w:rFonts w:ascii="ˎ̥" w:eastAsia="宋体" w:hAnsi="ˎ̥" w:cs="宋体"/>
          <w:color w:val="000000"/>
          <w:kern w:val="0"/>
          <w:szCs w:val="21"/>
        </w:rPr>
        <w:t>(7)</w:t>
      </w:r>
      <w:r w:rsidRPr="00095F97">
        <w:rPr>
          <w:rFonts w:ascii="ˎ̥" w:eastAsia="宋体" w:hAnsi="ˎ̥" w:cs="宋体"/>
          <w:color w:val="000000"/>
          <w:kern w:val="0"/>
          <w:szCs w:val="21"/>
        </w:rPr>
        <w:t>外国法院对案件享有管辖权且审理该案件更加方便。</w:t>
      </w:r>
    </w:p>
    <w:p w:rsidR="007E1F1B" w:rsidRPr="00095F97" w:rsidRDefault="007E1F1B" w:rsidP="007E1F1B">
      <w:pPr>
        <w:ind w:firstLineChars="147" w:firstLine="310"/>
        <w:rPr>
          <w:rFonts w:ascii="ˎ̥" w:eastAsia="宋体" w:hAnsi="ˎ̥" w:cs="宋体" w:hint="eastAsia"/>
          <w:color w:val="000000"/>
          <w:kern w:val="0"/>
          <w:szCs w:val="21"/>
        </w:rPr>
      </w:pPr>
      <w:r w:rsidRPr="00095F97">
        <w:rPr>
          <w:rFonts w:ascii="ˎ̥" w:eastAsia="宋体" w:hAnsi="ˎ̥" w:cs="宋体"/>
          <w:b/>
          <w:bCs/>
          <w:smallCaps/>
          <w:color w:val="000000"/>
          <w:kern w:val="0"/>
          <w:szCs w:val="21"/>
        </w:rPr>
        <w:t xml:space="preserve">　　</w:t>
      </w:r>
      <w:r w:rsidRPr="00095F97">
        <w:rPr>
          <w:rFonts w:ascii="ˎ̥" w:eastAsia="宋体" w:hAnsi="ˎ̥" w:cs="宋体"/>
          <w:b/>
          <w:bCs/>
          <w:smallCaps/>
          <w:color w:val="000000"/>
          <w:kern w:val="0"/>
          <w:szCs w:val="21"/>
        </w:rPr>
        <w:t>12</w:t>
      </w:r>
      <w:r w:rsidRPr="00095F97">
        <w:rPr>
          <w:rFonts w:ascii="ˎ̥" w:eastAsia="宋体" w:hAnsi="ˎ̥" w:cs="宋体"/>
          <w:b/>
          <w:bCs/>
          <w:smallCaps/>
          <w:color w:val="000000"/>
          <w:kern w:val="0"/>
          <w:szCs w:val="21"/>
        </w:rPr>
        <w:t>．</w:t>
      </w:r>
      <w:r w:rsidRPr="00095F97">
        <w:rPr>
          <w:rFonts w:ascii="ˎ̥" w:eastAsia="宋体" w:hAnsi="ˎ̥" w:cs="宋体"/>
          <w:color w:val="000000"/>
          <w:kern w:val="0"/>
          <w:szCs w:val="21"/>
        </w:rPr>
        <w:t>涉外商事纠纷案件的当事人协议约定外国法院对其争议享有非排他性管辖权时，可以认定该协议并没有排除其他国家有管辖权法院的管辖权。如果一方当事人向我国法院提起诉讼，我国法院依照《</w:t>
      </w:r>
      <w:hyperlink r:id="rId155" w:history="1">
        <w:r w:rsidRPr="00095F97">
          <w:rPr>
            <w:rFonts w:ascii="ˎ̥" w:eastAsia="宋体" w:hAnsi="ˎ̥" w:cs="宋体"/>
            <w:color w:val="000000"/>
            <w:kern w:val="0"/>
            <w:szCs w:val="21"/>
          </w:rPr>
          <w:t>中华人民共和国民事诉讼法</w:t>
        </w:r>
      </w:hyperlink>
      <w:r w:rsidRPr="00095F97">
        <w:rPr>
          <w:rFonts w:ascii="ˎ̥" w:eastAsia="宋体" w:hAnsi="ˎ̥" w:cs="宋体"/>
          <w:color w:val="000000"/>
          <w:kern w:val="0"/>
          <w:szCs w:val="21"/>
        </w:rPr>
        <w:t>》的有关规定对案件享有管辖权的，可以受理。</w:t>
      </w:r>
    </w:p>
    <w:p w:rsidR="007E1F1B" w:rsidRPr="00095F97" w:rsidRDefault="007E1F1B" w:rsidP="007E1F1B">
      <w:pPr>
        <w:ind w:firstLineChars="147" w:firstLine="309"/>
        <w:rPr>
          <w:rFonts w:ascii="ˎ̥" w:eastAsia="宋体" w:hAnsi="ˎ̥" w:cs="宋体" w:hint="eastAsia"/>
          <w:color w:val="000000"/>
          <w:kern w:val="0"/>
          <w:szCs w:val="21"/>
        </w:rPr>
      </w:pPr>
    </w:p>
    <w:p w:rsidR="007E1F1B" w:rsidRPr="00373E8C" w:rsidRDefault="007E1F1B" w:rsidP="007E1F1B">
      <w:pPr>
        <w:ind w:firstLineChars="200" w:firstLine="640"/>
        <w:jc w:val="center"/>
        <w:rPr>
          <w:rFonts w:ascii="黑体" w:eastAsia="黑体" w:hAnsi="宋体" w:cs="Times New Roman"/>
          <w:sz w:val="32"/>
          <w:szCs w:val="32"/>
        </w:rPr>
      </w:pPr>
      <w:r w:rsidRPr="00373E8C">
        <w:rPr>
          <w:rFonts w:ascii="黑体" w:eastAsia="黑体" w:hAnsi="宋体" w:cs="Times New Roman"/>
          <w:sz w:val="32"/>
          <w:szCs w:val="32"/>
        </w:rPr>
        <w:t>全国法院涉港澳商事审判工作座谈会纪要</w:t>
      </w:r>
    </w:p>
    <w:p w:rsidR="007E1F1B" w:rsidRDefault="007E1F1B" w:rsidP="007E1F1B">
      <w:pPr>
        <w:ind w:firstLineChars="200" w:firstLine="422"/>
        <w:jc w:val="center"/>
        <w:rPr>
          <w:rFonts w:ascii="ˎ̥" w:eastAsia="宋体" w:hAnsi="ˎ̥" w:cs="宋体" w:hint="eastAsia"/>
          <w:color w:val="000000"/>
          <w:kern w:val="0"/>
          <w:szCs w:val="21"/>
        </w:rPr>
      </w:pPr>
      <w:r>
        <w:rPr>
          <w:rFonts w:ascii="ˎ̥" w:hAnsi="ˎ̥"/>
          <w:b/>
          <w:bCs/>
          <w:color w:val="000000"/>
          <w:szCs w:val="21"/>
        </w:rPr>
        <w:t>（法发〔</w:t>
      </w:r>
      <w:r>
        <w:rPr>
          <w:rFonts w:ascii="ˎ̥" w:hAnsi="ˎ̥"/>
          <w:b/>
          <w:bCs/>
          <w:color w:val="000000"/>
          <w:szCs w:val="21"/>
        </w:rPr>
        <w:t>2008</w:t>
      </w:r>
      <w:r>
        <w:rPr>
          <w:rFonts w:ascii="ˎ̥" w:hAnsi="ˎ̥"/>
          <w:b/>
          <w:bCs/>
          <w:color w:val="000000"/>
          <w:szCs w:val="21"/>
        </w:rPr>
        <w:t>〕</w:t>
      </w:r>
      <w:r>
        <w:rPr>
          <w:rFonts w:ascii="ˎ̥" w:hAnsi="ˎ̥"/>
          <w:b/>
          <w:bCs/>
          <w:color w:val="000000"/>
          <w:szCs w:val="21"/>
        </w:rPr>
        <w:t>8</w:t>
      </w:r>
      <w:r>
        <w:rPr>
          <w:rFonts w:ascii="ˎ̥" w:hAnsi="ˎ̥"/>
          <w:b/>
          <w:bCs/>
          <w:color w:val="000000"/>
          <w:szCs w:val="21"/>
        </w:rPr>
        <w:t>号）</w:t>
      </w:r>
    </w:p>
    <w:p w:rsidR="007E1F1B" w:rsidRDefault="007E1F1B" w:rsidP="007E1F1B">
      <w:pPr>
        <w:ind w:firstLineChars="200" w:firstLine="420"/>
        <w:rPr>
          <w:rFonts w:ascii="ˎ̥" w:eastAsia="宋体" w:hAnsi="ˎ̥" w:cs="宋体" w:hint="eastAsia"/>
          <w:color w:val="000000"/>
          <w:kern w:val="0"/>
          <w:szCs w:val="21"/>
        </w:rPr>
      </w:pPr>
    </w:p>
    <w:p w:rsidR="007E1F1B" w:rsidRPr="00373E8C" w:rsidRDefault="007E1F1B" w:rsidP="007E1F1B">
      <w:pPr>
        <w:ind w:firstLineChars="147" w:firstLine="265"/>
        <w:rPr>
          <w:rFonts w:ascii="ˎ̥" w:eastAsia="宋体" w:hAnsi="ˎ̥" w:cs="宋体" w:hint="eastAsia"/>
          <w:color w:val="000000"/>
          <w:kern w:val="0"/>
          <w:szCs w:val="21"/>
        </w:rPr>
      </w:pPr>
      <w:r w:rsidRPr="00373E8C">
        <w:rPr>
          <w:rFonts w:ascii="ˎ̥" w:eastAsia="宋体" w:hAnsi="ˎ̥" w:cs="宋体"/>
          <w:bCs/>
          <w:smallCaps/>
          <w:kern w:val="0"/>
          <w:sz w:val="18"/>
          <w:szCs w:val="18"/>
        </w:rPr>
        <w:t xml:space="preserve">　</w:t>
      </w:r>
      <w:r w:rsidRPr="00373E8C">
        <w:rPr>
          <w:rFonts w:ascii="ˎ̥" w:eastAsia="宋体" w:hAnsi="ˎ̥" w:cs="宋体"/>
          <w:b/>
          <w:bCs/>
          <w:smallCaps/>
          <w:kern w:val="0"/>
          <w:sz w:val="18"/>
          <w:szCs w:val="18"/>
        </w:rPr>
        <w:t>一、</w:t>
      </w:r>
      <w:r w:rsidRPr="00373E8C">
        <w:rPr>
          <w:rFonts w:ascii="ˎ̥" w:eastAsia="宋体" w:hAnsi="ˎ̥" w:cs="宋体"/>
          <w:b/>
          <w:kern w:val="0"/>
          <w:sz w:val="18"/>
          <w:szCs w:val="18"/>
        </w:rPr>
        <w:t>关于案件管辖权</w:t>
      </w:r>
      <w:r w:rsidRPr="00373E8C">
        <w:rPr>
          <w:rFonts w:ascii="ˎ̥" w:eastAsia="宋体" w:hAnsi="ˎ̥" w:cs="宋体"/>
          <w:b/>
          <w:kern w:val="0"/>
          <w:sz w:val="18"/>
          <w:szCs w:val="18"/>
        </w:rPr>
        <w:br/>
      </w:r>
      <w:r w:rsidRPr="00373E8C">
        <w:rPr>
          <w:rFonts w:ascii="ˎ̥" w:eastAsia="宋体" w:hAnsi="ˎ̥" w:cs="宋体"/>
          <w:kern w:val="0"/>
          <w:sz w:val="18"/>
          <w:szCs w:val="18"/>
        </w:rPr>
        <w:t xml:space="preserve">　　</w:t>
      </w:r>
      <w:r w:rsidRPr="00373E8C">
        <w:rPr>
          <w:rFonts w:ascii="ˎ̥" w:eastAsia="宋体" w:hAnsi="ˎ̥" w:cs="宋体"/>
          <w:kern w:val="0"/>
          <w:sz w:val="18"/>
          <w:szCs w:val="18"/>
        </w:rPr>
        <w:t>1</w:t>
      </w:r>
      <w:r w:rsidRPr="00373E8C">
        <w:rPr>
          <w:rFonts w:ascii="ˎ̥" w:eastAsia="宋体" w:hAnsi="ˎ̥" w:cs="宋体"/>
          <w:color w:val="000000"/>
          <w:kern w:val="0"/>
          <w:szCs w:val="21"/>
        </w:rPr>
        <w:t>、人民法院受理涉港澳商事案件，应当参照《</w:t>
      </w:r>
      <w:hyperlink r:id="rId156" w:history="1">
        <w:r w:rsidRPr="00373E8C">
          <w:rPr>
            <w:rFonts w:ascii="ˎ̥" w:eastAsia="宋体" w:hAnsi="ˎ̥" w:cs="宋体"/>
            <w:color w:val="000000"/>
            <w:kern w:val="0"/>
            <w:szCs w:val="21"/>
          </w:rPr>
          <w:t>中华人民共和国民事诉讼法</w:t>
        </w:r>
      </w:hyperlink>
      <w:r w:rsidRPr="00373E8C">
        <w:rPr>
          <w:rFonts w:ascii="ˎ̥" w:eastAsia="宋体" w:hAnsi="ˎ̥" w:cs="宋体"/>
          <w:color w:val="000000"/>
          <w:kern w:val="0"/>
          <w:szCs w:val="21"/>
        </w:rPr>
        <w:t>》第四编和《</w:t>
      </w:r>
      <w:hyperlink r:id="rId157" w:history="1">
        <w:r w:rsidRPr="00373E8C">
          <w:rPr>
            <w:rFonts w:ascii="ˎ̥" w:eastAsia="宋体" w:hAnsi="ˎ̥" w:cs="宋体"/>
            <w:color w:val="000000"/>
            <w:kern w:val="0"/>
            <w:szCs w:val="21"/>
          </w:rPr>
          <w:t>最高人民法院关于涉外民商事案件诉讼管辖若干问题的规定</w:t>
        </w:r>
      </w:hyperlink>
      <w:r w:rsidRPr="00373E8C">
        <w:rPr>
          <w:rFonts w:ascii="ˎ̥" w:eastAsia="宋体" w:hAnsi="ˎ̥" w:cs="宋体"/>
          <w:color w:val="000000"/>
          <w:kern w:val="0"/>
          <w:szCs w:val="21"/>
        </w:rPr>
        <w:t>》确定案件的管辖。</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w:t>
      </w:r>
      <w:r w:rsidRPr="00373E8C">
        <w:rPr>
          <w:rFonts w:ascii="ˎ̥" w:eastAsia="宋体" w:hAnsi="ˎ̥" w:cs="宋体"/>
          <w:color w:val="000000"/>
          <w:kern w:val="0"/>
          <w:szCs w:val="21"/>
        </w:rPr>
        <w:t>2</w:t>
      </w:r>
      <w:r w:rsidRPr="00373E8C">
        <w:rPr>
          <w:rFonts w:ascii="ˎ̥" w:eastAsia="宋体" w:hAnsi="ˎ̥" w:cs="宋体"/>
          <w:color w:val="000000"/>
          <w:kern w:val="0"/>
          <w:szCs w:val="21"/>
        </w:rPr>
        <w:t>、有管辖权的人民法院受理的涉港澳商事案件，如果被告以存在有效仲裁协议为由对人民法院的管辖权提出异议，受理案件的人民法院可以对案件管辖问题作出裁定。如果认定仲裁协议无效、失效或者内容不明确无法执行的，在作出裁定前应当按照《</w:t>
      </w:r>
      <w:hyperlink r:id="rId158" w:history="1">
        <w:r w:rsidRPr="00373E8C">
          <w:rPr>
            <w:rFonts w:ascii="ˎ̥" w:eastAsia="宋体" w:hAnsi="ˎ̥" w:cs="宋体"/>
            <w:color w:val="000000"/>
            <w:kern w:val="0"/>
            <w:szCs w:val="21"/>
          </w:rPr>
          <w:t>最高人民法院关于人民法院处理与涉外仲裁及外国仲裁事项有关问题的通知</w:t>
        </w:r>
      </w:hyperlink>
      <w:r w:rsidRPr="00373E8C">
        <w:rPr>
          <w:rFonts w:ascii="ˎ̥" w:eastAsia="宋体" w:hAnsi="ˎ̥" w:cs="宋体"/>
          <w:color w:val="000000"/>
          <w:kern w:val="0"/>
          <w:szCs w:val="21"/>
        </w:rPr>
        <w:t>》（法发〔</w:t>
      </w:r>
      <w:r w:rsidRPr="00373E8C">
        <w:rPr>
          <w:rFonts w:ascii="ˎ̥" w:eastAsia="宋体" w:hAnsi="ˎ̥" w:cs="宋体"/>
          <w:color w:val="000000"/>
          <w:kern w:val="0"/>
          <w:szCs w:val="21"/>
        </w:rPr>
        <w:t>1995</w:t>
      </w:r>
      <w:r w:rsidRPr="00373E8C">
        <w:rPr>
          <w:rFonts w:ascii="ˎ̥" w:eastAsia="宋体" w:hAnsi="ˎ̥" w:cs="宋体"/>
          <w:color w:val="000000"/>
          <w:kern w:val="0"/>
          <w:szCs w:val="21"/>
        </w:rPr>
        <w:t>〕</w:t>
      </w:r>
      <w:r w:rsidRPr="00373E8C">
        <w:rPr>
          <w:rFonts w:ascii="ˎ̥" w:eastAsia="宋体" w:hAnsi="ˎ̥" w:cs="宋体"/>
          <w:color w:val="000000"/>
          <w:kern w:val="0"/>
          <w:szCs w:val="21"/>
        </w:rPr>
        <w:t>18</w:t>
      </w:r>
      <w:r w:rsidRPr="00373E8C">
        <w:rPr>
          <w:rFonts w:ascii="ˎ̥" w:eastAsia="宋体" w:hAnsi="ˎ̥" w:cs="宋体"/>
          <w:color w:val="000000"/>
          <w:kern w:val="0"/>
          <w:szCs w:val="21"/>
        </w:rPr>
        <w:t>号）逐级上报。</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w:t>
      </w:r>
      <w:r w:rsidRPr="00373E8C">
        <w:rPr>
          <w:rFonts w:ascii="ˎ̥" w:eastAsia="宋体" w:hAnsi="ˎ̥" w:cs="宋体"/>
          <w:color w:val="000000"/>
          <w:kern w:val="0"/>
          <w:szCs w:val="21"/>
        </w:rPr>
        <w:t>3</w:t>
      </w:r>
      <w:r w:rsidRPr="00373E8C">
        <w:rPr>
          <w:rFonts w:ascii="ˎ̥" w:eastAsia="宋体" w:hAnsi="ˎ̥" w:cs="宋体"/>
          <w:color w:val="000000"/>
          <w:kern w:val="0"/>
          <w:szCs w:val="21"/>
        </w:rPr>
        <w:t>、人民法院受理涉港澳商事案件后，被告以存在有效仲裁协议为由对人民法院的管辖权提出异议，且在人民法院受理商事案件的前后或者同时向另一人民法院提起确认仲裁协议效力之诉的，应分别以下情况处理：</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w:t>
      </w:r>
      <w:r w:rsidRPr="00373E8C">
        <w:rPr>
          <w:rFonts w:ascii="ˎ̥" w:eastAsia="宋体" w:hAnsi="ˎ̥" w:cs="宋体"/>
          <w:color w:val="000000"/>
          <w:kern w:val="0"/>
          <w:szCs w:val="21"/>
        </w:rPr>
        <w:t>1</w:t>
      </w:r>
      <w:r w:rsidRPr="00373E8C">
        <w:rPr>
          <w:rFonts w:ascii="ˎ̥" w:eastAsia="宋体" w:hAnsi="ˎ̥" w:cs="宋体"/>
          <w:color w:val="000000"/>
          <w:kern w:val="0"/>
          <w:szCs w:val="21"/>
        </w:rPr>
        <w:t>）确认仲裁协议效力之诉受理在先或者两案同时受理的，受理商事案件的人民法院应中止对管辖权异议的审理，待确认仲裁协议效力之诉审结后，再恢复审理并就管辖权问题作出裁定；</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w:t>
      </w:r>
      <w:r w:rsidRPr="00373E8C">
        <w:rPr>
          <w:rFonts w:ascii="ˎ̥" w:eastAsia="宋体" w:hAnsi="ˎ̥" w:cs="宋体"/>
          <w:color w:val="000000"/>
          <w:kern w:val="0"/>
          <w:szCs w:val="21"/>
        </w:rPr>
        <w:t>2</w:t>
      </w:r>
      <w:r w:rsidRPr="00373E8C">
        <w:rPr>
          <w:rFonts w:ascii="ˎ̥" w:eastAsia="宋体" w:hAnsi="ˎ̥" w:cs="宋体"/>
          <w:color w:val="000000"/>
          <w:kern w:val="0"/>
          <w:szCs w:val="21"/>
        </w:rPr>
        <w:t>）商事案件受理在先且管辖权异议尚未审结的，对于被告另行提起的确认仲裁协议效力之诉，人民法院应不予受理；受理后发现其他人民法院已经先予受理当事人间的商事案</w:t>
      </w:r>
      <w:r w:rsidRPr="00373E8C">
        <w:rPr>
          <w:rFonts w:ascii="ˎ̥" w:eastAsia="宋体" w:hAnsi="ˎ̥" w:cs="宋体"/>
          <w:color w:val="000000"/>
          <w:kern w:val="0"/>
          <w:szCs w:val="21"/>
        </w:rPr>
        <w:lastRenderedPageBreak/>
        <w:t>件并正在就管辖权异议进行审理的，应当将案件移送受理商事案件的人民法院在管辖权异议程序中一并解决。</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w:t>
      </w:r>
      <w:r w:rsidRPr="00373E8C">
        <w:rPr>
          <w:rFonts w:ascii="ˎ̥" w:eastAsia="宋体" w:hAnsi="ˎ̥" w:cs="宋体"/>
          <w:color w:val="000000"/>
          <w:kern w:val="0"/>
          <w:szCs w:val="21"/>
        </w:rPr>
        <w:t>3</w:t>
      </w:r>
      <w:r w:rsidRPr="00373E8C">
        <w:rPr>
          <w:rFonts w:ascii="ˎ̥" w:eastAsia="宋体" w:hAnsi="ˎ̥" w:cs="宋体"/>
          <w:color w:val="000000"/>
          <w:kern w:val="0"/>
          <w:szCs w:val="21"/>
        </w:rPr>
        <w:t>）商事案件受理在先且人民法院已经就案件管辖权问题作出裁定，确认仲裁协议无效的，被告又向其他人民法院提起确认仲裁协议效力之诉，人民法院应不予受理；受理后发现上述情况的，应裁定驳回当事人的起诉。</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w:t>
      </w:r>
      <w:r w:rsidRPr="00373E8C">
        <w:rPr>
          <w:rFonts w:ascii="ˎ̥" w:eastAsia="宋体" w:hAnsi="ˎ̥" w:cs="宋体"/>
          <w:color w:val="000000"/>
          <w:kern w:val="0"/>
          <w:szCs w:val="21"/>
        </w:rPr>
        <w:t>4</w:t>
      </w:r>
      <w:r w:rsidRPr="00373E8C">
        <w:rPr>
          <w:rFonts w:ascii="ˎ̥" w:eastAsia="宋体" w:hAnsi="ˎ̥" w:cs="宋体"/>
          <w:color w:val="000000"/>
          <w:kern w:val="0"/>
          <w:szCs w:val="21"/>
        </w:rPr>
        <w:t>、下级人民法院违反《</w:t>
      </w:r>
      <w:hyperlink r:id="rId159" w:history="1">
        <w:r w:rsidRPr="00373E8C">
          <w:rPr>
            <w:rFonts w:ascii="ˎ̥" w:eastAsia="宋体" w:hAnsi="ˎ̥" w:cs="宋体"/>
            <w:color w:val="000000"/>
            <w:kern w:val="0"/>
            <w:szCs w:val="21"/>
          </w:rPr>
          <w:t>最高人民法院关于涉外民商事案件诉讼管辖若干问题的规定</w:t>
        </w:r>
      </w:hyperlink>
      <w:r w:rsidRPr="00373E8C">
        <w:rPr>
          <w:rFonts w:ascii="ˎ̥" w:eastAsia="宋体" w:hAnsi="ˎ̥" w:cs="宋体"/>
          <w:color w:val="000000"/>
          <w:kern w:val="0"/>
          <w:szCs w:val="21"/>
        </w:rPr>
        <w:t>》受理涉港澳商事案件并作出实体判决的，上级人民法院可以程序违法为由撤销下级人民法院的判决，将案件移送有管辖权的人民法院审理。</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w:t>
      </w:r>
      <w:r w:rsidRPr="00373E8C">
        <w:rPr>
          <w:rFonts w:ascii="ˎ̥" w:eastAsia="宋体" w:hAnsi="ˎ̥" w:cs="宋体"/>
          <w:color w:val="000000"/>
          <w:kern w:val="0"/>
          <w:szCs w:val="21"/>
        </w:rPr>
        <w:t>5</w:t>
      </w:r>
      <w:r w:rsidRPr="00373E8C">
        <w:rPr>
          <w:rFonts w:ascii="ˎ̥" w:eastAsia="宋体" w:hAnsi="ˎ̥" w:cs="宋体"/>
          <w:color w:val="000000"/>
          <w:kern w:val="0"/>
          <w:szCs w:val="21"/>
        </w:rPr>
        <w:t>、人民法院受理破产申请后，即使该人民法院不享有涉外民商事案件管辖权，但根据《</w:t>
      </w:r>
      <w:hyperlink r:id="rId160" w:history="1">
        <w:r w:rsidRPr="00373E8C">
          <w:rPr>
            <w:rFonts w:ascii="ˎ̥" w:eastAsia="宋体" w:hAnsi="ˎ̥" w:cs="宋体"/>
            <w:color w:val="000000"/>
            <w:kern w:val="0"/>
            <w:szCs w:val="21"/>
          </w:rPr>
          <w:t>中华人民共和国企业破产法</w:t>
        </w:r>
      </w:hyperlink>
      <w:r w:rsidRPr="00373E8C">
        <w:rPr>
          <w:rFonts w:ascii="ˎ̥" w:eastAsia="宋体" w:hAnsi="ˎ̥" w:cs="宋体"/>
          <w:color w:val="000000"/>
          <w:kern w:val="0"/>
          <w:szCs w:val="21"/>
        </w:rPr>
        <w:t>》第</w:t>
      </w:r>
      <w:bookmarkStart w:id="74" w:name="htm_78895_21"/>
      <w:bookmarkEnd w:id="74"/>
      <w:r w:rsidR="00F968BC" w:rsidRPr="00373E8C">
        <w:rPr>
          <w:rFonts w:ascii="ˎ̥" w:eastAsia="宋体" w:hAnsi="ˎ̥" w:cs="宋体" w:hint="eastAsia"/>
          <w:color w:val="000000"/>
          <w:kern w:val="0"/>
          <w:szCs w:val="21"/>
        </w:rPr>
        <w:fldChar w:fldCharType="begin"/>
      </w:r>
      <w:r w:rsidRPr="00373E8C">
        <w:rPr>
          <w:rFonts w:ascii="ˎ̥" w:eastAsia="宋体" w:hAnsi="ˎ̥" w:cs="宋体" w:hint="eastAsia"/>
          <w:color w:val="000000"/>
          <w:kern w:val="0"/>
          <w:szCs w:val="21"/>
        </w:rPr>
        <w:instrText xml:space="preserve"> HYPERLINK "javascript:SLC(78895,21)" </w:instrText>
      </w:r>
      <w:r w:rsidR="00F968BC" w:rsidRPr="00373E8C">
        <w:rPr>
          <w:rFonts w:ascii="ˎ̥" w:eastAsia="宋体" w:hAnsi="ˎ̥" w:cs="宋体" w:hint="eastAsia"/>
          <w:color w:val="000000"/>
          <w:kern w:val="0"/>
          <w:szCs w:val="21"/>
        </w:rPr>
        <w:fldChar w:fldCharType="separate"/>
      </w:r>
      <w:r w:rsidRPr="00373E8C">
        <w:rPr>
          <w:rFonts w:ascii="ˎ̥" w:eastAsia="宋体" w:hAnsi="ˎ̥" w:cs="宋体"/>
          <w:color w:val="000000"/>
          <w:kern w:val="0"/>
          <w:szCs w:val="21"/>
        </w:rPr>
        <w:t>二十一条</w:t>
      </w:r>
      <w:r w:rsidR="00F968BC" w:rsidRPr="00373E8C">
        <w:rPr>
          <w:rFonts w:ascii="ˎ̥" w:eastAsia="宋体" w:hAnsi="ˎ̥" w:cs="宋体" w:hint="eastAsia"/>
          <w:color w:val="000000"/>
          <w:kern w:val="0"/>
          <w:szCs w:val="21"/>
        </w:rPr>
        <w:fldChar w:fldCharType="end"/>
      </w:r>
      <w:r w:rsidRPr="00373E8C">
        <w:rPr>
          <w:rFonts w:ascii="ˎ̥" w:eastAsia="宋体" w:hAnsi="ˎ̥" w:cs="宋体"/>
          <w:color w:val="000000"/>
          <w:kern w:val="0"/>
          <w:szCs w:val="21"/>
        </w:rPr>
        <w:t>的规定，有关债务人的涉港澳商事诉讼仍应由该人民法院管辖。</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w:t>
      </w:r>
      <w:r w:rsidRPr="00373E8C">
        <w:rPr>
          <w:rFonts w:ascii="ˎ̥" w:eastAsia="宋体" w:hAnsi="ˎ̥" w:cs="宋体"/>
          <w:color w:val="000000"/>
          <w:kern w:val="0"/>
          <w:szCs w:val="21"/>
        </w:rPr>
        <w:t>6</w:t>
      </w:r>
      <w:r w:rsidRPr="00373E8C">
        <w:rPr>
          <w:rFonts w:ascii="ˎ̥" w:eastAsia="宋体" w:hAnsi="ˎ̥" w:cs="宋体"/>
          <w:color w:val="000000"/>
          <w:kern w:val="0"/>
          <w:szCs w:val="21"/>
        </w:rPr>
        <w:t>、内地人民法院和香港特别行政区法院或者澳门特别行政区法院都享有管辖权的涉港澳商事案件，一方当事人向香港特别行政区法院或者澳门特别行政区法院起诉被受理后，当事人又向内地人民法院提起相同诉讼，香港特别行政区法院或者澳门特别行政区法院是否已经受理案件或作出判决，不影响内地人民法院行使管辖权，但是否受理由人民法院根据案件具体情况决定。</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内地人民法院已经受理当事人申请认可或执行香港特别行政区法院或者澳门特别行政区法院就相同诉讼作出的判决的，或者香港特别行政区法院、澳门特别行政区法院的判决已获内地人民法院认可和执行的，内地人民法院不应再受理相同诉讼。</w:t>
      </w:r>
      <w:r w:rsidRPr="00373E8C">
        <w:rPr>
          <w:rFonts w:ascii="ˎ̥" w:eastAsia="宋体" w:hAnsi="ˎ̥" w:cs="宋体"/>
          <w:color w:val="000000"/>
          <w:kern w:val="0"/>
          <w:szCs w:val="21"/>
        </w:rPr>
        <w:br/>
      </w:r>
      <w:r w:rsidRPr="00373E8C">
        <w:rPr>
          <w:rFonts w:ascii="ˎ̥" w:eastAsia="宋体" w:hAnsi="ˎ̥" w:cs="宋体"/>
          <w:color w:val="000000"/>
          <w:kern w:val="0"/>
          <w:szCs w:val="21"/>
        </w:rPr>
        <w:t xml:space="preserve">　　</w:t>
      </w:r>
      <w:r w:rsidRPr="00373E8C">
        <w:rPr>
          <w:rFonts w:ascii="ˎ̥" w:eastAsia="宋体" w:hAnsi="ˎ̥" w:cs="宋体"/>
          <w:color w:val="000000"/>
          <w:kern w:val="0"/>
          <w:szCs w:val="21"/>
        </w:rPr>
        <w:t>7</w:t>
      </w:r>
      <w:r w:rsidRPr="00373E8C">
        <w:rPr>
          <w:rFonts w:ascii="ˎ̥" w:eastAsia="宋体" w:hAnsi="ˎ̥" w:cs="宋体"/>
          <w:color w:val="000000"/>
          <w:kern w:val="0"/>
          <w:szCs w:val="21"/>
        </w:rPr>
        <w:t>、人民法院受理的涉港澳商事案件，如果被告未到庭应诉，即使案件存在不方便管辖的因素，在被告未提出管辖权异议的情况下，人民法院不应依职权主动适用不方便法院原则放弃对案件的管辖权。</w:t>
      </w:r>
    </w:p>
    <w:p w:rsidR="007E1F1B" w:rsidRPr="00373E8C" w:rsidRDefault="007E1F1B" w:rsidP="007E1F1B">
      <w:pPr>
        <w:ind w:firstLineChars="200" w:firstLine="420"/>
        <w:rPr>
          <w:rFonts w:ascii="ˎ̥" w:eastAsia="宋体" w:hAnsi="ˎ̥" w:cs="宋体" w:hint="eastAsia"/>
          <w:color w:val="000000"/>
          <w:kern w:val="0"/>
          <w:szCs w:val="21"/>
        </w:rPr>
      </w:pPr>
    </w:p>
    <w:p w:rsidR="0013492A" w:rsidRPr="007E1F1B" w:rsidRDefault="0013492A" w:rsidP="006B34D8">
      <w:pPr>
        <w:ind w:firstLineChars="200" w:firstLine="420"/>
        <w:rPr>
          <w:rFonts w:ascii="ˎ̥" w:eastAsia="宋体" w:hAnsi="ˎ̥" w:cs="宋体" w:hint="eastAsia"/>
          <w:color w:val="000000"/>
          <w:kern w:val="0"/>
          <w:szCs w:val="21"/>
        </w:rPr>
      </w:pPr>
    </w:p>
    <w:p w:rsidR="0013492A" w:rsidRDefault="0013492A" w:rsidP="006B34D8">
      <w:pPr>
        <w:ind w:firstLineChars="200" w:firstLine="420"/>
        <w:rPr>
          <w:rFonts w:ascii="ˎ̥" w:eastAsia="宋体" w:hAnsi="ˎ̥" w:cs="宋体" w:hint="eastAsia"/>
          <w:color w:val="000000"/>
          <w:kern w:val="0"/>
          <w:szCs w:val="21"/>
        </w:rPr>
      </w:pPr>
    </w:p>
    <w:p w:rsidR="0013492A" w:rsidRDefault="0013492A" w:rsidP="006B34D8">
      <w:pPr>
        <w:ind w:firstLineChars="200" w:firstLine="420"/>
        <w:rPr>
          <w:rFonts w:ascii="ˎ̥" w:eastAsia="宋体" w:hAnsi="ˎ̥" w:cs="宋体" w:hint="eastAsia"/>
          <w:color w:val="000000"/>
          <w:kern w:val="0"/>
          <w:szCs w:val="21"/>
        </w:rPr>
      </w:pPr>
    </w:p>
    <w:p w:rsidR="0013492A" w:rsidRDefault="0013492A" w:rsidP="006B34D8">
      <w:pPr>
        <w:ind w:firstLineChars="200" w:firstLine="420"/>
        <w:rPr>
          <w:rFonts w:ascii="ˎ̥" w:eastAsia="宋体" w:hAnsi="ˎ̥" w:cs="宋体" w:hint="eastAsia"/>
          <w:color w:val="000000"/>
          <w:kern w:val="0"/>
          <w:szCs w:val="21"/>
        </w:rPr>
      </w:pPr>
    </w:p>
    <w:p w:rsidR="0013492A" w:rsidRPr="00A70401" w:rsidRDefault="0013492A" w:rsidP="0013492A">
      <w:pPr>
        <w:rPr>
          <w:rFonts w:ascii="华文彩云" w:eastAsia="华文彩云" w:hAnsi="宋体" w:cs="Times New Roman"/>
          <w:sz w:val="44"/>
          <w:szCs w:val="44"/>
        </w:rPr>
      </w:pPr>
      <w:r>
        <w:rPr>
          <w:rFonts w:ascii="华文彩云" w:eastAsia="华文彩云" w:hAnsi="宋体" w:cs="Times New Roman" w:hint="eastAsia"/>
          <w:sz w:val="44"/>
          <w:szCs w:val="44"/>
        </w:rPr>
        <w:t>铁路法院</w:t>
      </w:r>
      <w:r w:rsidR="00767FFA">
        <w:rPr>
          <w:rFonts w:ascii="华文彩云" w:eastAsia="华文彩云" w:hAnsi="宋体" w:cs="Times New Roman" w:hint="eastAsia"/>
          <w:sz w:val="44"/>
          <w:szCs w:val="44"/>
        </w:rPr>
        <w:t>案件</w:t>
      </w:r>
      <w:r w:rsidRPr="00A70401">
        <w:rPr>
          <w:rFonts w:ascii="华文彩云" w:eastAsia="华文彩云" w:hAnsi="宋体" w:cs="Times New Roman" w:hint="eastAsia"/>
          <w:sz w:val="44"/>
          <w:szCs w:val="44"/>
        </w:rPr>
        <w:t>管辖</w:t>
      </w:r>
    </w:p>
    <w:p w:rsidR="0013492A" w:rsidRDefault="0013492A" w:rsidP="006B34D8">
      <w:pPr>
        <w:ind w:firstLineChars="200" w:firstLine="420"/>
        <w:rPr>
          <w:rFonts w:ascii="ˎ̥" w:eastAsia="宋体" w:hAnsi="ˎ̥" w:cs="宋体" w:hint="eastAsia"/>
          <w:color w:val="000000"/>
          <w:kern w:val="0"/>
          <w:szCs w:val="21"/>
        </w:rPr>
      </w:pPr>
    </w:p>
    <w:p w:rsidR="000401C7" w:rsidRPr="000401C7" w:rsidRDefault="000401C7" w:rsidP="000401C7">
      <w:pPr>
        <w:widowControl/>
        <w:jc w:val="center"/>
        <w:rPr>
          <w:rFonts w:ascii="ˎ̥" w:eastAsia="宋体" w:hAnsi="ˎ̥" w:cs="宋体" w:hint="eastAsia"/>
          <w:kern w:val="0"/>
          <w:sz w:val="18"/>
          <w:szCs w:val="18"/>
        </w:rPr>
      </w:pPr>
      <w:r w:rsidRPr="000401C7">
        <w:rPr>
          <w:rFonts w:ascii="仿宋_GB2312" w:eastAsia="仿宋_GB2312" w:hAnsi="ˎ̥" w:cs="宋体" w:hint="eastAsia"/>
          <w:b/>
          <w:kern w:val="0"/>
          <w:sz w:val="30"/>
          <w:szCs w:val="30"/>
        </w:rPr>
        <w:t>最高人民法院关于铁路运输法院案件管辖范围的若干规定</w:t>
      </w:r>
      <w:r w:rsidRPr="000401C7">
        <w:rPr>
          <w:rFonts w:ascii="仿宋_GB2312" w:eastAsia="仿宋_GB2312" w:hAnsi="ˎ̥" w:cs="宋体" w:hint="eastAsia"/>
          <w:b/>
          <w:kern w:val="0"/>
          <w:sz w:val="30"/>
          <w:szCs w:val="30"/>
        </w:rPr>
        <w:br/>
      </w:r>
      <w:r w:rsidRPr="000401C7">
        <w:rPr>
          <w:rFonts w:ascii="ˎ̥" w:eastAsia="宋体" w:hAnsi="ˎ̥" w:cs="宋体"/>
          <w:kern w:val="0"/>
          <w:sz w:val="18"/>
          <w:szCs w:val="18"/>
        </w:rPr>
        <w:t>（法释〔</w:t>
      </w:r>
      <w:r w:rsidRPr="000401C7">
        <w:rPr>
          <w:rFonts w:ascii="ˎ̥" w:eastAsia="宋体" w:hAnsi="ˎ̥" w:cs="宋体"/>
          <w:kern w:val="0"/>
          <w:sz w:val="18"/>
          <w:szCs w:val="18"/>
        </w:rPr>
        <w:t>2012</w:t>
      </w:r>
      <w:r w:rsidRPr="000401C7">
        <w:rPr>
          <w:rFonts w:ascii="ˎ̥" w:eastAsia="宋体" w:hAnsi="ˎ̥" w:cs="宋体"/>
          <w:kern w:val="0"/>
          <w:sz w:val="18"/>
          <w:szCs w:val="18"/>
        </w:rPr>
        <w:t>〕</w:t>
      </w:r>
      <w:r w:rsidRPr="000401C7">
        <w:rPr>
          <w:rFonts w:ascii="ˎ̥" w:eastAsia="宋体" w:hAnsi="ˎ̥" w:cs="宋体"/>
          <w:kern w:val="0"/>
          <w:sz w:val="18"/>
          <w:szCs w:val="18"/>
        </w:rPr>
        <w:t>10</w:t>
      </w:r>
      <w:r w:rsidRPr="000401C7">
        <w:rPr>
          <w:rFonts w:ascii="ˎ̥" w:eastAsia="宋体" w:hAnsi="ˎ̥" w:cs="宋体"/>
          <w:kern w:val="0"/>
          <w:sz w:val="18"/>
          <w:szCs w:val="18"/>
        </w:rPr>
        <w:t>号）</w:t>
      </w:r>
    </w:p>
    <w:p w:rsidR="0013492A" w:rsidRPr="00CD53F2" w:rsidRDefault="000401C7" w:rsidP="00CD53F2">
      <w:pPr>
        <w:ind w:leftChars="143" w:left="300"/>
        <w:rPr>
          <w:rFonts w:ascii="ˎ̥" w:eastAsia="宋体" w:hAnsi="ˎ̥" w:cs="宋体" w:hint="eastAsia"/>
          <w:kern w:val="0"/>
          <w:sz w:val="18"/>
          <w:szCs w:val="18"/>
        </w:rPr>
      </w:pPr>
      <w:r w:rsidRPr="000401C7">
        <w:rPr>
          <w:rFonts w:ascii="ˎ̥" w:eastAsia="宋体" w:hAnsi="ˎ̥" w:cs="宋体"/>
          <w:kern w:val="0"/>
          <w:sz w:val="18"/>
          <w:szCs w:val="18"/>
        </w:rPr>
        <w:br/>
      </w:r>
      <w:r w:rsidRPr="000401C7">
        <w:rPr>
          <w:rFonts w:ascii="ˎ̥" w:eastAsia="宋体" w:hAnsi="ˎ̥" w:cs="宋体"/>
          <w:b/>
          <w:bCs/>
          <w:smallCaps/>
          <w:kern w:val="0"/>
          <w:sz w:val="18"/>
          <w:szCs w:val="18"/>
        </w:rPr>
        <w:t>第三条</w:t>
      </w:r>
      <w:r w:rsidRPr="000401C7">
        <w:rPr>
          <w:rFonts w:ascii="ˎ̥" w:eastAsia="宋体" w:hAnsi="ˎ̥" w:cs="宋体"/>
          <w:kern w:val="0"/>
          <w:sz w:val="18"/>
          <w:szCs w:val="18"/>
        </w:rPr>
        <w:t xml:space="preserve">　下列涉及铁路运输、铁路安全、铁路财产的民事诉讼，由铁路运输法院管辖：</w:t>
      </w:r>
      <w:r w:rsidRPr="000401C7">
        <w:rPr>
          <w:rFonts w:ascii="ˎ̥" w:eastAsia="宋体" w:hAnsi="ˎ̥" w:cs="宋体"/>
          <w:kern w:val="0"/>
          <w:sz w:val="18"/>
          <w:szCs w:val="18"/>
        </w:rPr>
        <w:br/>
      </w:r>
      <w:r w:rsidRPr="000401C7">
        <w:rPr>
          <w:rFonts w:ascii="ˎ̥" w:eastAsia="宋体" w:hAnsi="ˎ̥" w:cs="宋体"/>
          <w:kern w:val="0"/>
          <w:sz w:val="18"/>
          <w:szCs w:val="18"/>
        </w:rPr>
        <w:t xml:space="preserve">　　（一）铁路旅客和行李、包裹运输合同纠纷；</w:t>
      </w:r>
      <w:r w:rsidRPr="000401C7">
        <w:rPr>
          <w:rFonts w:ascii="ˎ̥" w:eastAsia="宋体" w:hAnsi="ˎ̥" w:cs="宋体"/>
          <w:kern w:val="0"/>
          <w:sz w:val="18"/>
          <w:szCs w:val="18"/>
        </w:rPr>
        <w:br/>
      </w:r>
      <w:r w:rsidRPr="000401C7">
        <w:rPr>
          <w:rFonts w:ascii="ˎ̥" w:eastAsia="宋体" w:hAnsi="ˎ̥" w:cs="宋体"/>
          <w:kern w:val="0"/>
          <w:sz w:val="18"/>
          <w:szCs w:val="18"/>
        </w:rPr>
        <w:t xml:space="preserve">　　（二）铁路货物运输合同和铁路货物运输保险合同纠纷；</w:t>
      </w:r>
      <w:r w:rsidRPr="000401C7">
        <w:rPr>
          <w:rFonts w:ascii="ˎ̥" w:eastAsia="宋体" w:hAnsi="ˎ̥" w:cs="宋体"/>
          <w:kern w:val="0"/>
          <w:sz w:val="18"/>
          <w:szCs w:val="18"/>
        </w:rPr>
        <w:br/>
      </w:r>
      <w:r w:rsidRPr="000401C7">
        <w:rPr>
          <w:rFonts w:ascii="ˎ̥" w:eastAsia="宋体" w:hAnsi="ˎ̥" w:cs="宋体"/>
          <w:kern w:val="0"/>
          <w:sz w:val="18"/>
          <w:szCs w:val="18"/>
        </w:rPr>
        <w:t xml:space="preserve">　　（三）国际铁路联运合同和铁路运输企业作为经营人的多式联运合同纠纷；</w:t>
      </w:r>
      <w:r w:rsidRPr="000401C7">
        <w:rPr>
          <w:rFonts w:ascii="ˎ̥" w:eastAsia="宋体" w:hAnsi="ˎ̥" w:cs="宋体"/>
          <w:kern w:val="0"/>
          <w:sz w:val="18"/>
          <w:szCs w:val="18"/>
        </w:rPr>
        <w:br/>
      </w:r>
      <w:r w:rsidRPr="000401C7">
        <w:rPr>
          <w:rFonts w:ascii="ˎ̥" w:eastAsia="宋体" w:hAnsi="ˎ̥" w:cs="宋体"/>
          <w:kern w:val="0"/>
          <w:sz w:val="18"/>
          <w:szCs w:val="18"/>
        </w:rPr>
        <w:t xml:space="preserve">　　（四）代办托运、包装整理、仓储保管、接取送达等铁路运输延伸服务合同纠纷；</w:t>
      </w:r>
      <w:r w:rsidRPr="000401C7">
        <w:rPr>
          <w:rFonts w:ascii="ˎ̥" w:eastAsia="宋体" w:hAnsi="ˎ̥" w:cs="宋体"/>
          <w:kern w:val="0"/>
          <w:sz w:val="18"/>
          <w:szCs w:val="18"/>
        </w:rPr>
        <w:br/>
      </w:r>
      <w:r w:rsidRPr="000401C7">
        <w:rPr>
          <w:rFonts w:ascii="ˎ̥" w:eastAsia="宋体" w:hAnsi="ˎ̥" w:cs="宋体"/>
          <w:kern w:val="0"/>
          <w:sz w:val="18"/>
          <w:szCs w:val="18"/>
        </w:rPr>
        <w:t xml:space="preserve">　　（五）铁路运输企业在装卸作业、线路维修等方面发生的委外劳务、承包等合同纠纷；</w:t>
      </w:r>
      <w:r w:rsidRPr="000401C7">
        <w:rPr>
          <w:rFonts w:ascii="ˎ̥" w:eastAsia="宋体" w:hAnsi="ˎ̥" w:cs="宋体"/>
          <w:kern w:val="0"/>
          <w:sz w:val="18"/>
          <w:szCs w:val="18"/>
        </w:rPr>
        <w:br/>
      </w:r>
      <w:r w:rsidRPr="000401C7">
        <w:rPr>
          <w:rFonts w:ascii="ˎ̥" w:eastAsia="宋体" w:hAnsi="ˎ̥" w:cs="宋体"/>
          <w:kern w:val="0"/>
          <w:sz w:val="18"/>
          <w:szCs w:val="18"/>
        </w:rPr>
        <w:t xml:space="preserve">　　（六）与铁路及其附属设施的建设施工有关的合同纠纷；</w:t>
      </w:r>
      <w:r w:rsidRPr="000401C7">
        <w:rPr>
          <w:rFonts w:ascii="ˎ̥" w:eastAsia="宋体" w:hAnsi="ˎ̥" w:cs="宋体"/>
          <w:kern w:val="0"/>
          <w:sz w:val="18"/>
          <w:szCs w:val="18"/>
        </w:rPr>
        <w:br/>
      </w:r>
      <w:r w:rsidRPr="000401C7">
        <w:rPr>
          <w:rFonts w:ascii="ˎ̥" w:eastAsia="宋体" w:hAnsi="ˎ̥" w:cs="宋体"/>
          <w:kern w:val="0"/>
          <w:sz w:val="18"/>
          <w:szCs w:val="18"/>
        </w:rPr>
        <w:t xml:space="preserve">　　（七）铁路设备、设施的采购、安装、加工承揽、维护、服务等合同纠纷；</w:t>
      </w:r>
      <w:r w:rsidRPr="000401C7">
        <w:rPr>
          <w:rFonts w:ascii="ˎ̥" w:eastAsia="宋体" w:hAnsi="ˎ̥" w:cs="宋体"/>
          <w:kern w:val="0"/>
          <w:sz w:val="18"/>
          <w:szCs w:val="18"/>
        </w:rPr>
        <w:br/>
      </w:r>
      <w:r w:rsidRPr="000401C7">
        <w:rPr>
          <w:rFonts w:ascii="ˎ̥" w:eastAsia="宋体" w:hAnsi="ˎ̥" w:cs="宋体"/>
          <w:kern w:val="0"/>
          <w:sz w:val="18"/>
          <w:szCs w:val="18"/>
        </w:rPr>
        <w:t xml:space="preserve">　　（八）铁路行车事故及其他铁路运营事故造成的人身、财产损害赔偿纠纷；</w:t>
      </w:r>
      <w:r w:rsidRPr="000401C7">
        <w:rPr>
          <w:rFonts w:ascii="ˎ̥" w:eastAsia="宋体" w:hAnsi="ˎ̥" w:cs="宋体"/>
          <w:kern w:val="0"/>
          <w:sz w:val="18"/>
          <w:szCs w:val="18"/>
        </w:rPr>
        <w:br/>
      </w:r>
      <w:r w:rsidRPr="000401C7">
        <w:rPr>
          <w:rFonts w:ascii="ˎ̥" w:eastAsia="宋体" w:hAnsi="ˎ̥" w:cs="宋体"/>
          <w:kern w:val="0"/>
          <w:sz w:val="18"/>
          <w:szCs w:val="18"/>
        </w:rPr>
        <w:t xml:space="preserve">　　（九）违反铁路安全保护法律、法规，造成铁路线路、机车车辆、安全保障设施及其他财产损害</w:t>
      </w:r>
      <w:r w:rsidRPr="000401C7">
        <w:rPr>
          <w:rFonts w:ascii="ˎ̥" w:eastAsia="宋体" w:hAnsi="ˎ̥" w:cs="宋体"/>
          <w:kern w:val="0"/>
          <w:sz w:val="18"/>
          <w:szCs w:val="18"/>
        </w:rPr>
        <w:lastRenderedPageBreak/>
        <w:t>的侵权纠纷；</w:t>
      </w:r>
      <w:r w:rsidRPr="000401C7">
        <w:rPr>
          <w:rFonts w:ascii="ˎ̥" w:eastAsia="宋体" w:hAnsi="ˎ̥" w:cs="宋体"/>
          <w:kern w:val="0"/>
          <w:sz w:val="18"/>
          <w:szCs w:val="18"/>
        </w:rPr>
        <w:br/>
      </w:r>
      <w:r w:rsidRPr="000401C7">
        <w:rPr>
          <w:rFonts w:ascii="ˎ̥" w:eastAsia="宋体" w:hAnsi="ˎ̥" w:cs="宋体"/>
          <w:kern w:val="0"/>
          <w:sz w:val="18"/>
          <w:szCs w:val="18"/>
        </w:rPr>
        <w:t xml:space="preserve">　　（十）因铁路建设及铁路运输引起的环境污染侵权纠纷；</w:t>
      </w:r>
      <w:r w:rsidRPr="000401C7">
        <w:rPr>
          <w:rFonts w:ascii="ˎ̥" w:eastAsia="宋体" w:hAnsi="ˎ̥" w:cs="宋体"/>
          <w:kern w:val="0"/>
          <w:sz w:val="18"/>
          <w:szCs w:val="18"/>
        </w:rPr>
        <w:br/>
      </w:r>
      <w:r w:rsidRPr="000401C7">
        <w:rPr>
          <w:rFonts w:ascii="ˎ̥" w:eastAsia="宋体" w:hAnsi="ˎ̥" w:cs="宋体"/>
          <w:kern w:val="0"/>
          <w:sz w:val="18"/>
          <w:szCs w:val="18"/>
        </w:rPr>
        <w:t xml:space="preserve">　　（十一）对铁路运输企业财产权属发生争议的纠纷。</w:t>
      </w:r>
      <w:r w:rsidRPr="000401C7">
        <w:rPr>
          <w:rFonts w:ascii="ˎ̥" w:eastAsia="宋体" w:hAnsi="ˎ̥" w:cs="宋体"/>
          <w:kern w:val="0"/>
          <w:sz w:val="18"/>
          <w:szCs w:val="18"/>
        </w:rPr>
        <w:br/>
      </w:r>
      <w:r w:rsidR="00CD53F2">
        <w:rPr>
          <w:rFonts w:ascii="ˎ̥" w:eastAsia="宋体" w:hAnsi="ˎ̥" w:cs="宋体" w:hint="eastAsia"/>
          <w:b/>
          <w:bCs/>
          <w:smallCaps/>
          <w:kern w:val="0"/>
          <w:sz w:val="18"/>
          <w:szCs w:val="18"/>
        </w:rPr>
        <w:t xml:space="preserve">　　</w:t>
      </w:r>
      <w:r w:rsidRPr="000401C7">
        <w:rPr>
          <w:rFonts w:ascii="ˎ̥" w:eastAsia="宋体" w:hAnsi="ˎ̥" w:cs="宋体"/>
          <w:b/>
          <w:bCs/>
          <w:smallCaps/>
          <w:kern w:val="0"/>
          <w:sz w:val="18"/>
          <w:szCs w:val="18"/>
        </w:rPr>
        <w:t>第四条</w:t>
      </w:r>
      <w:r w:rsidRPr="000401C7">
        <w:rPr>
          <w:rFonts w:ascii="ˎ̥" w:eastAsia="宋体" w:hAnsi="ˎ̥" w:cs="宋体"/>
          <w:kern w:val="0"/>
          <w:sz w:val="18"/>
          <w:szCs w:val="18"/>
        </w:rPr>
        <w:t xml:space="preserve">　铁路运输基层法院就本规定第一条至第三条所列案件作出的判决、裁定，当事人提起上诉或铁路运输检察院提起抗诉的二审案件，由相应的铁路运输中级法院受理。</w:t>
      </w:r>
      <w:r w:rsidRPr="000401C7">
        <w:rPr>
          <w:rFonts w:ascii="ˎ̥" w:eastAsia="宋体" w:hAnsi="ˎ̥" w:cs="宋体"/>
          <w:kern w:val="0"/>
          <w:sz w:val="18"/>
          <w:szCs w:val="18"/>
        </w:rPr>
        <w:br/>
      </w:r>
      <w:r w:rsidRPr="000401C7">
        <w:rPr>
          <w:rFonts w:ascii="ˎ̥" w:eastAsia="宋体" w:hAnsi="ˎ̥" w:cs="宋体"/>
          <w:b/>
          <w:bCs/>
          <w:smallCaps/>
          <w:kern w:val="0"/>
          <w:sz w:val="18"/>
          <w:szCs w:val="18"/>
        </w:rPr>
        <w:t xml:space="preserve">　　第五条</w:t>
      </w:r>
      <w:r w:rsidRPr="000401C7">
        <w:rPr>
          <w:rFonts w:ascii="ˎ̥" w:eastAsia="宋体" w:hAnsi="ˎ̥" w:cs="宋体"/>
          <w:kern w:val="0"/>
          <w:sz w:val="18"/>
          <w:szCs w:val="18"/>
        </w:rPr>
        <w:t xml:space="preserve">　省、自治区、直辖市高级人民法院可以指定辖区内的铁路运输基层法院受理本规定第三条以外的其他第一审民事案件，并指定该铁路运输基层法院驻在地的中级人民法院或铁路运输中级法院受理对此提起上诉的案件。此类案件发生管辖权争议的，由该高级人民法院指定管辖。</w:t>
      </w:r>
      <w:r w:rsidRPr="000401C7">
        <w:rPr>
          <w:rFonts w:ascii="ˎ̥" w:eastAsia="宋体" w:hAnsi="ˎ̥" w:cs="宋体"/>
          <w:kern w:val="0"/>
          <w:sz w:val="18"/>
          <w:szCs w:val="18"/>
        </w:rPr>
        <w:br/>
      </w:r>
      <w:r w:rsidRPr="000401C7">
        <w:rPr>
          <w:rFonts w:ascii="ˎ̥" w:eastAsia="宋体" w:hAnsi="ˎ̥" w:cs="宋体"/>
          <w:kern w:val="0"/>
          <w:sz w:val="18"/>
          <w:szCs w:val="18"/>
        </w:rPr>
        <w:t xml:space="preserve">　　省、自治区、直辖市高级人民法院可以指定辖区内的铁路运输中级法院受理对其驻在地基层人民法院一审民事判决、裁定提起上诉的案件。</w:t>
      </w:r>
      <w:r w:rsidRPr="000401C7">
        <w:rPr>
          <w:rFonts w:ascii="ˎ̥" w:eastAsia="宋体" w:hAnsi="ˎ̥" w:cs="宋体"/>
          <w:kern w:val="0"/>
          <w:sz w:val="18"/>
          <w:szCs w:val="18"/>
        </w:rPr>
        <w:br/>
      </w:r>
      <w:r w:rsidRPr="000401C7">
        <w:rPr>
          <w:rFonts w:ascii="ˎ̥" w:eastAsia="宋体" w:hAnsi="ˎ̥" w:cs="宋体"/>
          <w:kern w:val="0"/>
          <w:sz w:val="18"/>
          <w:szCs w:val="18"/>
        </w:rPr>
        <w:t xml:space="preserve">　　省、自治区、直辖市高级人民法院对本院及下级人民法院的执行案件，认为需要指定执行的，可以指定辖区内的铁路运输法院执行。</w:t>
      </w:r>
      <w:r w:rsidRPr="000401C7">
        <w:rPr>
          <w:rFonts w:ascii="ˎ̥" w:eastAsia="宋体" w:hAnsi="ˎ̥" w:cs="宋体"/>
          <w:kern w:val="0"/>
          <w:sz w:val="18"/>
          <w:szCs w:val="18"/>
        </w:rPr>
        <w:br/>
      </w:r>
      <w:r w:rsidRPr="000401C7">
        <w:rPr>
          <w:rFonts w:ascii="ˎ̥" w:eastAsia="宋体" w:hAnsi="ˎ̥" w:cs="宋体"/>
          <w:b/>
          <w:bCs/>
          <w:smallCaps/>
          <w:kern w:val="0"/>
          <w:sz w:val="18"/>
          <w:szCs w:val="18"/>
        </w:rPr>
        <w:t xml:space="preserve">　　第六条</w:t>
      </w:r>
      <w:r w:rsidRPr="000401C7">
        <w:rPr>
          <w:rFonts w:ascii="ˎ̥" w:eastAsia="宋体" w:hAnsi="ˎ̥" w:cs="宋体"/>
          <w:kern w:val="0"/>
          <w:sz w:val="18"/>
          <w:szCs w:val="18"/>
        </w:rPr>
        <w:t xml:space="preserve">　各高级人民法院指定铁路运输法院受理案件的范围，报最高人民法院批准后实施。</w:t>
      </w:r>
      <w:r w:rsidRPr="000401C7">
        <w:rPr>
          <w:rFonts w:ascii="ˎ̥" w:eastAsia="宋体" w:hAnsi="ˎ̥" w:cs="宋体"/>
          <w:kern w:val="0"/>
          <w:sz w:val="18"/>
          <w:szCs w:val="18"/>
        </w:rPr>
        <w:br/>
      </w:r>
      <w:r w:rsidRPr="000401C7">
        <w:rPr>
          <w:rFonts w:ascii="ˎ̥" w:eastAsia="宋体" w:hAnsi="ˎ̥" w:cs="宋体"/>
          <w:b/>
          <w:bCs/>
          <w:smallCaps/>
          <w:kern w:val="0"/>
          <w:sz w:val="18"/>
          <w:szCs w:val="18"/>
        </w:rPr>
        <w:t xml:space="preserve">　　第七条</w:t>
      </w:r>
      <w:r w:rsidRPr="000401C7">
        <w:rPr>
          <w:rFonts w:ascii="ˎ̥" w:eastAsia="宋体" w:hAnsi="ˎ̥" w:cs="宋体"/>
          <w:kern w:val="0"/>
          <w:sz w:val="18"/>
          <w:szCs w:val="18"/>
        </w:rPr>
        <w:t xml:space="preserve">　本院以前作出的有关规定与本规定不一致的，以本规定为准。</w:t>
      </w:r>
      <w:r w:rsidRPr="000401C7">
        <w:rPr>
          <w:rFonts w:ascii="ˎ̥" w:eastAsia="宋体" w:hAnsi="ˎ̥" w:cs="宋体"/>
          <w:kern w:val="0"/>
          <w:sz w:val="18"/>
          <w:szCs w:val="18"/>
        </w:rPr>
        <w:br/>
      </w:r>
      <w:r w:rsidRPr="000401C7">
        <w:rPr>
          <w:rFonts w:ascii="ˎ̥" w:eastAsia="宋体" w:hAnsi="ˎ̥" w:cs="宋体"/>
          <w:kern w:val="0"/>
          <w:sz w:val="18"/>
          <w:szCs w:val="18"/>
        </w:rPr>
        <w:t xml:space="preserve">　　本规定施行前，各铁路运输法院依照此前的规定已经受理的案件，不再调整。</w:t>
      </w:r>
    </w:p>
    <w:p w:rsidR="0013492A" w:rsidRPr="00170C4C" w:rsidRDefault="0013492A" w:rsidP="00170C4C">
      <w:pPr>
        <w:ind w:firstLineChars="200" w:firstLine="602"/>
        <w:rPr>
          <w:rFonts w:ascii="仿宋_GB2312" w:eastAsia="仿宋_GB2312" w:hAnsi="ˎ̥" w:cs="宋体" w:hint="eastAsia"/>
          <w:b/>
          <w:kern w:val="0"/>
          <w:sz w:val="30"/>
          <w:szCs w:val="30"/>
        </w:rPr>
      </w:pPr>
    </w:p>
    <w:p w:rsidR="0013492A" w:rsidRDefault="00170C4C" w:rsidP="00170C4C">
      <w:pPr>
        <w:jc w:val="center"/>
        <w:rPr>
          <w:rFonts w:ascii="ˎ̥" w:eastAsia="宋体" w:hAnsi="ˎ̥" w:cs="宋体" w:hint="eastAsia"/>
          <w:color w:val="000000"/>
          <w:kern w:val="0"/>
          <w:szCs w:val="21"/>
        </w:rPr>
      </w:pPr>
      <w:r w:rsidRPr="00170C4C">
        <w:rPr>
          <w:rFonts w:ascii="仿宋_GB2312" w:eastAsia="仿宋_GB2312" w:hAnsi="ˎ̥" w:cs="宋体"/>
          <w:b/>
          <w:kern w:val="0"/>
          <w:sz w:val="30"/>
          <w:szCs w:val="30"/>
        </w:rPr>
        <w:t>最高人民法院关于审理</w:t>
      </w:r>
      <w:r w:rsidRPr="00170C4C">
        <w:rPr>
          <w:rFonts w:ascii="仿宋_GB2312" w:eastAsia="仿宋_GB2312" w:cs="宋体"/>
          <w:b/>
          <w:kern w:val="0"/>
          <w:sz w:val="30"/>
          <w:szCs w:val="30"/>
        </w:rPr>
        <w:t>铁路</w:t>
      </w:r>
      <w:r w:rsidRPr="00170C4C">
        <w:rPr>
          <w:rFonts w:ascii="仿宋_GB2312" w:eastAsia="仿宋_GB2312" w:hAnsi="ˎ̥" w:cs="宋体"/>
          <w:b/>
          <w:kern w:val="0"/>
          <w:sz w:val="30"/>
          <w:szCs w:val="30"/>
        </w:rPr>
        <w:t>运输人身损害赔偿</w:t>
      </w:r>
      <w:r w:rsidRPr="00170C4C">
        <w:rPr>
          <w:rFonts w:ascii="仿宋_GB2312" w:eastAsia="仿宋_GB2312" w:hAnsi="ˎ̥" w:cs="宋体"/>
          <w:b/>
          <w:kern w:val="0"/>
          <w:sz w:val="30"/>
          <w:szCs w:val="30"/>
        </w:rPr>
        <w:br/>
        <w:t>纠纷案件适用法律若干问题的解释</w:t>
      </w:r>
      <w:r w:rsidRPr="00170C4C">
        <w:rPr>
          <w:rFonts w:ascii="仿宋_GB2312" w:eastAsia="仿宋_GB2312" w:hAnsi="ˎ̥" w:cs="宋体"/>
          <w:b/>
          <w:kern w:val="0"/>
          <w:sz w:val="30"/>
          <w:szCs w:val="30"/>
        </w:rPr>
        <w:br/>
      </w:r>
      <w:r>
        <w:rPr>
          <w:rFonts w:ascii="ˎ̥" w:hAnsi="ˎ̥"/>
          <w:color w:val="000000"/>
          <w:szCs w:val="21"/>
        </w:rPr>
        <w:t>（法释〔</w:t>
      </w:r>
      <w:r>
        <w:rPr>
          <w:rFonts w:ascii="ˎ̥" w:hAnsi="ˎ̥"/>
          <w:color w:val="000000"/>
          <w:szCs w:val="21"/>
        </w:rPr>
        <w:t>2010</w:t>
      </w:r>
      <w:r>
        <w:rPr>
          <w:rFonts w:ascii="ˎ̥" w:hAnsi="ˎ̥"/>
          <w:color w:val="000000"/>
          <w:szCs w:val="21"/>
        </w:rPr>
        <w:t>〕</w:t>
      </w:r>
      <w:r>
        <w:rPr>
          <w:rFonts w:ascii="ˎ̥" w:hAnsi="ˎ̥"/>
          <w:color w:val="000000"/>
          <w:szCs w:val="21"/>
        </w:rPr>
        <w:t>5</w:t>
      </w:r>
      <w:r>
        <w:rPr>
          <w:rFonts w:ascii="ˎ̥" w:hAnsi="ˎ̥"/>
          <w:color w:val="000000"/>
          <w:szCs w:val="21"/>
        </w:rPr>
        <w:t>号）</w:t>
      </w:r>
    </w:p>
    <w:p w:rsidR="0013492A" w:rsidRDefault="0013492A" w:rsidP="006B34D8">
      <w:pPr>
        <w:ind w:firstLineChars="200" w:firstLine="420"/>
        <w:rPr>
          <w:rFonts w:ascii="ˎ̥" w:eastAsia="宋体" w:hAnsi="ˎ̥" w:cs="宋体" w:hint="eastAsia"/>
          <w:color w:val="000000"/>
          <w:kern w:val="0"/>
          <w:szCs w:val="21"/>
        </w:rPr>
      </w:pPr>
    </w:p>
    <w:p w:rsidR="0013492A" w:rsidRPr="00170C4C" w:rsidRDefault="00170C4C" w:rsidP="00170C4C">
      <w:pPr>
        <w:ind w:firstLineChars="200" w:firstLine="422"/>
        <w:rPr>
          <w:rFonts w:ascii="ˎ̥" w:hAnsi="ˎ̥" w:hint="eastAsia"/>
          <w:color w:val="000000"/>
          <w:szCs w:val="21"/>
        </w:rPr>
      </w:pPr>
      <w:r>
        <w:rPr>
          <w:rFonts w:ascii="ˎ̥" w:hAnsi="ˎ̥"/>
          <w:b/>
          <w:bCs/>
          <w:smallCaps/>
          <w:color w:val="000000"/>
          <w:szCs w:val="21"/>
        </w:rPr>
        <w:t>第三条</w:t>
      </w:r>
      <w:r>
        <w:rPr>
          <w:rFonts w:ascii="ˎ̥" w:hAnsi="ˎ̥"/>
          <w:color w:val="000000"/>
          <w:szCs w:val="21"/>
        </w:rPr>
        <w:t xml:space="preserve">　赔偿权利人要求对方当事人承担侵权责任的，由事故发生地、列车最先到达地或者被告住所地</w:t>
      </w:r>
      <w:r w:rsidRPr="00170C4C">
        <w:t>铁路</w:t>
      </w:r>
      <w:r>
        <w:rPr>
          <w:rFonts w:ascii="ˎ̥" w:hAnsi="ˎ̥"/>
          <w:color w:val="000000"/>
          <w:szCs w:val="21"/>
        </w:rPr>
        <w:t>运输法院管辖；赔偿权利人依照</w:t>
      </w:r>
      <w:hyperlink r:id="rId161" w:history="1">
        <w:r w:rsidRPr="00170C4C">
          <w:rPr>
            <w:rFonts w:ascii="ˎ̥" w:hAnsi="ˎ̥"/>
            <w:color w:val="000000"/>
            <w:szCs w:val="21"/>
          </w:rPr>
          <w:t>合同法</w:t>
        </w:r>
      </w:hyperlink>
      <w:r>
        <w:rPr>
          <w:rFonts w:ascii="ˎ̥" w:hAnsi="ˎ̥"/>
          <w:color w:val="000000"/>
          <w:szCs w:val="21"/>
        </w:rPr>
        <w:t>要求承运人承担违约责任予以人身损害赔偿的，由运输始发地、目的地或者被告住所地</w:t>
      </w:r>
      <w:r w:rsidRPr="00170C4C">
        <w:t>铁路</w:t>
      </w:r>
      <w:r>
        <w:rPr>
          <w:rFonts w:ascii="ˎ̥" w:hAnsi="ˎ̥"/>
          <w:color w:val="000000"/>
          <w:szCs w:val="21"/>
        </w:rPr>
        <w:t>运输法院管辖。</w:t>
      </w:r>
    </w:p>
    <w:p w:rsidR="0013492A" w:rsidRPr="00170C4C" w:rsidRDefault="0013492A" w:rsidP="006B34D8">
      <w:pPr>
        <w:ind w:firstLineChars="200" w:firstLine="420"/>
        <w:rPr>
          <w:rFonts w:ascii="ˎ̥" w:hAnsi="ˎ̥" w:hint="eastAsia"/>
          <w:color w:val="000000"/>
          <w:szCs w:val="21"/>
        </w:rPr>
      </w:pPr>
    </w:p>
    <w:p w:rsidR="0013492A" w:rsidRDefault="0013492A" w:rsidP="006B34D8">
      <w:pPr>
        <w:ind w:firstLineChars="200" w:firstLine="420"/>
        <w:rPr>
          <w:rFonts w:ascii="ˎ̥" w:eastAsia="宋体" w:hAnsi="ˎ̥" w:cs="宋体" w:hint="eastAsia"/>
          <w:color w:val="000000"/>
          <w:kern w:val="0"/>
          <w:szCs w:val="21"/>
        </w:rPr>
      </w:pPr>
    </w:p>
    <w:p w:rsidR="001658C3" w:rsidRPr="00A70401" w:rsidRDefault="001658C3" w:rsidP="001658C3">
      <w:pPr>
        <w:rPr>
          <w:rFonts w:ascii="华文彩云" w:eastAsia="华文彩云" w:hAnsi="宋体" w:cs="Times New Roman"/>
          <w:sz w:val="44"/>
          <w:szCs w:val="44"/>
        </w:rPr>
      </w:pPr>
      <w:r>
        <w:rPr>
          <w:rFonts w:ascii="华文彩云" w:eastAsia="华文彩云" w:hAnsi="宋体" w:cs="Times New Roman" w:hint="eastAsia"/>
          <w:sz w:val="44"/>
          <w:szCs w:val="44"/>
        </w:rPr>
        <w:t>军事法院案件</w:t>
      </w:r>
      <w:r w:rsidRPr="00A70401">
        <w:rPr>
          <w:rFonts w:ascii="华文彩云" w:eastAsia="华文彩云" w:hAnsi="宋体" w:cs="Times New Roman" w:hint="eastAsia"/>
          <w:sz w:val="44"/>
          <w:szCs w:val="44"/>
        </w:rPr>
        <w:t>管辖</w:t>
      </w:r>
    </w:p>
    <w:p w:rsidR="0013492A" w:rsidRDefault="0013492A" w:rsidP="006B34D8">
      <w:pPr>
        <w:ind w:firstLineChars="200" w:firstLine="420"/>
        <w:rPr>
          <w:rFonts w:ascii="ˎ̥" w:eastAsia="宋体" w:hAnsi="ˎ̥" w:cs="宋体" w:hint="eastAsia"/>
          <w:color w:val="000000"/>
          <w:kern w:val="0"/>
          <w:szCs w:val="21"/>
        </w:rPr>
      </w:pPr>
    </w:p>
    <w:p w:rsidR="0013492A" w:rsidRDefault="0013492A" w:rsidP="006B34D8">
      <w:pPr>
        <w:ind w:firstLineChars="200" w:firstLine="420"/>
        <w:rPr>
          <w:rFonts w:ascii="ˎ̥" w:eastAsia="宋体" w:hAnsi="ˎ̥" w:cs="宋体" w:hint="eastAsia"/>
          <w:color w:val="000000"/>
          <w:kern w:val="0"/>
          <w:szCs w:val="21"/>
        </w:rPr>
      </w:pPr>
    </w:p>
    <w:p w:rsidR="001658C3" w:rsidRPr="001658C3" w:rsidRDefault="001658C3" w:rsidP="001658C3">
      <w:pPr>
        <w:widowControl/>
        <w:spacing w:line="360" w:lineRule="atLeast"/>
        <w:jc w:val="center"/>
        <w:rPr>
          <w:rFonts w:ascii="ˎ̥" w:eastAsia="宋体" w:hAnsi="ˎ̥" w:cs="宋体" w:hint="eastAsia"/>
          <w:color w:val="000000"/>
          <w:kern w:val="0"/>
          <w:szCs w:val="21"/>
        </w:rPr>
      </w:pPr>
      <w:r w:rsidRPr="001658C3">
        <w:rPr>
          <w:rFonts w:ascii="仿宋_GB2312" w:eastAsia="仿宋_GB2312" w:hAnsi="ˎ̥" w:cs="宋体"/>
          <w:b/>
          <w:kern w:val="0"/>
          <w:sz w:val="30"/>
          <w:szCs w:val="30"/>
        </w:rPr>
        <w:t>最高人民法院关于军事法院管辖民事案件若干问题的规定</w:t>
      </w:r>
      <w:r w:rsidRPr="001658C3">
        <w:rPr>
          <w:rFonts w:ascii="仿宋_GB2312" w:eastAsia="仿宋_GB2312" w:hAnsi="ˎ̥" w:cs="宋体"/>
          <w:b/>
          <w:kern w:val="0"/>
          <w:sz w:val="30"/>
          <w:szCs w:val="30"/>
        </w:rPr>
        <w:br/>
      </w:r>
      <w:r w:rsidRPr="001658C3">
        <w:rPr>
          <w:rFonts w:ascii="ˎ̥" w:eastAsia="宋体" w:hAnsi="ˎ̥" w:cs="宋体"/>
          <w:color w:val="000000"/>
          <w:kern w:val="0"/>
          <w:szCs w:val="21"/>
        </w:rPr>
        <w:t>（法释〔</w:t>
      </w:r>
      <w:r w:rsidRPr="001658C3">
        <w:rPr>
          <w:rFonts w:ascii="ˎ̥" w:eastAsia="宋体" w:hAnsi="ˎ̥" w:cs="宋体"/>
          <w:color w:val="000000"/>
          <w:kern w:val="0"/>
          <w:szCs w:val="21"/>
        </w:rPr>
        <w:t>2012</w:t>
      </w:r>
      <w:r w:rsidRPr="001658C3">
        <w:rPr>
          <w:rFonts w:ascii="ˎ̥" w:eastAsia="宋体" w:hAnsi="ˎ̥" w:cs="宋体"/>
          <w:color w:val="000000"/>
          <w:kern w:val="0"/>
          <w:szCs w:val="21"/>
        </w:rPr>
        <w:t>〕</w:t>
      </w:r>
      <w:r w:rsidRPr="001658C3">
        <w:rPr>
          <w:rFonts w:ascii="ˎ̥" w:eastAsia="宋体" w:hAnsi="ˎ̥" w:cs="宋体"/>
          <w:color w:val="000000"/>
          <w:kern w:val="0"/>
          <w:szCs w:val="21"/>
        </w:rPr>
        <w:t>11</w:t>
      </w:r>
      <w:r w:rsidRPr="001658C3">
        <w:rPr>
          <w:rFonts w:ascii="ˎ̥" w:eastAsia="宋体" w:hAnsi="ˎ̥" w:cs="宋体"/>
          <w:color w:val="000000"/>
          <w:kern w:val="0"/>
          <w:szCs w:val="21"/>
        </w:rPr>
        <w:t>号）</w:t>
      </w:r>
    </w:p>
    <w:p w:rsidR="001658C3" w:rsidRPr="001658C3" w:rsidRDefault="001658C3" w:rsidP="001658C3">
      <w:pPr>
        <w:widowControl/>
        <w:spacing w:line="360" w:lineRule="atLeast"/>
        <w:jc w:val="left"/>
        <w:rPr>
          <w:rFonts w:ascii="ˎ̥" w:eastAsia="宋体" w:hAnsi="ˎ̥" w:cs="宋体" w:hint="eastAsia"/>
          <w:color w:val="000000"/>
          <w:kern w:val="0"/>
          <w:szCs w:val="21"/>
        </w:rPr>
      </w:pPr>
      <w:r w:rsidRPr="001658C3">
        <w:rPr>
          <w:rFonts w:ascii="ˎ̥" w:eastAsia="宋体" w:hAnsi="ˎ̥" w:cs="宋体"/>
          <w:color w:val="000000"/>
          <w:kern w:val="0"/>
          <w:szCs w:val="21"/>
        </w:rPr>
        <w:br/>
      </w:r>
      <w:r w:rsidRPr="001658C3">
        <w:rPr>
          <w:rFonts w:ascii="ˎ̥" w:eastAsia="宋体" w:hAnsi="ˎ̥" w:cs="宋体"/>
          <w:color w:val="000000"/>
          <w:kern w:val="0"/>
          <w:szCs w:val="21"/>
        </w:rPr>
        <w:t xml:space="preserve">　　根据《</w:t>
      </w:r>
      <w:hyperlink r:id="rId162" w:history="1">
        <w:r w:rsidRPr="001658C3">
          <w:rPr>
            <w:rFonts w:ascii="ˎ̥" w:eastAsia="宋体" w:hAnsi="ˎ̥" w:cs="宋体"/>
            <w:color w:val="000000"/>
            <w:kern w:val="0"/>
            <w:szCs w:val="21"/>
          </w:rPr>
          <w:t>中华人民共和国人民法院组织法</w:t>
        </w:r>
      </w:hyperlink>
      <w:r w:rsidRPr="001658C3">
        <w:rPr>
          <w:rFonts w:ascii="ˎ̥" w:eastAsia="宋体" w:hAnsi="ˎ̥" w:cs="宋体"/>
          <w:color w:val="000000"/>
          <w:kern w:val="0"/>
          <w:szCs w:val="21"/>
        </w:rPr>
        <w:t>》、《</w:t>
      </w:r>
      <w:hyperlink r:id="rId163" w:history="1">
        <w:r w:rsidRPr="001658C3">
          <w:rPr>
            <w:rFonts w:ascii="ˎ̥" w:eastAsia="宋体" w:hAnsi="ˎ̥" w:cs="宋体"/>
            <w:color w:val="000000"/>
            <w:kern w:val="0"/>
            <w:szCs w:val="21"/>
          </w:rPr>
          <w:t>中华人民共和国民事诉讼法</w:t>
        </w:r>
      </w:hyperlink>
      <w:r w:rsidRPr="001658C3">
        <w:rPr>
          <w:rFonts w:ascii="ˎ̥" w:eastAsia="宋体" w:hAnsi="ˎ̥" w:cs="宋体"/>
          <w:color w:val="000000"/>
          <w:kern w:val="0"/>
          <w:szCs w:val="21"/>
        </w:rPr>
        <w:t>》等法律规定，结合人民法院民事审判工作实际，对军事法院管辖民事案件有关问题作如下规定：</w:t>
      </w:r>
      <w:r w:rsidRPr="001658C3">
        <w:rPr>
          <w:rFonts w:ascii="ˎ̥" w:eastAsia="宋体" w:hAnsi="ˎ̥" w:cs="宋体"/>
          <w:color w:val="000000"/>
          <w:kern w:val="0"/>
          <w:szCs w:val="21"/>
        </w:rPr>
        <w:br/>
      </w:r>
      <w:r>
        <w:rPr>
          <w:rFonts w:ascii="ˎ̥" w:eastAsia="宋体" w:hAnsi="ˎ̥" w:cs="宋体" w:hint="eastAsia"/>
          <w:b/>
          <w:bCs/>
          <w:smallCaps/>
          <w:color w:val="000000"/>
          <w:kern w:val="0"/>
          <w:szCs w:val="21"/>
        </w:rPr>
        <w:t xml:space="preserve">　　</w:t>
      </w:r>
      <w:r w:rsidRPr="001658C3">
        <w:rPr>
          <w:rFonts w:ascii="ˎ̥" w:eastAsia="宋体" w:hAnsi="ˎ̥" w:cs="宋体"/>
          <w:b/>
          <w:bCs/>
          <w:smallCaps/>
          <w:color w:val="000000"/>
          <w:kern w:val="0"/>
          <w:szCs w:val="21"/>
        </w:rPr>
        <w:t>第一条</w:t>
      </w:r>
      <w:r w:rsidRPr="001658C3">
        <w:rPr>
          <w:rFonts w:ascii="ˎ̥" w:eastAsia="宋体" w:hAnsi="ˎ̥" w:cs="宋体"/>
          <w:color w:val="000000"/>
          <w:kern w:val="0"/>
          <w:szCs w:val="21"/>
        </w:rPr>
        <w:t xml:space="preserve">　下列民事案件，由军事法院管辖：</w:t>
      </w:r>
      <w:r w:rsidRPr="001658C3">
        <w:rPr>
          <w:rFonts w:ascii="ˎ̥" w:eastAsia="宋体" w:hAnsi="ˎ̥" w:cs="宋体"/>
          <w:color w:val="000000"/>
          <w:kern w:val="0"/>
          <w:szCs w:val="21"/>
        </w:rPr>
        <w:br/>
      </w:r>
      <w:r w:rsidRPr="001658C3">
        <w:rPr>
          <w:rFonts w:ascii="ˎ̥" w:eastAsia="宋体" w:hAnsi="ˎ̥" w:cs="宋体"/>
          <w:color w:val="000000"/>
          <w:kern w:val="0"/>
          <w:szCs w:val="21"/>
        </w:rPr>
        <w:t xml:space="preserve">　　（一）双方当事人均为军人或者军队单位的案件，但法律另有规定的除外；</w:t>
      </w:r>
      <w:r w:rsidRPr="001658C3">
        <w:rPr>
          <w:rFonts w:ascii="ˎ̥" w:eastAsia="宋体" w:hAnsi="ˎ̥" w:cs="宋体"/>
          <w:color w:val="000000"/>
          <w:kern w:val="0"/>
          <w:szCs w:val="21"/>
        </w:rPr>
        <w:br/>
      </w:r>
      <w:r w:rsidRPr="001658C3">
        <w:rPr>
          <w:rFonts w:ascii="ˎ̥" w:eastAsia="宋体" w:hAnsi="ˎ̥" w:cs="宋体"/>
          <w:color w:val="000000"/>
          <w:kern w:val="0"/>
          <w:szCs w:val="21"/>
        </w:rPr>
        <w:t xml:space="preserve">　　（二）涉及机密级以上军事秘密的案件；</w:t>
      </w:r>
      <w:r w:rsidRPr="001658C3">
        <w:rPr>
          <w:rFonts w:ascii="ˎ̥" w:eastAsia="宋体" w:hAnsi="ˎ̥" w:cs="宋体"/>
          <w:color w:val="000000"/>
          <w:kern w:val="0"/>
          <w:szCs w:val="21"/>
        </w:rPr>
        <w:br/>
      </w:r>
      <w:r w:rsidRPr="001658C3">
        <w:rPr>
          <w:rFonts w:ascii="ˎ̥" w:eastAsia="宋体" w:hAnsi="ˎ̥" w:cs="宋体"/>
          <w:color w:val="000000"/>
          <w:kern w:val="0"/>
          <w:szCs w:val="21"/>
        </w:rPr>
        <w:t xml:space="preserve">　　（三）军队设立选举委员会的选民资格案件；</w:t>
      </w:r>
      <w:r w:rsidRPr="001658C3">
        <w:rPr>
          <w:rFonts w:ascii="ˎ̥" w:eastAsia="宋体" w:hAnsi="ˎ̥" w:cs="宋体"/>
          <w:color w:val="000000"/>
          <w:kern w:val="0"/>
          <w:szCs w:val="21"/>
        </w:rPr>
        <w:br/>
      </w:r>
      <w:r w:rsidRPr="001658C3">
        <w:rPr>
          <w:rFonts w:ascii="ˎ̥" w:eastAsia="宋体" w:hAnsi="ˎ̥" w:cs="宋体"/>
          <w:color w:val="000000"/>
          <w:kern w:val="0"/>
          <w:szCs w:val="21"/>
        </w:rPr>
        <w:t xml:space="preserve">　　（四）认定营区内无主财产案件。</w:t>
      </w:r>
    </w:p>
    <w:p w:rsidR="001658C3" w:rsidRPr="001658C3" w:rsidRDefault="001658C3" w:rsidP="001658C3">
      <w:pPr>
        <w:widowControl/>
        <w:spacing w:line="360" w:lineRule="atLeast"/>
        <w:ind w:firstLineChars="200" w:firstLine="422"/>
        <w:jc w:val="left"/>
        <w:rPr>
          <w:rFonts w:ascii="ˎ̥" w:eastAsia="宋体" w:hAnsi="ˎ̥" w:cs="宋体" w:hint="eastAsia"/>
          <w:color w:val="000000"/>
          <w:kern w:val="0"/>
          <w:szCs w:val="21"/>
        </w:rPr>
      </w:pPr>
      <w:r w:rsidRPr="001658C3">
        <w:rPr>
          <w:rFonts w:ascii="ˎ̥" w:eastAsia="宋体" w:hAnsi="ˎ̥" w:cs="宋体"/>
          <w:b/>
          <w:bCs/>
          <w:smallCaps/>
          <w:color w:val="000000"/>
          <w:kern w:val="0"/>
          <w:szCs w:val="21"/>
        </w:rPr>
        <w:lastRenderedPageBreak/>
        <w:t>第二条</w:t>
      </w:r>
      <w:r w:rsidRPr="001658C3">
        <w:rPr>
          <w:rFonts w:ascii="ˎ̥" w:eastAsia="宋体" w:hAnsi="ˎ̥" w:cs="宋体"/>
          <w:color w:val="000000"/>
          <w:kern w:val="0"/>
          <w:szCs w:val="21"/>
        </w:rPr>
        <w:t xml:space="preserve">　下列民事案件，地方当事人向军事法院提起诉讼或者提出申请的，军事法院应当受理：</w:t>
      </w:r>
      <w:r w:rsidRPr="001658C3">
        <w:rPr>
          <w:rFonts w:ascii="ˎ̥" w:eastAsia="宋体" w:hAnsi="ˎ̥" w:cs="宋体"/>
          <w:color w:val="000000"/>
          <w:kern w:val="0"/>
          <w:szCs w:val="21"/>
        </w:rPr>
        <w:br/>
      </w:r>
      <w:r w:rsidRPr="001658C3">
        <w:rPr>
          <w:rFonts w:ascii="ˎ̥" w:eastAsia="宋体" w:hAnsi="ˎ̥" w:cs="宋体"/>
          <w:color w:val="000000"/>
          <w:kern w:val="0"/>
          <w:szCs w:val="21"/>
        </w:rPr>
        <w:t xml:space="preserve">　　（一）军人或者军队单位执行职务过程中造成他人损害的侵权责任纠纷案件；</w:t>
      </w:r>
      <w:r w:rsidRPr="001658C3">
        <w:rPr>
          <w:rFonts w:ascii="ˎ̥" w:eastAsia="宋体" w:hAnsi="ˎ̥" w:cs="宋体"/>
          <w:color w:val="000000"/>
          <w:kern w:val="0"/>
          <w:szCs w:val="21"/>
        </w:rPr>
        <w:br/>
      </w:r>
      <w:r w:rsidRPr="001658C3">
        <w:rPr>
          <w:rFonts w:ascii="ˎ̥" w:eastAsia="宋体" w:hAnsi="ˎ̥" w:cs="宋体"/>
          <w:color w:val="000000"/>
          <w:kern w:val="0"/>
          <w:szCs w:val="21"/>
        </w:rPr>
        <w:t xml:space="preserve">　　（二）当事人一方为军人或者军队单位，侵权行为发生在营区内的侵权责任纠纷案件；</w:t>
      </w:r>
      <w:r w:rsidRPr="001658C3">
        <w:rPr>
          <w:rFonts w:ascii="ˎ̥" w:eastAsia="宋体" w:hAnsi="ˎ̥" w:cs="宋体"/>
          <w:color w:val="000000"/>
          <w:kern w:val="0"/>
          <w:szCs w:val="21"/>
        </w:rPr>
        <w:br/>
      </w:r>
      <w:r w:rsidRPr="001658C3">
        <w:rPr>
          <w:rFonts w:ascii="ˎ̥" w:eastAsia="宋体" w:hAnsi="ˎ̥" w:cs="宋体"/>
          <w:color w:val="000000"/>
          <w:kern w:val="0"/>
          <w:szCs w:val="21"/>
        </w:rPr>
        <w:t xml:space="preserve">　　（三）当事人一方为军人的婚姻家庭纠纷案件；</w:t>
      </w:r>
      <w:r w:rsidRPr="001658C3">
        <w:rPr>
          <w:rFonts w:ascii="ˎ̥" w:eastAsia="宋体" w:hAnsi="ˎ̥" w:cs="宋体"/>
          <w:color w:val="000000"/>
          <w:kern w:val="0"/>
          <w:szCs w:val="21"/>
        </w:rPr>
        <w:br/>
      </w:r>
      <w:r w:rsidRPr="001658C3">
        <w:rPr>
          <w:rFonts w:ascii="ˎ̥" w:eastAsia="宋体" w:hAnsi="ˎ̥" w:cs="宋体"/>
          <w:color w:val="000000"/>
          <w:kern w:val="0"/>
          <w:szCs w:val="21"/>
        </w:rPr>
        <w:t xml:space="preserve">　　（四）</w:t>
      </w:r>
      <w:hyperlink r:id="rId164" w:history="1">
        <w:r w:rsidRPr="001658C3">
          <w:rPr>
            <w:rFonts w:ascii="ˎ̥" w:eastAsia="宋体" w:hAnsi="ˎ̥" w:cs="宋体"/>
            <w:color w:val="000000"/>
            <w:kern w:val="0"/>
            <w:szCs w:val="21"/>
          </w:rPr>
          <w:t>民事诉讼法</w:t>
        </w:r>
      </w:hyperlink>
      <w:r w:rsidRPr="001658C3">
        <w:rPr>
          <w:rFonts w:ascii="ˎ̥" w:eastAsia="宋体" w:hAnsi="ˎ̥" w:cs="宋体"/>
          <w:color w:val="000000"/>
          <w:kern w:val="0"/>
          <w:szCs w:val="21"/>
        </w:rPr>
        <w:t>第</w:t>
      </w:r>
      <w:hyperlink r:id="rId165" w:history="1">
        <w:r w:rsidRPr="001658C3">
          <w:rPr>
            <w:rFonts w:ascii="ˎ̥" w:eastAsia="宋体" w:hAnsi="ˎ̥" w:cs="宋体"/>
            <w:color w:val="000000"/>
            <w:kern w:val="0"/>
            <w:szCs w:val="21"/>
          </w:rPr>
          <w:t>三十四条</w:t>
        </w:r>
      </w:hyperlink>
      <w:r w:rsidRPr="001658C3">
        <w:rPr>
          <w:rFonts w:ascii="ˎ̥" w:eastAsia="宋体" w:hAnsi="ˎ̥" w:cs="宋体"/>
          <w:color w:val="000000"/>
          <w:kern w:val="0"/>
          <w:szCs w:val="21"/>
        </w:rPr>
        <w:t>规定的不动产所在地、港口所在地、被继承人死亡时住所地或者主要遗产所在地在营区内，且当事人一方为军人或者军队单位的案件；</w:t>
      </w:r>
      <w:r w:rsidRPr="001658C3">
        <w:rPr>
          <w:rFonts w:ascii="ˎ̥" w:eastAsia="宋体" w:hAnsi="ˎ̥" w:cs="宋体"/>
          <w:color w:val="000000"/>
          <w:kern w:val="0"/>
          <w:szCs w:val="21"/>
        </w:rPr>
        <w:br/>
      </w:r>
      <w:r w:rsidRPr="001658C3">
        <w:rPr>
          <w:rFonts w:ascii="ˎ̥" w:eastAsia="宋体" w:hAnsi="ˎ̥" w:cs="宋体"/>
          <w:color w:val="000000"/>
          <w:kern w:val="0"/>
          <w:szCs w:val="21"/>
        </w:rPr>
        <w:t xml:space="preserve">　　（五）申请宣告军人失踪或者死亡的案件；</w:t>
      </w:r>
      <w:r w:rsidRPr="001658C3">
        <w:rPr>
          <w:rFonts w:ascii="ˎ̥" w:eastAsia="宋体" w:hAnsi="ˎ̥" w:cs="宋体"/>
          <w:color w:val="000000"/>
          <w:kern w:val="0"/>
          <w:szCs w:val="21"/>
        </w:rPr>
        <w:br/>
      </w:r>
      <w:r w:rsidRPr="001658C3">
        <w:rPr>
          <w:rFonts w:ascii="ˎ̥" w:eastAsia="宋体" w:hAnsi="ˎ̥" w:cs="宋体"/>
          <w:color w:val="000000"/>
          <w:kern w:val="0"/>
          <w:szCs w:val="21"/>
        </w:rPr>
        <w:t xml:space="preserve">　　（六）申请认定军人无民事行为能力或者限制民事行为能力的案件。</w:t>
      </w:r>
    </w:p>
    <w:p w:rsidR="001658C3" w:rsidRPr="001658C3" w:rsidRDefault="001658C3" w:rsidP="001658C3">
      <w:pPr>
        <w:widowControl/>
        <w:spacing w:line="360" w:lineRule="atLeast"/>
        <w:ind w:firstLineChars="200" w:firstLine="422"/>
        <w:jc w:val="left"/>
        <w:rPr>
          <w:rFonts w:ascii="ˎ̥" w:eastAsia="宋体" w:hAnsi="ˎ̥" w:cs="宋体" w:hint="eastAsia"/>
          <w:color w:val="000000"/>
          <w:kern w:val="0"/>
          <w:szCs w:val="21"/>
        </w:rPr>
      </w:pPr>
      <w:r w:rsidRPr="001658C3">
        <w:rPr>
          <w:rFonts w:ascii="ˎ̥" w:eastAsia="宋体" w:hAnsi="ˎ̥" w:cs="宋体"/>
          <w:b/>
          <w:bCs/>
          <w:smallCaps/>
          <w:color w:val="000000"/>
          <w:kern w:val="0"/>
          <w:szCs w:val="21"/>
        </w:rPr>
        <w:t>第三条</w:t>
      </w:r>
      <w:r w:rsidRPr="001658C3">
        <w:rPr>
          <w:rFonts w:ascii="ˎ̥" w:eastAsia="宋体" w:hAnsi="ˎ̥" w:cs="宋体"/>
          <w:color w:val="000000"/>
          <w:kern w:val="0"/>
          <w:szCs w:val="21"/>
        </w:rPr>
        <w:t xml:space="preserve">　当事人一方是军人或者军队单位，且合同履行地或者标的物所在地在营区内的合同纠纷，当事人书面约定由军事法院管辖，不违反法律关于级别管辖、专属管辖和专门管辖规定的，可以由军事法院管辖。</w:t>
      </w:r>
    </w:p>
    <w:p w:rsidR="001658C3" w:rsidRPr="001658C3" w:rsidRDefault="001658C3" w:rsidP="001658C3">
      <w:pPr>
        <w:widowControl/>
        <w:spacing w:line="360" w:lineRule="atLeast"/>
        <w:ind w:firstLineChars="200" w:firstLine="422"/>
        <w:jc w:val="left"/>
        <w:rPr>
          <w:rFonts w:ascii="ˎ̥" w:eastAsia="宋体" w:hAnsi="ˎ̥" w:cs="宋体" w:hint="eastAsia"/>
          <w:color w:val="000000"/>
          <w:kern w:val="0"/>
          <w:szCs w:val="21"/>
        </w:rPr>
      </w:pPr>
      <w:r w:rsidRPr="001658C3">
        <w:rPr>
          <w:rFonts w:ascii="ˎ̥" w:eastAsia="宋体" w:hAnsi="ˎ̥" w:cs="宋体"/>
          <w:b/>
          <w:bCs/>
          <w:smallCaps/>
          <w:color w:val="000000"/>
          <w:kern w:val="0"/>
          <w:szCs w:val="21"/>
        </w:rPr>
        <w:t>第四条</w:t>
      </w:r>
      <w:r w:rsidRPr="001658C3">
        <w:rPr>
          <w:rFonts w:ascii="ˎ̥" w:eastAsia="宋体" w:hAnsi="ˎ̥" w:cs="宋体"/>
          <w:color w:val="000000"/>
          <w:kern w:val="0"/>
          <w:szCs w:val="21"/>
        </w:rPr>
        <w:t xml:space="preserve">　军事法院受理第一审民事案件，应当参照</w:t>
      </w:r>
      <w:hyperlink r:id="rId166" w:history="1">
        <w:r w:rsidRPr="001658C3">
          <w:rPr>
            <w:rFonts w:ascii="ˎ̥" w:eastAsia="宋体" w:hAnsi="ˎ̥" w:cs="宋体"/>
            <w:color w:val="000000"/>
            <w:kern w:val="0"/>
            <w:szCs w:val="21"/>
          </w:rPr>
          <w:t>民事诉讼法</w:t>
        </w:r>
      </w:hyperlink>
      <w:r w:rsidRPr="001658C3">
        <w:rPr>
          <w:rFonts w:ascii="ˎ̥" w:eastAsia="宋体" w:hAnsi="ˎ̥" w:cs="宋体"/>
          <w:color w:val="000000"/>
          <w:kern w:val="0"/>
          <w:szCs w:val="21"/>
        </w:rPr>
        <w:t>关于地域管辖、级别管辖的规定确定。</w:t>
      </w:r>
      <w:r w:rsidRPr="001658C3">
        <w:rPr>
          <w:rFonts w:ascii="ˎ̥" w:eastAsia="宋体" w:hAnsi="ˎ̥" w:cs="宋体"/>
          <w:color w:val="000000"/>
          <w:kern w:val="0"/>
          <w:szCs w:val="21"/>
        </w:rPr>
        <w:br/>
      </w:r>
      <w:r w:rsidRPr="001658C3">
        <w:rPr>
          <w:rFonts w:ascii="ˎ̥" w:eastAsia="宋体" w:hAnsi="ˎ̥" w:cs="宋体"/>
          <w:color w:val="000000"/>
          <w:kern w:val="0"/>
          <w:szCs w:val="21"/>
        </w:rPr>
        <w:t xml:space="preserve">　　当事人住所地省级行政区划内没有可以受理案件的第一审军事法院，或者处于交通十分不便的边远地区，双方当事人同意由地方人民法院管辖的，地方人民法院可以管辖，但本规定第一条第（二）项规定的案件除外。</w:t>
      </w:r>
      <w:r w:rsidRPr="001658C3">
        <w:rPr>
          <w:rFonts w:ascii="ˎ̥" w:eastAsia="宋体" w:hAnsi="ˎ̥" w:cs="宋体"/>
          <w:color w:val="000000"/>
          <w:kern w:val="0"/>
          <w:szCs w:val="21"/>
        </w:rPr>
        <w:br/>
      </w:r>
      <w:r>
        <w:rPr>
          <w:rFonts w:ascii="ˎ̥" w:eastAsia="宋体" w:hAnsi="ˎ̥" w:cs="宋体" w:hint="eastAsia"/>
          <w:b/>
          <w:bCs/>
          <w:smallCaps/>
          <w:color w:val="000000"/>
          <w:kern w:val="0"/>
          <w:szCs w:val="21"/>
        </w:rPr>
        <w:t xml:space="preserve">　　</w:t>
      </w:r>
      <w:r w:rsidRPr="001658C3">
        <w:rPr>
          <w:rFonts w:ascii="ˎ̥" w:eastAsia="宋体" w:hAnsi="ˎ̥" w:cs="宋体"/>
          <w:b/>
          <w:bCs/>
          <w:smallCaps/>
          <w:color w:val="000000"/>
          <w:kern w:val="0"/>
          <w:szCs w:val="21"/>
        </w:rPr>
        <w:t>第五条</w:t>
      </w:r>
      <w:r w:rsidRPr="001658C3">
        <w:rPr>
          <w:rFonts w:ascii="ˎ̥" w:eastAsia="宋体" w:hAnsi="ˎ̥" w:cs="宋体"/>
          <w:color w:val="000000"/>
          <w:kern w:val="0"/>
          <w:szCs w:val="21"/>
        </w:rPr>
        <w:t xml:space="preserve">　军事法院发现受理的民事案件属于地方人民法院管辖的，应当移送有管辖权的地方人民法院，受移送的地方人民法院应当受理。地方人民法院认为受移送的案件不属于本院管辖的，应当报请上级地方人民法院处理，不得再自行移送。</w:t>
      </w:r>
      <w:r w:rsidRPr="001658C3">
        <w:rPr>
          <w:rFonts w:ascii="ˎ̥" w:eastAsia="宋体" w:hAnsi="ˎ̥" w:cs="宋体"/>
          <w:color w:val="000000"/>
          <w:kern w:val="0"/>
          <w:szCs w:val="21"/>
        </w:rPr>
        <w:br/>
      </w:r>
      <w:r w:rsidRPr="001658C3">
        <w:rPr>
          <w:rFonts w:ascii="ˎ̥" w:eastAsia="宋体" w:hAnsi="ˎ̥" w:cs="宋体"/>
          <w:color w:val="000000"/>
          <w:kern w:val="0"/>
          <w:szCs w:val="21"/>
        </w:rPr>
        <w:t xml:space="preserve">　　地方人民法院发现受理的民事案件属于军事法院管辖的，参照前款规定办理。</w:t>
      </w:r>
    </w:p>
    <w:p w:rsidR="001658C3" w:rsidRPr="001658C3" w:rsidRDefault="001658C3" w:rsidP="001658C3">
      <w:pPr>
        <w:widowControl/>
        <w:spacing w:line="360" w:lineRule="atLeast"/>
        <w:ind w:firstLineChars="200" w:firstLine="422"/>
        <w:jc w:val="left"/>
        <w:rPr>
          <w:rFonts w:ascii="ˎ̥" w:eastAsia="宋体" w:hAnsi="ˎ̥" w:cs="宋体" w:hint="eastAsia"/>
          <w:color w:val="000000"/>
          <w:kern w:val="0"/>
          <w:szCs w:val="21"/>
        </w:rPr>
      </w:pPr>
      <w:r w:rsidRPr="001658C3">
        <w:rPr>
          <w:rFonts w:ascii="ˎ̥" w:eastAsia="宋体" w:hAnsi="ˎ̥" w:cs="宋体"/>
          <w:b/>
          <w:bCs/>
          <w:smallCaps/>
          <w:color w:val="000000"/>
          <w:kern w:val="0"/>
          <w:szCs w:val="21"/>
        </w:rPr>
        <w:t>第六条</w:t>
      </w:r>
      <w:r w:rsidRPr="001658C3">
        <w:rPr>
          <w:rFonts w:ascii="ˎ̥" w:eastAsia="宋体" w:hAnsi="ˎ̥" w:cs="宋体"/>
          <w:color w:val="000000"/>
          <w:kern w:val="0"/>
          <w:szCs w:val="21"/>
        </w:rPr>
        <w:t xml:space="preserve">　军事法院与地方人民法院之间因管辖权发生争议，由争议双方协商解决；协商不成的，报请各自的上级法院协商解决；仍然协商不成的，报请最高人民法院指定管辖。</w:t>
      </w:r>
    </w:p>
    <w:p w:rsidR="001658C3" w:rsidRDefault="001658C3" w:rsidP="001658C3">
      <w:pPr>
        <w:widowControl/>
        <w:spacing w:line="360" w:lineRule="atLeast"/>
        <w:ind w:firstLineChars="200" w:firstLine="422"/>
        <w:jc w:val="left"/>
        <w:rPr>
          <w:rFonts w:ascii="ˎ̥" w:eastAsia="宋体" w:hAnsi="ˎ̥" w:cs="宋体" w:hint="eastAsia"/>
          <w:color w:val="000000"/>
          <w:kern w:val="0"/>
          <w:szCs w:val="21"/>
        </w:rPr>
      </w:pPr>
      <w:r w:rsidRPr="001658C3">
        <w:rPr>
          <w:rFonts w:ascii="ˎ̥" w:eastAsia="宋体" w:hAnsi="ˎ̥" w:cs="宋体"/>
          <w:b/>
          <w:bCs/>
          <w:smallCaps/>
          <w:color w:val="000000"/>
          <w:kern w:val="0"/>
          <w:szCs w:val="21"/>
        </w:rPr>
        <w:t>第七条</w:t>
      </w:r>
      <w:r w:rsidRPr="001658C3">
        <w:rPr>
          <w:rFonts w:ascii="ˎ̥" w:eastAsia="宋体" w:hAnsi="ˎ̥" w:cs="宋体"/>
          <w:color w:val="000000"/>
          <w:kern w:val="0"/>
          <w:szCs w:val="21"/>
        </w:rPr>
        <w:t xml:space="preserve">　军事法院受理案件后，当事人对管辖权有异议的，应当在提交答辩状期间提出。军事法院对当事人提出的异议，应当审查。异议成立的，裁定将案件移送有管辖权的军事法院或者地方人民法院；异议不成立的，裁定驳回。</w:t>
      </w:r>
      <w:r w:rsidRPr="001658C3">
        <w:rPr>
          <w:rFonts w:ascii="ˎ̥" w:eastAsia="宋体" w:hAnsi="ˎ̥" w:cs="宋体"/>
          <w:color w:val="000000"/>
          <w:kern w:val="0"/>
          <w:szCs w:val="21"/>
        </w:rPr>
        <w:br/>
      </w:r>
      <w:r>
        <w:rPr>
          <w:rFonts w:ascii="ˎ̥" w:eastAsia="宋体" w:hAnsi="ˎ̥" w:cs="宋体" w:hint="eastAsia"/>
          <w:b/>
          <w:bCs/>
          <w:smallCaps/>
          <w:color w:val="000000"/>
          <w:kern w:val="0"/>
          <w:szCs w:val="21"/>
        </w:rPr>
        <w:t xml:space="preserve">　　</w:t>
      </w:r>
      <w:r w:rsidRPr="001658C3">
        <w:rPr>
          <w:rFonts w:ascii="ˎ̥" w:eastAsia="宋体" w:hAnsi="ˎ̥" w:cs="宋体"/>
          <w:b/>
          <w:bCs/>
          <w:smallCaps/>
          <w:color w:val="000000"/>
          <w:kern w:val="0"/>
          <w:szCs w:val="21"/>
        </w:rPr>
        <w:t>第八条</w:t>
      </w:r>
      <w:r w:rsidRPr="001658C3">
        <w:rPr>
          <w:rFonts w:ascii="ˎ̥" w:eastAsia="宋体" w:hAnsi="ˎ̥" w:cs="宋体"/>
          <w:color w:val="000000"/>
          <w:kern w:val="0"/>
          <w:szCs w:val="21"/>
        </w:rPr>
        <w:t xml:space="preserve">　本规定所称军人是指中国人民解放军的现役军官、文职干部、士兵及具有军籍的学员，中国人民武装警察部队的现役警官、文职干部、士兵及具有军籍的学员。军队中的文职人员、非现役公勤人员、正式职工，由军队管理的离退休人员，参照军人确定管辖。</w:t>
      </w:r>
      <w:r w:rsidRPr="001658C3">
        <w:rPr>
          <w:rFonts w:ascii="ˎ̥" w:eastAsia="宋体" w:hAnsi="ˎ̥" w:cs="宋体"/>
          <w:color w:val="000000"/>
          <w:kern w:val="0"/>
          <w:szCs w:val="21"/>
        </w:rPr>
        <w:br/>
      </w:r>
      <w:r>
        <w:rPr>
          <w:rFonts w:ascii="ˎ̥" w:eastAsia="宋体" w:hAnsi="ˎ̥" w:cs="宋体" w:hint="eastAsia"/>
          <w:color w:val="000000"/>
          <w:kern w:val="0"/>
          <w:szCs w:val="21"/>
        </w:rPr>
        <w:t xml:space="preserve">　　</w:t>
      </w:r>
      <w:r w:rsidRPr="001658C3">
        <w:rPr>
          <w:rFonts w:ascii="ˎ̥" w:eastAsia="宋体" w:hAnsi="ˎ̥" w:cs="宋体"/>
          <w:color w:val="000000"/>
          <w:kern w:val="0"/>
          <w:szCs w:val="21"/>
        </w:rPr>
        <w:t>军队单位是指中国人民解放军现役部队和预备役部队、中国人民武装警察部队及其编制内的企业事业单位。</w:t>
      </w:r>
      <w:r w:rsidRPr="001658C3">
        <w:rPr>
          <w:rFonts w:ascii="ˎ̥" w:eastAsia="宋体" w:hAnsi="ˎ̥" w:cs="宋体"/>
          <w:color w:val="000000"/>
          <w:kern w:val="0"/>
          <w:szCs w:val="21"/>
        </w:rPr>
        <w:br/>
      </w:r>
      <w:r w:rsidRPr="001658C3">
        <w:rPr>
          <w:rFonts w:ascii="ˎ̥" w:eastAsia="宋体" w:hAnsi="ˎ̥" w:cs="宋体"/>
          <w:color w:val="000000"/>
          <w:kern w:val="0"/>
          <w:szCs w:val="21"/>
        </w:rPr>
        <w:t xml:space="preserve">　　营区是指由军队管理使用的区域，包括军事禁区、军事管理区。</w:t>
      </w:r>
    </w:p>
    <w:p w:rsidR="001658C3" w:rsidRDefault="001658C3" w:rsidP="001658C3">
      <w:pPr>
        <w:widowControl/>
        <w:spacing w:line="360" w:lineRule="atLeast"/>
        <w:ind w:firstLineChars="200" w:firstLine="422"/>
        <w:jc w:val="left"/>
        <w:rPr>
          <w:rFonts w:ascii="ˎ̥" w:eastAsia="宋体" w:hAnsi="ˎ̥" w:cs="宋体" w:hint="eastAsia"/>
          <w:color w:val="000000"/>
          <w:kern w:val="0"/>
          <w:szCs w:val="21"/>
        </w:rPr>
      </w:pPr>
      <w:r w:rsidRPr="001658C3">
        <w:rPr>
          <w:rFonts w:ascii="ˎ̥" w:eastAsia="宋体" w:hAnsi="ˎ̥" w:cs="宋体"/>
          <w:b/>
          <w:bCs/>
          <w:smallCaps/>
          <w:color w:val="000000"/>
          <w:kern w:val="0"/>
          <w:szCs w:val="21"/>
        </w:rPr>
        <w:t>第九条</w:t>
      </w:r>
      <w:r w:rsidRPr="001658C3">
        <w:rPr>
          <w:rFonts w:ascii="ˎ̥" w:eastAsia="宋体" w:hAnsi="ˎ̥" w:cs="宋体"/>
          <w:color w:val="000000"/>
          <w:kern w:val="0"/>
          <w:szCs w:val="21"/>
        </w:rPr>
        <w:t xml:space="preserve">　本解释施行前本院公布的司法解释以及司法解释性文件与本解释不一致的，以本解释为准。</w:t>
      </w:r>
    </w:p>
    <w:p w:rsidR="001658C3" w:rsidRDefault="001658C3" w:rsidP="006B34D8">
      <w:pPr>
        <w:ind w:firstLineChars="200" w:firstLine="420"/>
        <w:rPr>
          <w:rFonts w:ascii="ˎ̥" w:eastAsia="宋体" w:hAnsi="ˎ̥" w:cs="宋体" w:hint="eastAsia"/>
          <w:color w:val="000000"/>
          <w:kern w:val="0"/>
          <w:szCs w:val="21"/>
        </w:rPr>
      </w:pPr>
    </w:p>
    <w:p w:rsidR="0013492A" w:rsidRDefault="0013492A" w:rsidP="006B34D8">
      <w:pPr>
        <w:ind w:firstLineChars="200" w:firstLine="420"/>
        <w:rPr>
          <w:rFonts w:ascii="ˎ̥" w:eastAsia="宋体" w:hAnsi="ˎ̥" w:cs="宋体" w:hint="eastAsia"/>
          <w:color w:val="000000"/>
          <w:kern w:val="0"/>
          <w:szCs w:val="21"/>
        </w:rPr>
      </w:pPr>
    </w:p>
    <w:p w:rsidR="001C068F" w:rsidRPr="00A70401" w:rsidRDefault="007C4CD7" w:rsidP="001C068F">
      <w:pPr>
        <w:rPr>
          <w:rFonts w:ascii="华文彩云" w:eastAsia="华文彩云" w:hAnsi="宋体" w:cs="Times New Roman"/>
          <w:sz w:val="44"/>
          <w:szCs w:val="44"/>
        </w:rPr>
      </w:pPr>
      <w:r>
        <w:rPr>
          <w:rFonts w:ascii="华文彩云" w:eastAsia="华文彩云" w:hAnsi="宋体" w:cs="Times New Roman" w:hint="eastAsia"/>
          <w:sz w:val="44"/>
          <w:szCs w:val="44"/>
        </w:rPr>
        <w:t>仲裁</w:t>
      </w:r>
    </w:p>
    <w:p w:rsidR="00DA4C00" w:rsidRPr="00DA4C00" w:rsidRDefault="00DA4C00" w:rsidP="00DA4C00">
      <w:pPr>
        <w:widowControl/>
        <w:spacing w:line="360" w:lineRule="atLeast"/>
        <w:jc w:val="center"/>
        <w:rPr>
          <w:rFonts w:ascii="仿宋_GB2312" w:eastAsia="仿宋_GB2312" w:hAnsi="ˎ̥" w:cs="宋体" w:hint="eastAsia"/>
          <w:b/>
          <w:color w:val="000000"/>
          <w:kern w:val="0"/>
          <w:sz w:val="30"/>
          <w:szCs w:val="30"/>
        </w:rPr>
      </w:pPr>
      <w:r w:rsidRPr="00DA4C00">
        <w:rPr>
          <w:rFonts w:ascii="仿宋_GB2312" w:eastAsia="仿宋_GB2312" w:hAnsi="ˎ̥" w:cs="宋体"/>
          <w:b/>
          <w:color w:val="000000"/>
          <w:kern w:val="0"/>
          <w:sz w:val="30"/>
          <w:szCs w:val="30"/>
        </w:rPr>
        <w:lastRenderedPageBreak/>
        <w:t>中华人民共和国仲裁法(2017修正)</w:t>
      </w:r>
    </w:p>
    <w:p w:rsidR="00DA4C00" w:rsidRDefault="00DA4C00" w:rsidP="00DA4C00">
      <w:pPr>
        <w:widowControl/>
        <w:spacing w:line="360" w:lineRule="atLeast"/>
        <w:jc w:val="center"/>
        <w:rPr>
          <w:rFonts w:ascii="ˎ̥" w:hAnsi="ˎ̥" w:hint="eastAsia"/>
          <w:b/>
          <w:bCs/>
          <w:color w:val="000000"/>
        </w:rPr>
      </w:pPr>
      <w:r>
        <w:rPr>
          <w:rFonts w:ascii="ˎ̥" w:hAnsi="ˎ̥"/>
          <w:color w:val="000000"/>
          <w:sz w:val="18"/>
          <w:szCs w:val="18"/>
        </w:rPr>
        <w:t>主席令第</w:t>
      </w:r>
      <w:r>
        <w:rPr>
          <w:rFonts w:ascii="ˎ̥" w:hAnsi="ˎ̥"/>
          <w:color w:val="000000"/>
          <w:sz w:val="18"/>
          <w:szCs w:val="18"/>
        </w:rPr>
        <w:t>76</w:t>
      </w:r>
      <w:r>
        <w:rPr>
          <w:rFonts w:ascii="ˎ̥" w:hAnsi="ˎ̥"/>
          <w:color w:val="000000"/>
          <w:sz w:val="18"/>
          <w:szCs w:val="18"/>
        </w:rPr>
        <w:t>号</w:t>
      </w:r>
    </w:p>
    <w:p w:rsidR="00DA4C00" w:rsidRPr="00DA4C00" w:rsidRDefault="00DA4C00" w:rsidP="003378A2">
      <w:pPr>
        <w:widowControl/>
        <w:spacing w:line="360" w:lineRule="atLeast"/>
        <w:ind w:firstLineChars="200" w:firstLine="422"/>
        <w:jc w:val="left"/>
        <w:rPr>
          <w:rFonts w:ascii="ˎ̥" w:eastAsia="宋体" w:hAnsi="ˎ̥" w:cs="宋体" w:hint="eastAsia"/>
          <w:color w:val="000000"/>
          <w:kern w:val="0"/>
          <w:szCs w:val="21"/>
        </w:rPr>
      </w:pPr>
      <w:r w:rsidRPr="00DA4C00">
        <w:rPr>
          <w:rFonts w:ascii="ˎ̥" w:eastAsia="宋体" w:hAnsi="ˎ̥" w:cs="宋体"/>
          <w:b/>
          <w:bCs/>
          <w:smallCaps/>
          <w:color w:val="000000"/>
          <w:kern w:val="0"/>
          <w:szCs w:val="21"/>
        </w:rPr>
        <w:t>第二条</w:t>
      </w:r>
      <w:r w:rsidRPr="00DA4C00">
        <w:rPr>
          <w:rFonts w:ascii="ˎ̥" w:eastAsia="宋体" w:hAnsi="ˎ̥" w:cs="宋体"/>
          <w:color w:val="000000"/>
          <w:kern w:val="0"/>
          <w:szCs w:val="21"/>
        </w:rPr>
        <w:t xml:space="preserve">　平等主体的公民、法人和其他组织之间发生的合同纠纷和其他财产权益纠纷，可以仲裁。</w:t>
      </w:r>
    </w:p>
    <w:p w:rsidR="00DA4C00" w:rsidRPr="00DA4C00" w:rsidRDefault="00DA4C00" w:rsidP="00DA4C00">
      <w:pPr>
        <w:widowControl/>
        <w:spacing w:line="360" w:lineRule="atLeast"/>
        <w:jc w:val="left"/>
        <w:rPr>
          <w:rFonts w:ascii="ˎ̥" w:eastAsia="宋体" w:hAnsi="ˎ̥" w:cs="宋体" w:hint="eastAsia"/>
          <w:color w:val="000000"/>
          <w:kern w:val="0"/>
          <w:szCs w:val="21"/>
        </w:rPr>
      </w:pPr>
      <w:r w:rsidRPr="00DA4C00">
        <w:rPr>
          <w:rFonts w:ascii="ˎ̥" w:eastAsia="宋体" w:hAnsi="ˎ̥" w:cs="宋体"/>
          <w:b/>
          <w:bCs/>
          <w:smallCaps/>
          <w:color w:val="000000"/>
          <w:kern w:val="0"/>
          <w:szCs w:val="21"/>
        </w:rPr>
        <w:t xml:space="preserve">　</w:t>
      </w:r>
      <w:r w:rsidR="003378A2">
        <w:rPr>
          <w:rFonts w:ascii="ˎ̥" w:eastAsia="宋体" w:hAnsi="ˎ̥" w:cs="宋体" w:hint="eastAsia"/>
          <w:b/>
          <w:bCs/>
          <w:smallCaps/>
          <w:color w:val="000000"/>
          <w:kern w:val="0"/>
          <w:szCs w:val="21"/>
        </w:rPr>
        <w:t xml:space="preserve">　</w:t>
      </w:r>
      <w:r w:rsidRPr="00DA4C00">
        <w:rPr>
          <w:rFonts w:ascii="ˎ̥" w:eastAsia="宋体" w:hAnsi="ˎ̥" w:cs="宋体"/>
          <w:b/>
          <w:bCs/>
          <w:smallCaps/>
          <w:color w:val="000000"/>
          <w:kern w:val="0"/>
          <w:szCs w:val="21"/>
        </w:rPr>
        <w:t xml:space="preserve"> </w:t>
      </w:r>
      <w:r w:rsidRPr="00DA4C00">
        <w:rPr>
          <w:rFonts w:ascii="ˎ̥" w:eastAsia="宋体" w:hAnsi="ˎ̥" w:cs="宋体"/>
          <w:b/>
          <w:bCs/>
          <w:smallCaps/>
          <w:color w:val="000000"/>
          <w:kern w:val="0"/>
          <w:szCs w:val="21"/>
        </w:rPr>
        <w:t>第三条</w:t>
      </w:r>
      <w:r w:rsidRPr="00DA4C00">
        <w:rPr>
          <w:rFonts w:ascii="ˎ̥" w:eastAsia="宋体" w:hAnsi="ˎ̥" w:cs="宋体"/>
          <w:color w:val="000000"/>
          <w:kern w:val="0"/>
          <w:szCs w:val="21"/>
        </w:rPr>
        <w:t xml:space="preserve">　下列纠纷不能仲裁：</w:t>
      </w:r>
      <w:r w:rsidRPr="00DA4C00">
        <w:rPr>
          <w:rFonts w:ascii="ˎ̥" w:eastAsia="宋体" w:hAnsi="ˎ̥" w:cs="宋体"/>
          <w:color w:val="000000"/>
          <w:kern w:val="0"/>
          <w:szCs w:val="21"/>
        </w:rPr>
        <w:br/>
      </w:r>
      <w:r w:rsidRPr="00DA4C00">
        <w:rPr>
          <w:rFonts w:ascii="ˎ̥" w:eastAsia="宋体" w:hAnsi="ˎ̥" w:cs="宋体"/>
          <w:color w:val="000000"/>
          <w:kern w:val="0"/>
          <w:szCs w:val="21"/>
        </w:rPr>
        <w:t xml:space="preserve">　　（一）婚姻、收养、监护、扶养、继承纠纷；</w:t>
      </w:r>
      <w:r w:rsidRPr="00DA4C00">
        <w:rPr>
          <w:rFonts w:ascii="ˎ̥" w:eastAsia="宋体" w:hAnsi="ˎ̥" w:cs="宋体"/>
          <w:color w:val="000000"/>
          <w:kern w:val="0"/>
          <w:szCs w:val="21"/>
        </w:rPr>
        <w:br/>
      </w:r>
      <w:r w:rsidRPr="00DA4C00">
        <w:rPr>
          <w:rFonts w:ascii="ˎ̥" w:eastAsia="宋体" w:hAnsi="ˎ̥" w:cs="宋体"/>
          <w:color w:val="000000"/>
          <w:kern w:val="0"/>
          <w:szCs w:val="21"/>
        </w:rPr>
        <w:t xml:space="preserve">　　（二）依法应当由行政机关处理的行政争议。</w:t>
      </w:r>
    </w:p>
    <w:p w:rsidR="00DA4C00" w:rsidRPr="00DA4C00" w:rsidRDefault="00DA4C00" w:rsidP="00DA4C00">
      <w:pPr>
        <w:widowControl/>
        <w:spacing w:line="360" w:lineRule="atLeast"/>
        <w:jc w:val="left"/>
        <w:rPr>
          <w:rFonts w:ascii="ˎ̥" w:eastAsia="宋体" w:hAnsi="ˎ̥" w:cs="宋体" w:hint="eastAsia"/>
          <w:color w:val="000000"/>
          <w:kern w:val="0"/>
          <w:szCs w:val="21"/>
        </w:rPr>
      </w:pPr>
      <w:r w:rsidRPr="00DA4C00">
        <w:rPr>
          <w:rFonts w:ascii="ˎ̥" w:eastAsia="宋体" w:hAnsi="ˎ̥" w:cs="宋体"/>
          <w:b/>
          <w:bCs/>
          <w:smallCaps/>
          <w:color w:val="000000"/>
          <w:kern w:val="0"/>
          <w:szCs w:val="21"/>
        </w:rPr>
        <w:t xml:space="preserve">　</w:t>
      </w:r>
      <w:r w:rsidR="003378A2">
        <w:rPr>
          <w:rFonts w:ascii="ˎ̥" w:eastAsia="宋体" w:hAnsi="ˎ̥" w:cs="宋体" w:hint="eastAsia"/>
          <w:b/>
          <w:bCs/>
          <w:smallCaps/>
          <w:color w:val="000000"/>
          <w:kern w:val="0"/>
          <w:szCs w:val="21"/>
        </w:rPr>
        <w:t xml:space="preserve">　</w:t>
      </w:r>
      <w:r w:rsidRPr="00DA4C00">
        <w:rPr>
          <w:rFonts w:ascii="ˎ̥" w:eastAsia="宋体" w:hAnsi="ˎ̥" w:cs="宋体"/>
          <w:b/>
          <w:bCs/>
          <w:smallCaps/>
          <w:color w:val="000000"/>
          <w:kern w:val="0"/>
          <w:szCs w:val="21"/>
        </w:rPr>
        <w:t xml:space="preserve"> </w:t>
      </w:r>
      <w:r w:rsidRPr="00DA4C00">
        <w:rPr>
          <w:rFonts w:ascii="ˎ̥" w:eastAsia="宋体" w:hAnsi="ˎ̥" w:cs="宋体"/>
          <w:b/>
          <w:bCs/>
          <w:smallCaps/>
          <w:color w:val="000000"/>
          <w:kern w:val="0"/>
          <w:szCs w:val="21"/>
        </w:rPr>
        <w:t>第四条</w:t>
      </w:r>
      <w:r w:rsidRPr="00DA4C00">
        <w:rPr>
          <w:rFonts w:ascii="ˎ̥" w:eastAsia="宋体" w:hAnsi="ˎ̥" w:cs="宋体"/>
          <w:color w:val="000000"/>
          <w:kern w:val="0"/>
          <w:szCs w:val="21"/>
        </w:rPr>
        <w:t xml:space="preserve">　当事人采用仲裁方式解决纠纷，应当双方自愿，达成仲裁协议。没有仲裁协议，一方申请仲裁的，仲裁委员会不予受理。</w:t>
      </w:r>
    </w:p>
    <w:p w:rsidR="00DA4C00" w:rsidRPr="00DA4C00" w:rsidRDefault="00DA4C00" w:rsidP="00DA4C00">
      <w:pPr>
        <w:widowControl/>
        <w:spacing w:line="360" w:lineRule="atLeast"/>
        <w:jc w:val="left"/>
        <w:rPr>
          <w:rFonts w:ascii="ˎ̥" w:eastAsia="宋体" w:hAnsi="ˎ̥" w:cs="宋体" w:hint="eastAsia"/>
          <w:color w:val="000000"/>
          <w:kern w:val="0"/>
          <w:szCs w:val="21"/>
        </w:rPr>
      </w:pPr>
      <w:r w:rsidRPr="00DA4C00">
        <w:rPr>
          <w:rFonts w:ascii="ˎ̥" w:eastAsia="宋体" w:hAnsi="ˎ̥" w:cs="宋体"/>
          <w:b/>
          <w:bCs/>
          <w:smallCaps/>
          <w:color w:val="000000"/>
          <w:kern w:val="0"/>
          <w:szCs w:val="21"/>
        </w:rPr>
        <w:t xml:space="preserve">　</w:t>
      </w:r>
      <w:r w:rsidR="003378A2">
        <w:rPr>
          <w:rFonts w:ascii="ˎ̥" w:eastAsia="宋体" w:hAnsi="ˎ̥" w:cs="宋体" w:hint="eastAsia"/>
          <w:b/>
          <w:bCs/>
          <w:smallCaps/>
          <w:color w:val="000000"/>
          <w:kern w:val="0"/>
          <w:szCs w:val="21"/>
        </w:rPr>
        <w:t xml:space="preserve">　</w:t>
      </w:r>
      <w:r w:rsidRPr="00DA4C00">
        <w:rPr>
          <w:rFonts w:ascii="ˎ̥" w:eastAsia="宋体" w:hAnsi="ˎ̥" w:cs="宋体"/>
          <w:b/>
          <w:bCs/>
          <w:smallCaps/>
          <w:color w:val="000000"/>
          <w:kern w:val="0"/>
          <w:szCs w:val="21"/>
        </w:rPr>
        <w:t xml:space="preserve"> </w:t>
      </w:r>
      <w:r w:rsidRPr="00DA4C00">
        <w:rPr>
          <w:rFonts w:ascii="ˎ̥" w:eastAsia="宋体" w:hAnsi="ˎ̥" w:cs="宋体"/>
          <w:b/>
          <w:bCs/>
          <w:smallCaps/>
          <w:color w:val="000000"/>
          <w:kern w:val="0"/>
          <w:szCs w:val="21"/>
        </w:rPr>
        <w:t>第五条</w:t>
      </w:r>
      <w:r w:rsidRPr="00DA4C00">
        <w:rPr>
          <w:rFonts w:ascii="ˎ̥" w:eastAsia="宋体" w:hAnsi="ˎ̥" w:cs="宋体"/>
          <w:color w:val="000000"/>
          <w:kern w:val="0"/>
          <w:szCs w:val="21"/>
        </w:rPr>
        <w:t xml:space="preserve">　当事人达成仲裁协议，</w:t>
      </w:r>
      <w:proofErr w:type="gramStart"/>
      <w:r w:rsidRPr="00DA4C00">
        <w:rPr>
          <w:rFonts w:ascii="ˎ̥" w:eastAsia="宋体" w:hAnsi="ˎ̥" w:cs="宋体"/>
          <w:color w:val="000000"/>
          <w:kern w:val="0"/>
          <w:szCs w:val="21"/>
        </w:rPr>
        <w:t>一</w:t>
      </w:r>
      <w:proofErr w:type="gramEnd"/>
      <w:r w:rsidRPr="00DA4C00">
        <w:rPr>
          <w:rFonts w:ascii="ˎ̥" w:eastAsia="宋体" w:hAnsi="ˎ̥" w:cs="宋体"/>
          <w:color w:val="000000"/>
          <w:kern w:val="0"/>
          <w:szCs w:val="21"/>
        </w:rPr>
        <w:t>方向人民法院起诉的，人民法院不予受理，但仲裁协议无效的除外。</w:t>
      </w:r>
    </w:p>
    <w:p w:rsidR="00DA4C00" w:rsidRDefault="00DA4C00" w:rsidP="00DA4C00">
      <w:pPr>
        <w:widowControl/>
        <w:spacing w:line="360" w:lineRule="atLeast"/>
        <w:rPr>
          <w:rFonts w:ascii="仿宋_GB2312" w:eastAsia="仿宋_GB2312" w:hAnsi="ˎ̥" w:cs="宋体" w:hint="eastAsia"/>
          <w:b/>
          <w:color w:val="000000"/>
          <w:kern w:val="0"/>
          <w:sz w:val="30"/>
          <w:szCs w:val="30"/>
        </w:rPr>
      </w:pPr>
      <w:r w:rsidRPr="00DA4C00">
        <w:rPr>
          <w:rFonts w:ascii="ˎ̥" w:eastAsia="宋体" w:hAnsi="ˎ̥" w:cs="宋体"/>
          <w:b/>
          <w:bCs/>
          <w:smallCaps/>
          <w:color w:val="000000"/>
          <w:kern w:val="0"/>
          <w:szCs w:val="21"/>
        </w:rPr>
        <w:t xml:space="preserve">　</w:t>
      </w:r>
      <w:r w:rsidR="003378A2">
        <w:rPr>
          <w:rFonts w:ascii="ˎ̥" w:eastAsia="宋体" w:hAnsi="ˎ̥" w:cs="宋体" w:hint="eastAsia"/>
          <w:b/>
          <w:bCs/>
          <w:smallCaps/>
          <w:color w:val="000000"/>
          <w:kern w:val="0"/>
          <w:szCs w:val="21"/>
        </w:rPr>
        <w:t xml:space="preserve">　</w:t>
      </w:r>
      <w:r w:rsidRPr="00DA4C00">
        <w:rPr>
          <w:rFonts w:ascii="ˎ̥" w:eastAsia="宋体" w:hAnsi="ˎ̥" w:cs="宋体"/>
          <w:b/>
          <w:bCs/>
          <w:smallCaps/>
          <w:color w:val="000000"/>
          <w:kern w:val="0"/>
          <w:szCs w:val="21"/>
        </w:rPr>
        <w:t xml:space="preserve"> </w:t>
      </w:r>
      <w:r w:rsidRPr="00DA4C00">
        <w:rPr>
          <w:rFonts w:ascii="ˎ̥" w:eastAsia="宋体" w:hAnsi="ˎ̥" w:cs="宋体"/>
          <w:b/>
          <w:bCs/>
          <w:smallCaps/>
          <w:color w:val="000000"/>
          <w:kern w:val="0"/>
          <w:szCs w:val="21"/>
        </w:rPr>
        <w:t>第六条</w:t>
      </w:r>
      <w:r w:rsidRPr="00DA4C00">
        <w:rPr>
          <w:rFonts w:ascii="ˎ̥" w:eastAsia="宋体" w:hAnsi="ˎ̥" w:cs="宋体"/>
          <w:color w:val="000000"/>
          <w:kern w:val="0"/>
          <w:szCs w:val="21"/>
        </w:rPr>
        <w:t xml:space="preserve">　仲裁委员会应当由当事人协议选定。</w:t>
      </w:r>
      <w:r w:rsidRPr="00DA4C00">
        <w:rPr>
          <w:rFonts w:ascii="ˎ̥" w:eastAsia="宋体" w:hAnsi="ˎ̥" w:cs="宋体"/>
          <w:color w:val="000000"/>
          <w:kern w:val="0"/>
          <w:szCs w:val="21"/>
        </w:rPr>
        <w:br/>
      </w:r>
      <w:r w:rsidRPr="00DA4C00">
        <w:rPr>
          <w:rFonts w:ascii="ˎ̥" w:eastAsia="宋体" w:hAnsi="ˎ̥" w:cs="宋体"/>
          <w:color w:val="000000"/>
          <w:kern w:val="0"/>
          <w:szCs w:val="21"/>
        </w:rPr>
        <w:t xml:space="preserve">　　仲裁不实行级别管辖和地域管辖。</w:t>
      </w:r>
    </w:p>
    <w:p w:rsidR="006C1267" w:rsidRPr="006C1267" w:rsidRDefault="006C1267" w:rsidP="003378A2">
      <w:pPr>
        <w:widowControl/>
        <w:spacing w:line="360" w:lineRule="atLeast"/>
        <w:ind w:firstLineChars="200" w:firstLine="422"/>
        <w:jc w:val="left"/>
        <w:rPr>
          <w:rFonts w:ascii="ˎ̥" w:eastAsia="宋体" w:hAnsi="ˎ̥" w:cs="宋体" w:hint="eastAsia"/>
          <w:color w:val="000000"/>
          <w:kern w:val="0"/>
          <w:szCs w:val="21"/>
        </w:rPr>
      </w:pPr>
      <w:r w:rsidRPr="006C1267">
        <w:rPr>
          <w:rFonts w:ascii="ˎ̥" w:eastAsia="宋体" w:hAnsi="ˎ̥" w:cs="宋体"/>
          <w:b/>
          <w:bCs/>
          <w:smallCaps/>
          <w:color w:val="000000"/>
          <w:kern w:val="0"/>
          <w:szCs w:val="21"/>
        </w:rPr>
        <w:t>第十七条</w:t>
      </w:r>
      <w:r w:rsidRPr="006C1267">
        <w:rPr>
          <w:rFonts w:ascii="ˎ̥" w:eastAsia="宋体" w:hAnsi="ˎ̥" w:cs="宋体"/>
          <w:color w:val="000000"/>
          <w:kern w:val="0"/>
          <w:szCs w:val="21"/>
        </w:rPr>
        <w:t xml:space="preserve">　有下列情形之一的，仲裁协议无效：</w:t>
      </w:r>
      <w:r w:rsidRPr="006C1267">
        <w:rPr>
          <w:rFonts w:ascii="ˎ̥" w:eastAsia="宋体" w:hAnsi="ˎ̥" w:cs="宋体"/>
          <w:color w:val="000000"/>
          <w:kern w:val="0"/>
          <w:szCs w:val="21"/>
        </w:rPr>
        <w:br/>
      </w:r>
      <w:r w:rsidRPr="006C1267">
        <w:rPr>
          <w:rFonts w:ascii="ˎ̥" w:eastAsia="宋体" w:hAnsi="ˎ̥" w:cs="宋体"/>
          <w:color w:val="000000"/>
          <w:kern w:val="0"/>
          <w:szCs w:val="21"/>
        </w:rPr>
        <w:t xml:space="preserve">　　（一）约定的仲裁事项超出法律规定的仲裁范围的；</w:t>
      </w:r>
      <w:r w:rsidRPr="006C1267">
        <w:rPr>
          <w:rFonts w:ascii="ˎ̥" w:eastAsia="宋体" w:hAnsi="ˎ̥" w:cs="宋体"/>
          <w:color w:val="000000"/>
          <w:kern w:val="0"/>
          <w:szCs w:val="21"/>
        </w:rPr>
        <w:br/>
      </w:r>
      <w:r w:rsidRPr="006C1267">
        <w:rPr>
          <w:rFonts w:ascii="ˎ̥" w:eastAsia="宋体" w:hAnsi="ˎ̥" w:cs="宋体"/>
          <w:color w:val="000000"/>
          <w:kern w:val="0"/>
          <w:szCs w:val="21"/>
        </w:rPr>
        <w:t xml:space="preserve">　　（二）无民事行为能力人或者限制民事行为能力人订立的仲裁协议；</w:t>
      </w:r>
      <w:r w:rsidRPr="006C1267">
        <w:rPr>
          <w:rFonts w:ascii="ˎ̥" w:eastAsia="宋体" w:hAnsi="ˎ̥" w:cs="宋体"/>
          <w:color w:val="000000"/>
          <w:kern w:val="0"/>
          <w:szCs w:val="21"/>
        </w:rPr>
        <w:br/>
      </w:r>
      <w:r w:rsidRPr="006C1267">
        <w:rPr>
          <w:rFonts w:ascii="ˎ̥" w:eastAsia="宋体" w:hAnsi="ˎ̥" w:cs="宋体"/>
          <w:color w:val="000000"/>
          <w:kern w:val="0"/>
          <w:szCs w:val="21"/>
        </w:rPr>
        <w:t xml:space="preserve">　　（三）一方采取胁迫手段，迫使对方订立仲裁协议的。</w:t>
      </w:r>
    </w:p>
    <w:p w:rsidR="006C1267" w:rsidRPr="006C1267" w:rsidRDefault="006C1267" w:rsidP="006C1267">
      <w:pPr>
        <w:widowControl/>
        <w:spacing w:line="360" w:lineRule="atLeast"/>
        <w:jc w:val="left"/>
        <w:rPr>
          <w:rFonts w:ascii="ˎ̥" w:eastAsia="宋体" w:hAnsi="ˎ̥" w:cs="宋体" w:hint="eastAsia"/>
          <w:color w:val="000000"/>
          <w:kern w:val="0"/>
          <w:szCs w:val="21"/>
        </w:rPr>
      </w:pPr>
      <w:r w:rsidRPr="006C1267">
        <w:rPr>
          <w:rFonts w:ascii="ˎ̥" w:eastAsia="宋体" w:hAnsi="ˎ̥" w:cs="宋体"/>
          <w:b/>
          <w:bCs/>
          <w:smallCaps/>
          <w:color w:val="000000"/>
          <w:kern w:val="0"/>
          <w:szCs w:val="21"/>
        </w:rPr>
        <w:t xml:space="preserve">　</w:t>
      </w:r>
      <w:r w:rsidRPr="006C1267">
        <w:rPr>
          <w:rFonts w:ascii="ˎ̥" w:eastAsia="宋体" w:hAnsi="ˎ̥" w:cs="宋体"/>
          <w:b/>
          <w:bCs/>
          <w:smallCaps/>
          <w:color w:val="000000"/>
          <w:kern w:val="0"/>
          <w:szCs w:val="21"/>
        </w:rPr>
        <w:t xml:space="preserve"> </w:t>
      </w:r>
      <w:r w:rsidR="003378A2">
        <w:rPr>
          <w:rFonts w:ascii="ˎ̥" w:eastAsia="宋体" w:hAnsi="ˎ̥" w:cs="宋体" w:hint="eastAsia"/>
          <w:b/>
          <w:bCs/>
          <w:smallCaps/>
          <w:color w:val="000000"/>
          <w:kern w:val="0"/>
          <w:szCs w:val="21"/>
        </w:rPr>
        <w:t xml:space="preserve">　</w:t>
      </w:r>
      <w:r w:rsidRPr="006C1267">
        <w:rPr>
          <w:rFonts w:ascii="ˎ̥" w:eastAsia="宋体" w:hAnsi="ˎ̥" w:cs="宋体"/>
          <w:b/>
          <w:bCs/>
          <w:smallCaps/>
          <w:color w:val="000000"/>
          <w:kern w:val="0"/>
          <w:szCs w:val="21"/>
        </w:rPr>
        <w:t>第十八条</w:t>
      </w:r>
      <w:r w:rsidRPr="006C1267">
        <w:rPr>
          <w:rFonts w:ascii="ˎ̥" w:eastAsia="宋体" w:hAnsi="ˎ̥" w:cs="宋体"/>
          <w:color w:val="000000"/>
          <w:kern w:val="0"/>
          <w:szCs w:val="21"/>
        </w:rPr>
        <w:t xml:space="preserve">　仲裁协议对仲裁事项或者仲裁委员会没有约定或者约定不明确的，当事人可以补充协议；达不成补充协议的，仲裁协议无效。</w:t>
      </w:r>
    </w:p>
    <w:p w:rsidR="006C1267" w:rsidRPr="006C1267" w:rsidRDefault="006C1267" w:rsidP="006C1267">
      <w:pPr>
        <w:widowControl/>
        <w:spacing w:line="360" w:lineRule="atLeast"/>
        <w:jc w:val="left"/>
        <w:rPr>
          <w:rFonts w:ascii="ˎ̥" w:eastAsia="宋体" w:hAnsi="ˎ̥" w:cs="宋体" w:hint="eastAsia"/>
          <w:color w:val="000000"/>
          <w:kern w:val="0"/>
          <w:szCs w:val="21"/>
        </w:rPr>
      </w:pPr>
      <w:r w:rsidRPr="006C1267">
        <w:rPr>
          <w:rFonts w:ascii="ˎ̥" w:eastAsia="宋体" w:hAnsi="ˎ̥" w:cs="宋体"/>
          <w:b/>
          <w:bCs/>
          <w:smallCaps/>
          <w:color w:val="000000"/>
          <w:kern w:val="0"/>
          <w:szCs w:val="21"/>
        </w:rPr>
        <w:t xml:space="preserve">　</w:t>
      </w:r>
      <w:r w:rsidRPr="006C1267">
        <w:rPr>
          <w:rFonts w:ascii="ˎ̥" w:eastAsia="宋体" w:hAnsi="ˎ̥" w:cs="宋体"/>
          <w:b/>
          <w:bCs/>
          <w:smallCaps/>
          <w:color w:val="000000"/>
          <w:kern w:val="0"/>
          <w:szCs w:val="21"/>
        </w:rPr>
        <w:t xml:space="preserve"> </w:t>
      </w:r>
      <w:r w:rsidR="003378A2">
        <w:rPr>
          <w:rFonts w:ascii="ˎ̥" w:eastAsia="宋体" w:hAnsi="ˎ̥" w:cs="宋体" w:hint="eastAsia"/>
          <w:b/>
          <w:bCs/>
          <w:smallCaps/>
          <w:color w:val="000000"/>
          <w:kern w:val="0"/>
          <w:szCs w:val="21"/>
        </w:rPr>
        <w:t xml:space="preserve">　</w:t>
      </w:r>
      <w:r w:rsidRPr="006C1267">
        <w:rPr>
          <w:rFonts w:ascii="ˎ̥" w:eastAsia="宋体" w:hAnsi="ˎ̥" w:cs="宋体"/>
          <w:b/>
          <w:bCs/>
          <w:smallCaps/>
          <w:color w:val="000000"/>
          <w:kern w:val="0"/>
          <w:szCs w:val="21"/>
        </w:rPr>
        <w:t>第十九条</w:t>
      </w:r>
      <w:r w:rsidRPr="006C1267">
        <w:rPr>
          <w:rFonts w:ascii="ˎ̥" w:eastAsia="宋体" w:hAnsi="ˎ̥" w:cs="宋体"/>
          <w:color w:val="000000"/>
          <w:kern w:val="0"/>
          <w:szCs w:val="21"/>
        </w:rPr>
        <w:t xml:space="preserve">　仲裁协议独立存在，合同的变更、解除、终止或者无效，不影响仲裁协议的效力。</w:t>
      </w:r>
      <w:r w:rsidRPr="006C1267">
        <w:rPr>
          <w:rFonts w:ascii="ˎ̥" w:eastAsia="宋体" w:hAnsi="ˎ̥" w:cs="宋体"/>
          <w:color w:val="000000"/>
          <w:kern w:val="0"/>
          <w:szCs w:val="21"/>
        </w:rPr>
        <w:br/>
      </w:r>
      <w:r w:rsidRPr="006C1267">
        <w:rPr>
          <w:rFonts w:ascii="ˎ̥" w:eastAsia="宋体" w:hAnsi="ˎ̥" w:cs="宋体"/>
          <w:color w:val="000000"/>
          <w:kern w:val="0"/>
          <w:szCs w:val="21"/>
        </w:rPr>
        <w:t xml:space="preserve">　　仲裁庭有权确认合同的效力。</w:t>
      </w:r>
    </w:p>
    <w:p w:rsidR="00DA4C00" w:rsidRDefault="006C1267" w:rsidP="006C1267">
      <w:pPr>
        <w:widowControl/>
        <w:spacing w:line="360" w:lineRule="atLeast"/>
        <w:rPr>
          <w:rFonts w:ascii="ˎ̥" w:eastAsia="宋体" w:hAnsi="ˎ̥" w:cs="宋体" w:hint="eastAsia"/>
          <w:color w:val="000000"/>
          <w:kern w:val="0"/>
          <w:szCs w:val="21"/>
        </w:rPr>
      </w:pPr>
      <w:r w:rsidRPr="006C1267">
        <w:rPr>
          <w:rFonts w:ascii="ˎ̥" w:eastAsia="宋体" w:hAnsi="ˎ̥" w:cs="宋体"/>
          <w:b/>
          <w:bCs/>
          <w:smallCaps/>
          <w:color w:val="000000"/>
          <w:kern w:val="0"/>
          <w:szCs w:val="21"/>
        </w:rPr>
        <w:t xml:space="preserve">　</w:t>
      </w:r>
      <w:r w:rsidR="003378A2">
        <w:rPr>
          <w:rFonts w:ascii="ˎ̥" w:eastAsia="宋体" w:hAnsi="ˎ̥" w:cs="宋体" w:hint="eastAsia"/>
          <w:b/>
          <w:bCs/>
          <w:smallCaps/>
          <w:color w:val="000000"/>
          <w:kern w:val="0"/>
          <w:szCs w:val="21"/>
        </w:rPr>
        <w:t xml:space="preserve">　</w:t>
      </w:r>
      <w:r w:rsidRPr="006C1267">
        <w:rPr>
          <w:rFonts w:ascii="ˎ̥" w:eastAsia="宋体" w:hAnsi="ˎ̥" w:cs="宋体"/>
          <w:b/>
          <w:bCs/>
          <w:smallCaps/>
          <w:color w:val="000000"/>
          <w:kern w:val="0"/>
          <w:szCs w:val="21"/>
        </w:rPr>
        <w:t xml:space="preserve"> </w:t>
      </w:r>
      <w:r w:rsidRPr="006C1267">
        <w:rPr>
          <w:rFonts w:ascii="ˎ̥" w:eastAsia="宋体" w:hAnsi="ˎ̥" w:cs="宋体"/>
          <w:b/>
          <w:bCs/>
          <w:smallCaps/>
          <w:color w:val="000000"/>
          <w:kern w:val="0"/>
          <w:szCs w:val="21"/>
        </w:rPr>
        <w:t>第二十条</w:t>
      </w:r>
      <w:r w:rsidRPr="006C1267">
        <w:rPr>
          <w:rFonts w:ascii="ˎ̥" w:eastAsia="宋体" w:hAnsi="ˎ̥" w:cs="宋体"/>
          <w:color w:val="000000"/>
          <w:kern w:val="0"/>
          <w:szCs w:val="21"/>
        </w:rPr>
        <w:t xml:space="preserve">　当事人对仲裁协议的效力有异议的，可以请求仲裁委员会</w:t>
      </w:r>
      <w:proofErr w:type="gramStart"/>
      <w:r w:rsidRPr="006C1267">
        <w:rPr>
          <w:rFonts w:ascii="ˎ̥" w:eastAsia="宋体" w:hAnsi="ˎ̥" w:cs="宋体"/>
          <w:color w:val="000000"/>
          <w:kern w:val="0"/>
          <w:szCs w:val="21"/>
        </w:rPr>
        <w:t>作出</w:t>
      </w:r>
      <w:proofErr w:type="gramEnd"/>
      <w:r w:rsidRPr="006C1267">
        <w:rPr>
          <w:rFonts w:ascii="ˎ̥" w:eastAsia="宋体" w:hAnsi="ˎ̥" w:cs="宋体"/>
          <w:color w:val="000000"/>
          <w:kern w:val="0"/>
          <w:szCs w:val="21"/>
        </w:rPr>
        <w:t>决定或者请求人民法院</w:t>
      </w:r>
      <w:proofErr w:type="gramStart"/>
      <w:r w:rsidRPr="006C1267">
        <w:rPr>
          <w:rFonts w:ascii="ˎ̥" w:eastAsia="宋体" w:hAnsi="ˎ̥" w:cs="宋体"/>
          <w:color w:val="000000"/>
          <w:kern w:val="0"/>
          <w:szCs w:val="21"/>
        </w:rPr>
        <w:t>作出</w:t>
      </w:r>
      <w:proofErr w:type="gramEnd"/>
      <w:r w:rsidRPr="006C1267">
        <w:rPr>
          <w:rFonts w:ascii="ˎ̥" w:eastAsia="宋体" w:hAnsi="ˎ̥" w:cs="宋体"/>
          <w:color w:val="000000"/>
          <w:kern w:val="0"/>
          <w:szCs w:val="21"/>
        </w:rPr>
        <w:t>裁定。一方请求仲裁委员会</w:t>
      </w:r>
      <w:proofErr w:type="gramStart"/>
      <w:r w:rsidRPr="006C1267">
        <w:rPr>
          <w:rFonts w:ascii="ˎ̥" w:eastAsia="宋体" w:hAnsi="ˎ̥" w:cs="宋体"/>
          <w:color w:val="000000"/>
          <w:kern w:val="0"/>
          <w:szCs w:val="21"/>
        </w:rPr>
        <w:t>作出</w:t>
      </w:r>
      <w:proofErr w:type="gramEnd"/>
      <w:r w:rsidRPr="006C1267">
        <w:rPr>
          <w:rFonts w:ascii="ˎ̥" w:eastAsia="宋体" w:hAnsi="ˎ̥" w:cs="宋体"/>
          <w:color w:val="000000"/>
          <w:kern w:val="0"/>
          <w:szCs w:val="21"/>
        </w:rPr>
        <w:t>决定，另一方请求人民法院</w:t>
      </w:r>
      <w:proofErr w:type="gramStart"/>
      <w:r w:rsidRPr="006C1267">
        <w:rPr>
          <w:rFonts w:ascii="ˎ̥" w:eastAsia="宋体" w:hAnsi="ˎ̥" w:cs="宋体"/>
          <w:color w:val="000000"/>
          <w:kern w:val="0"/>
          <w:szCs w:val="21"/>
        </w:rPr>
        <w:t>作出</w:t>
      </w:r>
      <w:proofErr w:type="gramEnd"/>
      <w:r w:rsidRPr="006C1267">
        <w:rPr>
          <w:rFonts w:ascii="ˎ̥" w:eastAsia="宋体" w:hAnsi="ˎ̥" w:cs="宋体"/>
          <w:color w:val="000000"/>
          <w:kern w:val="0"/>
          <w:szCs w:val="21"/>
        </w:rPr>
        <w:t>裁定的，由人民法院裁定。</w:t>
      </w:r>
      <w:r w:rsidRPr="006C1267">
        <w:rPr>
          <w:rFonts w:ascii="ˎ̥" w:eastAsia="宋体" w:hAnsi="ˎ̥" w:cs="宋体"/>
          <w:color w:val="000000"/>
          <w:kern w:val="0"/>
          <w:szCs w:val="21"/>
        </w:rPr>
        <w:br/>
      </w:r>
      <w:r w:rsidRPr="006C1267">
        <w:rPr>
          <w:rFonts w:ascii="ˎ̥" w:eastAsia="宋体" w:hAnsi="ˎ̥" w:cs="宋体"/>
          <w:color w:val="000000"/>
          <w:kern w:val="0"/>
          <w:szCs w:val="21"/>
        </w:rPr>
        <w:t xml:space="preserve">　　当事人对仲裁协议的效力有异议，应当在仲裁庭首次开庭前提出。</w:t>
      </w:r>
    </w:p>
    <w:p w:rsidR="003378A2" w:rsidRDefault="003378A2" w:rsidP="003378A2">
      <w:pPr>
        <w:widowControl/>
        <w:spacing w:line="360" w:lineRule="atLeast"/>
        <w:ind w:firstLineChars="200" w:firstLine="422"/>
        <w:rPr>
          <w:rFonts w:ascii="ˎ̥" w:eastAsia="宋体" w:hAnsi="ˎ̥" w:cs="宋体" w:hint="eastAsia"/>
          <w:color w:val="000000"/>
          <w:kern w:val="0"/>
          <w:szCs w:val="21"/>
        </w:rPr>
      </w:pPr>
      <w:r>
        <w:rPr>
          <w:rFonts w:ascii="ˎ̥" w:hAnsi="ˎ̥"/>
          <w:b/>
          <w:bCs/>
          <w:smallCaps/>
          <w:color w:val="000000"/>
          <w:szCs w:val="21"/>
        </w:rPr>
        <w:t>第二十六条</w:t>
      </w:r>
      <w:r>
        <w:rPr>
          <w:rFonts w:ascii="ˎ̥" w:hAnsi="ˎ̥"/>
          <w:color w:val="000000"/>
          <w:szCs w:val="21"/>
        </w:rPr>
        <w:t xml:space="preserve">　当事人达成仲裁协议，</w:t>
      </w:r>
      <w:proofErr w:type="gramStart"/>
      <w:r>
        <w:rPr>
          <w:rFonts w:ascii="ˎ̥" w:hAnsi="ˎ̥"/>
          <w:color w:val="000000"/>
          <w:szCs w:val="21"/>
        </w:rPr>
        <w:t>一</w:t>
      </w:r>
      <w:proofErr w:type="gramEnd"/>
      <w:r>
        <w:rPr>
          <w:rFonts w:ascii="ˎ̥" w:hAnsi="ˎ̥"/>
          <w:color w:val="000000"/>
          <w:szCs w:val="21"/>
        </w:rPr>
        <w:t>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w:t>
      </w:r>
    </w:p>
    <w:p w:rsidR="006C1267" w:rsidRDefault="006C1267" w:rsidP="006C1267">
      <w:pPr>
        <w:widowControl/>
        <w:spacing w:line="360" w:lineRule="atLeast"/>
        <w:rPr>
          <w:rFonts w:ascii="仿宋_GB2312" w:eastAsia="仿宋_GB2312" w:hAnsi="ˎ̥" w:cs="宋体" w:hint="eastAsia"/>
          <w:b/>
          <w:color w:val="000000"/>
          <w:kern w:val="0"/>
          <w:sz w:val="30"/>
          <w:szCs w:val="30"/>
        </w:rPr>
      </w:pPr>
    </w:p>
    <w:p w:rsidR="008B7DC2" w:rsidRDefault="008B7DC2" w:rsidP="008B7DC2">
      <w:pPr>
        <w:widowControl/>
        <w:spacing w:line="360" w:lineRule="atLeast"/>
        <w:jc w:val="center"/>
        <w:rPr>
          <w:rFonts w:ascii="仿宋_GB2312" w:eastAsia="仿宋_GB2312" w:hAnsi="ˎ̥" w:cs="宋体" w:hint="eastAsia"/>
          <w:b/>
          <w:color w:val="000000"/>
          <w:kern w:val="0"/>
          <w:sz w:val="30"/>
          <w:szCs w:val="30"/>
        </w:rPr>
      </w:pPr>
      <w:r w:rsidRPr="00DC60FD">
        <w:rPr>
          <w:rFonts w:ascii="仿宋_GB2312" w:eastAsia="仿宋_GB2312" w:hAnsi="ˎ̥" w:cs="宋体"/>
          <w:b/>
          <w:color w:val="000000"/>
          <w:kern w:val="0"/>
          <w:sz w:val="30"/>
          <w:szCs w:val="30"/>
        </w:rPr>
        <w:t>最高人民法院关于适用《中华人民共和国仲裁法》</w:t>
      </w:r>
    </w:p>
    <w:p w:rsidR="008B7DC2" w:rsidRPr="00DC60FD" w:rsidRDefault="008B7DC2" w:rsidP="008B7DC2">
      <w:pPr>
        <w:widowControl/>
        <w:spacing w:line="360" w:lineRule="atLeast"/>
        <w:jc w:val="center"/>
        <w:rPr>
          <w:rFonts w:ascii="ˎ̥" w:eastAsia="宋体" w:hAnsi="ˎ̥" w:cs="宋体" w:hint="eastAsia"/>
          <w:color w:val="000000"/>
          <w:kern w:val="0"/>
          <w:szCs w:val="21"/>
        </w:rPr>
      </w:pPr>
      <w:r w:rsidRPr="00DC60FD">
        <w:rPr>
          <w:rFonts w:ascii="仿宋_GB2312" w:eastAsia="仿宋_GB2312" w:hAnsi="ˎ̥" w:cs="宋体"/>
          <w:b/>
          <w:color w:val="000000"/>
          <w:kern w:val="0"/>
          <w:sz w:val="30"/>
          <w:szCs w:val="30"/>
        </w:rPr>
        <w:t>若干问题的解释</w:t>
      </w:r>
      <w:r w:rsidRPr="00DC60FD">
        <w:rPr>
          <w:rFonts w:ascii="仿宋_GB2312" w:eastAsia="仿宋_GB2312" w:hAnsi="ˎ̥" w:cs="宋体"/>
          <w:b/>
          <w:color w:val="000000"/>
          <w:kern w:val="0"/>
          <w:sz w:val="30"/>
          <w:szCs w:val="30"/>
        </w:rPr>
        <w:br/>
      </w:r>
      <w:r w:rsidRPr="00DC60FD">
        <w:rPr>
          <w:rFonts w:ascii="ˎ̥" w:eastAsia="宋体" w:hAnsi="ˎ̥" w:cs="宋体"/>
          <w:color w:val="000000"/>
          <w:kern w:val="0"/>
          <w:szCs w:val="21"/>
        </w:rPr>
        <w:t>（法释〔</w:t>
      </w:r>
      <w:r w:rsidRPr="00DC60FD">
        <w:rPr>
          <w:rFonts w:ascii="ˎ̥" w:eastAsia="宋体" w:hAnsi="ˎ̥" w:cs="宋体"/>
          <w:color w:val="000000"/>
          <w:kern w:val="0"/>
          <w:szCs w:val="21"/>
        </w:rPr>
        <w:t>2006</w:t>
      </w:r>
      <w:r w:rsidRPr="00DC60FD">
        <w:rPr>
          <w:rFonts w:ascii="ˎ̥" w:eastAsia="宋体" w:hAnsi="ˎ̥" w:cs="宋体"/>
          <w:color w:val="000000"/>
          <w:kern w:val="0"/>
          <w:szCs w:val="21"/>
        </w:rPr>
        <w:t>〕</w:t>
      </w:r>
      <w:r w:rsidRPr="00DC60FD">
        <w:rPr>
          <w:rFonts w:ascii="ˎ̥" w:eastAsia="宋体" w:hAnsi="ˎ̥" w:cs="宋体"/>
          <w:color w:val="000000"/>
          <w:kern w:val="0"/>
          <w:szCs w:val="21"/>
        </w:rPr>
        <w:t>7</w:t>
      </w:r>
      <w:r w:rsidRPr="00DC60FD">
        <w:rPr>
          <w:rFonts w:ascii="ˎ̥" w:eastAsia="宋体" w:hAnsi="ˎ̥" w:cs="宋体"/>
          <w:color w:val="000000"/>
          <w:kern w:val="0"/>
          <w:szCs w:val="21"/>
        </w:rPr>
        <w:t>号）</w:t>
      </w:r>
    </w:p>
    <w:p w:rsidR="008B7DC2" w:rsidRPr="00DC60FD" w:rsidRDefault="008B7DC2" w:rsidP="008B7DC2">
      <w:pPr>
        <w:spacing w:line="360" w:lineRule="atLeast"/>
        <w:rPr>
          <w:rFonts w:ascii="ˎ̥" w:eastAsia="宋体" w:hAnsi="ˎ̥" w:cs="宋体" w:hint="eastAsia"/>
          <w:color w:val="000000"/>
          <w:kern w:val="0"/>
          <w:szCs w:val="21"/>
        </w:rPr>
      </w:pPr>
      <w:r w:rsidRPr="00DC60FD">
        <w:rPr>
          <w:rFonts w:ascii="ˎ̥" w:eastAsia="宋体" w:hAnsi="ˎ̥" w:cs="宋体"/>
          <w:color w:val="000000"/>
          <w:kern w:val="0"/>
          <w:szCs w:val="21"/>
        </w:rPr>
        <w:br/>
      </w:r>
      <w:r w:rsidRPr="00DC60FD">
        <w:rPr>
          <w:rFonts w:ascii="ˎ̥" w:eastAsia="宋体" w:hAnsi="ˎ̥" w:cs="宋体"/>
          <w:b/>
          <w:bCs/>
          <w:smallCaps/>
          <w:color w:val="000000"/>
          <w:kern w:val="0"/>
          <w:szCs w:val="21"/>
        </w:rPr>
        <w:lastRenderedPageBreak/>
        <w:t xml:space="preserve">　　第一条</w:t>
      </w:r>
      <w:r w:rsidRPr="00DC60FD">
        <w:rPr>
          <w:rFonts w:ascii="ˎ̥" w:eastAsia="宋体" w:hAnsi="ˎ̥" w:cs="宋体"/>
          <w:color w:val="000000"/>
          <w:kern w:val="0"/>
          <w:szCs w:val="21"/>
        </w:rPr>
        <w:t xml:space="preserve">　</w:t>
      </w:r>
      <w:hyperlink r:id="rId167" w:history="1">
        <w:r w:rsidRPr="00DC60FD">
          <w:rPr>
            <w:rFonts w:ascii="ˎ̥" w:eastAsia="宋体" w:hAnsi="ˎ̥" w:cs="宋体"/>
            <w:color w:val="000000"/>
            <w:kern w:val="0"/>
            <w:szCs w:val="21"/>
          </w:rPr>
          <w:t>仲裁法</w:t>
        </w:r>
      </w:hyperlink>
      <w:r w:rsidRPr="00DC60FD">
        <w:rPr>
          <w:rFonts w:ascii="ˎ̥" w:eastAsia="宋体" w:hAnsi="ˎ̥" w:cs="宋体"/>
          <w:color w:val="000000"/>
          <w:kern w:val="0"/>
          <w:szCs w:val="21"/>
        </w:rPr>
        <w:t>第</w:t>
      </w:r>
      <w:hyperlink r:id="rId168" w:history="1">
        <w:r w:rsidRPr="00DC60FD">
          <w:rPr>
            <w:rFonts w:ascii="ˎ̥" w:eastAsia="宋体" w:hAnsi="ˎ̥" w:cs="宋体"/>
            <w:color w:val="000000"/>
            <w:kern w:val="0"/>
            <w:szCs w:val="21"/>
          </w:rPr>
          <w:t>十六条</w:t>
        </w:r>
      </w:hyperlink>
      <w:r w:rsidRPr="00DC60FD">
        <w:rPr>
          <w:rFonts w:ascii="ˎ̥" w:eastAsia="宋体" w:hAnsi="ˎ̥" w:cs="宋体"/>
          <w:color w:val="000000"/>
          <w:kern w:val="0"/>
          <w:szCs w:val="21"/>
        </w:rPr>
        <w:t>规定的</w:t>
      </w:r>
      <w:r w:rsidRPr="00DC60FD">
        <w:rPr>
          <w:rFonts w:ascii="ˎ̥" w:eastAsia="宋体" w:hAnsi="ˎ̥" w:cs="宋体"/>
          <w:color w:val="000000"/>
          <w:kern w:val="0"/>
          <w:szCs w:val="21"/>
        </w:rPr>
        <w:t>“</w:t>
      </w:r>
      <w:r w:rsidRPr="00DC60FD">
        <w:rPr>
          <w:rFonts w:ascii="ˎ̥" w:eastAsia="宋体" w:hAnsi="ˎ̥" w:cs="宋体"/>
          <w:color w:val="000000"/>
          <w:kern w:val="0"/>
          <w:szCs w:val="21"/>
        </w:rPr>
        <w:t>其他书面形式</w:t>
      </w:r>
      <w:r w:rsidRPr="00DC60FD">
        <w:rPr>
          <w:rFonts w:ascii="ˎ̥" w:eastAsia="宋体" w:hAnsi="ˎ̥" w:cs="宋体"/>
          <w:color w:val="000000"/>
          <w:kern w:val="0"/>
          <w:szCs w:val="21"/>
        </w:rPr>
        <w:t>”</w:t>
      </w:r>
      <w:r w:rsidRPr="00DC60FD">
        <w:rPr>
          <w:rFonts w:ascii="ˎ̥" w:eastAsia="宋体" w:hAnsi="ˎ̥" w:cs="宋体"/>
          <w:color w:val="000000"/>
          <w:kern w:val="0"/>
          <w:szCs w:val="21"/>
        </w:rPr>
        <w:t>的仲裁协议，包括以合同书、信件和数据电文（包括电报、电传、传真、电子数据交换和电子邮件）等形式达成的请求仲裁的协议。</w:t>
      </w:r>
    </w:p>
    <w:p w:rsidR="008B7DC2" w:rsidRPr="00DC60FD" w:rsidRDefault="008B7DC2" w:rsidP="008B7DC2">
      <w:pPr>
        <w:widowControl/>
        <w:spacing w:line="360" w:lineRule="atLeast"/>
        <w:jc w:val="left"/>
        <w:rPr>
          <w:rFonts w:ascii="ˎ̥" w:eastAsia="宋体" w:hAnsi="ˎ̥" w:cs="宋体" w:hint="eastAsia"/>
          <w:color w:val="000000"/>
          <w:kern w:val="0"/>
          <w:szCs w:val="21"/>
        </w:rPr>
      </w:pPr>
      <w:r w:rsidRPr="00DC60FD">
        <w:rPr>
          <w:rFonts w:ascii="ˎ̥" w:eastAsia="宋体" w:hAnsi="ˎ̥" w:cs="宋体"/>
          <w:b/>
          <w:bCs/>
          <w:smallCaps/>
          <w:color w:val="000000"/>
          <w:kern w:val="0"/>
          <w:szCs w:val="21"/>
        </w:rPr>
        <w:t xml:space="preserve">　　第二条</w:t>
      </w:r>
      <w:r w:rsidRPr="00DC60FD">
        <w:rPr>
          <w:rFonts w:ascii="ˎ̥" w:eastAsia="宋体" w:hAnsi="ˎ̥" w:cs="宋体"/>
          <w:color w:val="000000"/>
          <w:kern w:val="0"/>
          <w:szCs w:val="21"/>
        </w:rPr>
        <w:t xml:space="preserve">　当事人概括约定仲裁事项为合同争议的，基于合同成立、效力、变更、转让、履行、违约责任、解释、解除等产生的纠纷都可以认定为仲裁事项。</w:t>
      </w:r>
    </w:p>
    <w:p w:rsidR="008B7DC2" w:rsidRPr="00DC60FD" w:rsidRDefault="008B7DC2" w:rsidP="008B7DC2">
      <w:pPr>
        <w:widowControl/>
        <w:spacing w:line="360" w:lineRule="atLeast"/>
        <w:jc w:val="left"/>
        <w:rPr>
          <w:rFonts w:ascii="ˎ̥" w:eastAsia="宋体" w:hAnsi="ˎ̥" w:cs="宋体" w:hint="eastAsia"/>
          <w:color w:val="000000"/>
          <w:kern w:val="0"/>
          <w:szCs w:val="21"/>
        </w:rPr>
      </w:pPr>
      <w:r w:rsidRPr="00DC60FD">
        <w:rPr>
          <w:rFonts w:ascii="ˎ̥" w:eastAsia="宋体" w:hAnsi="ˎ̥" w:cs="宋体"/>
          <w:b/>
          <w:bCs/>
          <w:smallCaps/>
          <w:color w:val="000000"/>
          <w:kern w:val="0"/>
          <w:szCs w:val="21"/>
        </w:rPr>
        <w:t xml:space="preserve">　　第三条</w:t>
      </w:r>
      <w:r w:rsidRPr="00DC60FD">
        <w:rPr>
          <w:rFonts w:ascii="ˎ̥" w:eastAsia="宋体" w:hAnsi="ˎ̥" w:cs="宋体"/>
          <w:color w:val="000000"/>
          <w:kern w:val="0"/>
          <w:szCs w:val="21"/>
        </w:rPr>
        <w:t xml:space="preserve">　仲裁协议约定的仲裁机构名称不准确，但能够确定具体的仲裁机构的，应当认定选定了仲裁机构。</w:t>
      </w:r>
    </w:p>
    <w:p w:rsidR="008B7DC2" w:rsidRPr="00DC60FD" w:rsidRDefault="008B7DC2" w:rsidP="008B7DC2">
      <w:pPr>
        <w:widowControl/>
        <w:spacing w:line="360" w:lineRule="atLeast"/>
        <w:jc w:val="left"/>
        <w:rPr>
          <w:rFonts w:ascii="ˎ̥" w:eastAsia="宋体" w:hAnsi="ˎ̥" w:cs="宋体" w:hint="eastAsia"/>
          <w:color w:val="000000"/>
          <w:kern w:val="0"/>
          <w:szCs w:val="21"/>
        </w:rPr>
      </w:pPr>
      <w:r w:rsidRPr="00DC60FD">
        <w:rPr>
          <w:rFonts w:ascii="ˎ̥" w:eastAsia="宋体" w:hAnsi="ˎ̥" w:cs="宋体"/>
          <w:b/>
          <w:bCs/>
          <w:smallCaps/>
          <w:color w:val="000000"/>
          <w:kern w:val="0"/>
          <w:szCs w:val="21"/>
        </w:rPr>
        <w:t xml:space="preserve">　　第四条</w:t>
      </w:r>
      <w:r w:rsidRPr="00DC60FD">
        <w:rPr>
          <w:rFonts w:ascii="ˎ̥" w:eastAsia="宋体" w:hAnsi="ˎ̥" w:cs="宋体"/>
          <w:color w:val="000000"/>
          <w:kern w:val="0"/>
          <w:szCs w:val="21"/>
        </w:rPr>
        <w:t xml:space="preserve">　仲裁协议仅约定纠纷适用的仲裁规则的，视为未约定仲裁机构，但当事人达成补充协议或者按照约定的仲裁规则能够确定仲裁机构的除外。</w:t>
      </w:r>
    </w:p>
    <w:p w:rsidR="008B7DC2" w:rsidRPr="00DC60FD" w:rsidRDefault="008B7DC2" w:rsidP="008B7DC2">
      <w:pPr>
        <w:widowControl/>
        <w:spacing w:line="360" w:lineRule="atLeast"/>
        <w:jc w:val="left"/>
        <w:rPr>
          <w:rFonts w:ascii="ˎ̥" w:eastAsia="宋体" w:hAnsi="ˎ̥" w:cs="宋体" w:hint="eastAsia"/>
          <w:color w:val="000000"/>
          <w:kern w:val="0"/>
          <w:szCs w:val="21"/>
        </w:rPr>
      </w:pPr>
      <w:r w:rsidRPr="00DC60FD">
        <w:rPr>
          <w:rFonts w:ascii="ˎ̥" w:eastAsia="宋体" w:hAnsi="ˎ̥" w:cs="宋体"/>
          <w:b/>
          <w:bCs/>
          <w:smallCaps/>
          <w:color w:val="000000"/>
          <w:kern w:val="0"/>
          <w:szCs w:val="21"/>
        </w:rPr>
        <w:t xml:space="preserve">　　第五条</w:t>
      </w:r>
      <w:r w:rsidRPr="00DC60FD">
        <w:rPr>
          <w:rFonts w:ascii="ˎ̥" w:eastAsia="宋体" w:hAnsi="ˎ̥" w:cs="宋体"/>
          <w:color w:val="000000"/>
          <w:kern w:val="0"/>
          <w:szCs w:val="21"/>
        </w:rPr>
        <w:t xml:space="preserve">　仲裁协议约定两个以上仲裁机构的，当事人可以协议选择其中的一个仲裁机构申请仲裁；当事人不能就仲裁机构选择达成一致的，仲裁协议无效。</w:t>
      </w:r>
    </w:p>
    <w:p w:rsidR="008B7DC2" w:rsidRPr="00DC60FD" w:rsidRDefault="008B7DC2" w:rsidP="008B7DC2">
      <w:pPr>
        <w:widowControl/>
        <w:spacing w:line="360" w:lineRule="atLeast"/>
        <w:jc w:val="left"/>
        <w:rPr>
          <w:rFonts w:ascii="ˎ̥" w:eastAsia="宋体" w:hAnsi="ˎ̥" w:cs="宋体" w:hint="eastAsia"/>
          <w:color w:val="000000"/>
          <w:kern w:val="0"/>
          <w:szCs w:val="21"/>
        </w:rPr>
      </w:pPr>
      <w:r w:rsidRPr="00DC60FD">
        <w:rPr>
          <w:rFonts w:ascii="ˎ̥" w:eastAsia="宋体" w:hAnsi="ˎ̥" w:cs="宋体"/>
          <w:b/>
          <w:bCs/>
          <w:smallCaps/>
          <w:color w:val="000000"/>
          <w:kern w:val="0"/>
          <w:szCs w:val="21"/>
        </w:rPr>
        <w:t xml:space="preserve">　　第六条</w:t>
      </w:r>
      <w:r w:rsidRPr="00DC60FD">
        <w:rPr>
          <w:rFonts w:ascii="ˎ̥" w:eastAsia="宋体" w:hAnsi="ˎ̥" w:cs="宋体"/>
          <w:color w:val="000000"/>
          <w:kern w:val="0"/>
          <w:szCs w:val="21"/>
        </w:rPr>
        <w:t xml:space="preserve">　仲裁协议约定由某地的仲裁机构仲裁且该地仅有一个仲裁机构的，该仲裁机构视为约定的仲裁机构。该地有两个以上仲裁机构的，当事人可以协议选择其中的一个仲裁机构申请仲裁；当事人不能就仲裁机构选择达成一致的，仲裁协议无效。</w:t>
      </w:r>
    </w:p>
    <w:p w:rsidR="008B7DC2" w:rsidRPr="00DC60FD" w:rsidRDefault="008B7DC2" w:rsidP="008B7DC2">
      <w:pPr>
        <w:widowControl/>
        <w:spacing w:line="360" w:lineRule="atLeast"/>
        <w:jc w:val="left"/>
        <w:rPr>
          <w:rFonts w:ascii="ˎ̥" w:eastAsia="宋体" w:hAnsi="ˎ̥" w:cs="宋体" w:hint="eastAsia"/>
          <w:color w:val="000000"/>
          <w:kern w:val="0"/>
          <w:szCs w:val="21"/>
        </w:rPr>
      </w:pPr>
      <w:r w:rsidRPr="00DC60FD">
        <w:rPr>
          <w:rFonts w:ascii="ˎ̥" w:eastAsia="宋体" w:hAnsi="ˎ̥" w:cs="宋体"/>
          <w:b/>
          <w:bCs/>
          <w:smallCaps/>
          <w:color w:val="000000"/>
          <w:kern w:val="0"/>
          <w:szCs w:val="21"/>
        </w:rPr>
        <w:t xml:space="preserve">　　第七条</w:t>
      </w:r>
      <w:r w:rsidRPr="00DC60FD">
        <w:rPr>
          <w:rFonts w:ascii="ˎ̥" w:eastAsia="宋体" w:hAnsi="ˎ̥" w:cs="宋体"/>
          <w:color w:val="000000"/>
          <w:kern w:val="0"/>
          <w:szCs w:val="21"/>
        </w:rPr>
        <w:t xml:space="preserve">　当事人约定争议可以向仲裁机构申请仲裁也可以向人民法院起诉的，仲裁协议无效。但一方向仲裁机构申请仲裁，另一方未在</w:t>
      </w:r>
      <w:hyperlink r:id="rId169" w:history="1">
        <w:r w:rsidRPr="00DC60FD">
          <w:rPr>
            <w:rFonts w:ascii="ˎ̥" w:eastAsia="宋体" w:hAnsi="ˎ̥" w:cs="宋体"/>
            <w:color w:val="000000"/>
            <w:kern w:val="0"/>
            <w:szCs w:val="21"/>
          </w:rPr>
          <w:t>仲裁法</w:t>
        </w:r>
      </w:hyperlink>
      <w:r w:rsidRPr="00DC60FD">
        <w:rPr>
          <w:rFonts w:ascii="ˎ̥" w:eastAsia="宋体" w:hAnsi="ˎ̥" w:cs="宋体"/>
          <w:color w:val="000000"/>
          <w:kern w:val="0"/>
          <w:szCs w:val="21"/>
        </w:rPr>
        <w:t>第</w:t>
      </w:r>
      <w:hyperlink r:id="rId170" w:history="1">
        <w:r w:rsidRPr="00DC60FD">
          <w:rPr>
            <w:rFonts w:ascii="ˎ̥" w:eastAsia="宋体" w:hAnsi="ˎ̥" w:cs="宋体"/>
            <w:color w:val="000000"/>
            <w:kern w:val="0"/>
            <w:szCs w:val="21"/>
          </w:rPr>
          <w:t>二十条</w:t>
        </w:r>
      </w:hyperlink>
      <w:r w:rsidRPr="00DC60FD">
        <w:rPr>
          <w:rFonts w:ascii="ˎ̥" w:eastAsia="宋体" w:hAnsi="ˎ̥" w:cs="宋体"/>
          <w:color w:val="000000"/>
          <w:kern w:val="0"/>
          <w:szCs w:val="21"/>
        </w:rPr>
        <w:t>第二款规定期间内提出异议的除外。</w:t>
      </w:r>
    </w:p>
    <w:p w:rsidR="008B7DC2" w:rsidRPr="00DC60FD" w:rsidRDefault="008B7DC2" w:rsidP="008B7DC2">
      <w:pPr>
        <w:widowControl/>
        <w:spacing w:line="360" w:lineRule="atLeast"/>
        <w:jc w:val="left"/>
        <w:rPr>
          <w:rFonts w:ascii="ˎ̥" w:eastAsia="宋体" w:hAnsi="ˎ̥" w:cs="宋体" w:hint="eastAsia"/>
          <w:color w:val="000000"/>
          <w:kern w:val="0"/>
          <w:szCs w:val="21"/>
        </w:rPr>
      </w:pPr>
      <w:r w:rsidRPr="00DC60FD">
        <w:rPr>
          <w:rFonts w:ascii="ˎ̥" w:eastAsia="宋体" w:hAnsi="ˎ̥" w:cs="宋体"/>
          <w:b/>
          <w:bCs/>
          <w:smallCaps/>
          <w:color w:val="000000"/>
          <w:kern w:val="0"/>
          <w:szCs w:val="21"/>
        </w:rPr>
        <w:t xml:space="preserve">　　第八条</w:t>
      </w:r>
      <w:r w:rsidRPr="00DC60FD">
        <w:rPr>
          <w:rFonts w:ascii="ˎ̥" w:eastAsia="宋体" w:hAnsi="ˎ̥" w:cs="宋体"/>
          <w:color w:val="000000"/>
          <w:kern w:val="0"/>
          <w:szCs w:val="21"/>
        </w:rPr>
        <w:t xml:space="preserve">　当事人订立仲裁协议后合并、分立的，仲裁协议对其权利义务的继受人有效。</w:t>
      </w:r>
      <w:r w:rsidRPr="00DC60FD">
        <w:rPr>
          <w:rFonts w:ascii="ˎ̥" w:eastAsia="宋体" w:hAnsi="ˎ̥" w:cs="宋体"/>
          <w:color w:val="000000"/>
          <w:kern w:val="0"/>
          <w:szCs w:val="21"/>
        </w:rPr>
        <w:br/>
      </w:r>
      <w:r w:rsidRPr="00DC60FD">
        <w:rPr>
          <w:rFonts w:ascii="ˎ̥" w:eastAsia="宋体" w:hAnsi="ˎ̥" w:cs="宋体"/>
          <w:color w:val="000000"/>
          <w:kern w:val="0"/>
          <w:szCs w:val="21"/>
        </w:rPr>
        <w:t xml:space="preserve">　　当事人订立仲裁协议后死亡的，仲裁协议对承继其仲裁事项中的权利义务的继承人有效。</w:t>
      </w:r>
      <w:r w:rsidRPr="00DC60FD">
        <w:rPr>
          <w:rFonts w:ascii="ˎ̥" w:eastAsia="宋体" w:hAnsi="ˎ̥" w:cs="宋体"/>
          <w:color w:val="000000"/>
          <w:kern w:val="0"/>
          <w:szCs w:val="21"/>
        </w:rPr>
        <w:br/>
      </w:r>
      <w:r w:rsidRPr="00DC60FD">
        <w:rPr>
          <w:rFonts w:ascii="ˎ̥" w:eastAsia="宋体" w:hAnsi="ˎ̥" w:cs="宋体"/>
          <w:color w:val="000000"/>
          <w:kern w:val="0"/>
          <w:szCs w:val="21"/>
        </w:rPr>
        <w:t xml:space="preserve">　　前两款规定情形，当事人订立仲裁协议时另有约定的除外。</w:t>
      </w:r>
    </w:p>
    <w:p w:rsidR="008B7DC2" w:rsidRPr="00DC60FD" w:rsidRDefault="008B7DC2" w:rsidP="008B7DC2">
      <w:pPr>
        <w:widowControl/>
        <w:spacing w:line="360" w:lineRule="atLeast"/>
        <w:jc w:val="left"/>
        <w:rPr>
          <w:rFonts w:ascii="ˎ̥" w:eastAsia="宋体" w:hAnsi="ˎ̥" w:cs="宋体" w:hint="eastAsia"/>
          <w:color w:val="000000"/>
          <w:kern w:val="0"/>
          <w:szCs w:val="21"/>
        </w:rPr>
      </w:pPr>
      <w:r w:rsidRPr="00DC60FD">
        <w:rPr>
          <w:rFonts w:ascii="ˎ̥" w:eastAsia="宋体" w:hAnsi="ˎ̥" w:cs="宋体"/>
          <w:b/>
          <w:bCs/>
          <w:smallCaps/>
          <w:color w:val="000000"/>
          <w:kern w:val="0"/>
          <w:szCs w:val="21"/>
        </w:rPr>
        <w:t xml:space="preserve">　　第九条</w:t>
      </w:r>
      <w:r w:rsidRPr="00DC60FD">
        <w:rPr>
          <w:rFonts w:ascii="ˎ̥" w:eastAsia="宋体" w:hAnsi="ˎ̥" w:cs="宋体"/>
          <w:color w:val="000000"/>
          <w:kern w:val="0"/>
          <w:szCs w:val="21"/>
        </w:rPr>
        <w:t xml:space="preserve">　债权债务全部或者部分转让的，仲裁协议对受让人有效，但当事人另有约定、在受让债权债务时受让人明确反对或者不知有单独仲裁协议的除外。</w:t>
      </w:r>
      <w:r w:rsidRPr="00DC60FD">
        <w:rPr>
          <w:rFonts w:ascii="ˎ̥" w:eastAsia="宋体" w:hAnsi="ˎ̥" w:cs="宋体"/>
          <w:color w:val="000000"/>
          <w:kern w:val="0"/>
          <w:szCs w:val="21"/>
        </w:rPr>
        <w:br/>
      </w:r>
      <w:r w:rsidRPr="00DC60FD">
        <w:rPr>
          <w:rFonts w:ascii="ˎ̥" w:eastAsia="宋体" w:hAnsi="ˎ̥" w:cs="宋体"/>
          <w:b/>
          <w:bCs/>
          <w:smallCaps/>
          <w:color w:val="000000"/>
          <w:kern w:val="0"/>
          <w:szCs w:val="21"/>
        </w:rPr>
        <w:t xml:space="preserve">　　第十条</w:t>
      </w:r>
      <w:r w:rsidRPr="00DC60FD">
        <w:rPr>
          <w:rFonts w:ascii="ˎ̥" w:eastAsia="宋体" w:hAnsi="ˎ̥" w:cs="宋体"/>
          <w:color w:val="000000"/>
          <w:kern w:val="0"/>
          <w:szCs w:val="21"/>
        </w:rPr>
        <w:t xml:space="preserve">　合同成立后未生效或者被撤销的，仲裁协议效力的认定适用</w:t>
      </w:r>
      <w:hyperlink r:id="rId171" w:history="1">
        <w:r w:rsidRPr="00DC60FD">
          <w:rPr>
            <w:rFonts w:ascii="ˎ̥" w:eastAsia="宋体" w:hAnsi="ˎ̥" w:cs="宋体"/>
            <w:color w:val="000000"/>
            <w:kern w:val="0"/>
            <w:szCs w:val="21"/>
          </w:rPr>
          <w:t>仲裁法</w:t>
        </w:r>
      </w:hyperlink>
      <w:r w:rsidRPr="00DC60FD">
        <w:rPr>
          <w:rFonts w:ascii="ˎ̥" w:eastAsia="宋体" w:hAnsi="ˎ̥" w:cs="宋体"/>
          <w:color w:val="000000"/>
          <w:kern w:val="0"/>
          <w:szCs w:val="21"/>
        </w:rPr>
        <w:t>第</w:t>
      </w:r>
      <w:hyperlink r:id="rId172" w:history="1">
        <w:r w:rsidRPr="00DC60FD">
          <w:rPr>
            <w:rFonts w:ascii="ˎ̥" w:eastAsia="宋体" w:hAnsi="ˎ̥" w:cs="宋体"/>
            <w:color w:val="000000"/>
            <w:kern w:val="0"/>
            <w:szCs w:val="21"/>
          </w:rPr>
          <w:t>十九条</w:t>
        </w:r>
      </w:hyperlink>
      <w:r w:rsidRPr="00DC60FD">
        <w:rPr>
          <w:rFonts w:ascii="ˎ̥" w:eastAsia="宋体" w:hAnsi="ˎ̥" w:cs="宋体"/>
          <w:color w:val="000000"/>
          <w:kern w:val="0"/>
          <w:szCs w:val="21"/>
        </w:rPr>
        <w:t>第一款的规定。</w:t>
      </w:r>
      <w:r w:rsidRPr="00DC60FD">
        <w:rPr>
          <w:rFonts w:ascii="ˎ̥" w:eastAsia="宋体" w:hAnsi="ˎ̥" w:cs="宋体"/>
          <w:color w:val="000000"/>
          <w:kern w:val="0"/>
          <w:szCs w:val="21"/>
        </w:rPr>
        <w:br/>
      </w:r>
      <w:r w:rsidRPr="00DC60FD">
        <w:rPr>
          <w:rFonts w:ascii="ˎ̥" w:eastAsia="宋体" w:hAnsi="ˎ̥" w:cs="宋体"/>
          <w:color w:val="000000"/>
          <w:kern w:val="0"/>
          <w:szCs w:val="21"/>
        </w:rPr>
        <w:t xml:space="preserve">　　当事人在订立合同时就争议达成仲裁协议的，合同未成立不影响仲裁协议的效力。</w:t>
      </w:r>
    </w:p>
    <w:p w:rsidR="008B7DC2" w:rsidRPr="00DC60FD" w:rsidRDefault="008B7DC2" w:rsidP="008B7DC2">
      <w:pPr>
        <w:widowControl/>
        <w:spacing w:line="360" w:lineRule="atLeast"/>
        <w:jc w:val="left"/>
        <w:rPr>
          <w:rFonts w:ascii="ˎ̥" w:eastAsia="宋体" w:hAnsi="ˎ̥" w:cs="宋体" w:hint="eastAsia"/>
          <w:color w:val="000000"/>
          <w:kern w:val="0"/>
          <w:szCs w:val="21"/>
        </w:rPr>
      </w:pPr>
      <w:r w:rsidRPr="00DC60FD">
        <w:rPr>
          <w:rFonts w:ascii="ˎ̥" w:eastAsia="宋体" w:hAnsi="ˎ̥" w:cs="宋体"/>
          <w:b/>
          <w:bCs/>
          <w:smallCaps/>
          <w:color w:val="000000"/>
          <w:kern w:val="0"/>
          <w:szCs w:val="21"/>
        </w:rPr>
        <w:t xml:space="preserve">　　第十一条</w:t>
      </w:r>
      <w:r w:rsidRPr="00DC60FD">
        <w:rPr>
          <w:rFonts w:ascii="ˎ̥" w:eastAsia="宋体" w:hAnsi="ˎ̥" w:cs="宋体"/>
          <w:color w:val="000000"/>
          <w:kern w:val="0"/>
          <w:szCs w:val="21"/>
        </w:rPr>
        <w:t xml:space="preserve">　合同约定解决争议适用其他合同、文件中的有效仲裁条款的，发生合同争议时，当事人应当按照该仲裁条款提请仲裁。</w:t>
      </w:r>
      <w:r w:rsidRPr="00DC60FD">
        <w:rPr>
          <w:rFonts w:ascii="ˎ̥" w:eastAsia="宋体" w:hAnsi="ˎ̥" w:cs="宋体"/>
          <w:color w:val="000000"/>
          <w:kern w:val="0"/>
          <w:szCs w:val="21"/>
        </w:rPr>
        <w:br/>
      </w:r>
      <w:r w:rsidRPr="00DC60FD">
        <w:rPr>
          <w:rFonts w:ascii="ˎ̥" w:eastAsia="宋体" w:hAnsi="ˎ̥" w:cs="宋体"/>
          <w:color w:val="000000"/>
          <w:kern w:val="0"/>
          <w:szCs w:val="21"/>
        </w:rPr>
        <w:t xml:space="preserve">　　涉外合同应当适用的有关国际条约中有仲裁规定的，发生合同争议时，当事人应当按照国际条约中的仲裁规定提请仲裁。</w:t>
      </w:r>
    </w:p>
    <w:p w:rsidR="008B7DC2" w:rsidRPr="00DC60FD" w:rsidRDefault="008B7DC2" w:rsidP="008B7DC2">
      <w:pPr>
        <w:widowControl/>
        <w:spacing w:line="360" w:lineRule="atLeast"/>
        <w:jc w:val="left"/>
        <w:rPr>
          <w:rFonts w:ascii="ˎ̥" w:eastAsia="宋体" w:hAnsi="ˎ̥" w:cs="宋体" w:hint="eastAsia"/>
          <w:color w:val="000000"/>
          <w:kern w:val="0"/>
          <w:szCs w:val="21"/>
        </w:rPr>
      </w:pPr>
      <w:r w:rsidRPr="00DC60FD">
        <w:rPr>
          <w:rFonts w:ascii="ˎ̥" w:eastAsia="宋体" w:hAnsi="ˎ̥" w:cs="宋体"/>
          <w:b/>
          <w:bCs/>
          <w:smallCaps/>
          <w:color w:val="000000"/>
          <w:kern w:val="0"/>
          <w:szCs w:val="21"/>
        </w:rPr>
        <w:t xml:space="preserve">　　第十二条</w:t>
      </w:r>
      <w:r w:rsidRPr="00DC60FD">
        <w:rPr>
          <w:rFonts w:ascii="ˎ̥" w:eastAsia="宋体" w:hAnsi="ˎ̥" w:cs="宋体"/>
          <w:color w:val="000000"/>
          <w:kern w:val="0"/>
          <w:szCs w:val="21"/>
        </w:rPr>
        <w:t xml:space="preserve">　当事人向人民法院申请确认仲裁协议效力的案件，由仲裁协议约定的仲裁机构所在地的中级人民法院管辖；仲裁协议约定的仲裁机构不明确的，由仲裁协议签订地或者被申请人住所地的中级人民法院管辖。</w:t>
      </w:r>
      <w:r w:rsidRPr="00DC60FD">
        <w:rPr>
          <w:rFonts w:ascii="ˎ̥" w:eastAsia="宋体" w:hAnsi="ˎ̥" w:cs="宋体"/>
          <w:color w:val="000000"/>
          <w:kern w:val="0"/>
          <w:szCs w:val="21"/>
        </w:rPr>
        <w:br/>
      </w:r>
      <w:r w:rsidRPr="00DC60FD">
        <w:rPr>
          <w:rFonts w:ascii="ˎ̥" w:eastAsia="宋体" w:hAnsi="ˎ̥" w:cs="宋体"/>
          <w:color w:val="000000"/>
          <w:kern w:val="0"/>
          <w:szCs w:val="21"/>
        </w:rPr>
        <w:t xml:space="preserve">　　申请确认涉外仲裁协议效力的案件，由仲裁协议约定的仲裁机构所在地、仲裁协议签订地、申请人或者被申请人住所地的中级人民法院管辖。</w:t>
      </w:r>
      <w:r w:rsidRPr="00DC60FD">
        <w:rPr>
          <w:rFonts w:ascii="ˎ̥" w:eastAsia="宋体" w:hAnsi="ˎ̥" w:cs="宋体"/>
          <w:color w:val="000000"/>
          <w:kern w:val="0"/>
          <w:szCs w:val="21"/>
        </w:rPr>
        <w:br/>
      </w:r>
      <w:r w:rsidRPr="00DC60FD">
        <w:rPr>
          <w:rFonts w:ascii="ˎ̥" w:eastAsia="宋体" w:hAnsi="ˎ̥" w:cs="宋体"/>
          <w:color w:val="000000"/>
          <w:kern w:val="0"/>
          <w:szCs w:val="21"/>
        </w:rPr>
        <w:t xml:space="preserve">　　涉及海事海商纠纷仲裁协议效力的案件，由仲裁协议约定的仲裁机构所在地、仲裁协议签订地、申请人或者被申请人住所地的海事法院管辖；上述地点没有海事法院的，由就近的海事法院管辖。</w:t>
      </w:r>
    </w:p>
    <w:p w:rsidR="008B7DC2" w:rsidRPr="00DC60FD" w:rsidRDefault="008B7DC2" w:rsidP="008B7DC2">
      <w:pPr>
        <w:widowControl/>
        <w:spacing w:line="360" w:lineRule="atLeast"/>
        <w:jc w:val="left"/>
        <w:rPr>
          <w:rFonts w:ascii="ˎ̥" w:eastAsia="宋体" w:hAnsi="ˎ̥" w:cs="宋体" w:hint="eastAsia"/>
          <w:color w:val="000000"/>
          <w:kern w:val="0"/>
          <w:szCs w:val="21"/>
        </w:rPr>
      </w:pPr>
      <w:r w:rsidRPr="00DC60FD">
        <w:rPr>
          <w:rFonts w:ascii="ˎ̥" w:eastAsia="宋体" w:hAnsi="ˎ̥" w:cs="宋体"/>
          <w:b/>
          <w:bCs/>
          <w:smallCaps/>
          <w:color w:val="000000"/>
          <w:kern w:val="0"/>
          <w:szCs w:val="21"/>
        </w:rPr>
        <w:t xml:space="preserve">　　第十三条</w:t>
      </w:r>
      <w:r w:rsidRPr="00DC60FD">
        <w:rPr>
          <w:rFonts w:ascii="ˎ̥" w:eastAsia="宋体" w:hAnsi="ˎ̥" w:cs="宋体"/>
          <w:color w:val="000000"/>
          <w:kern w:val="0"/>
          <w:szCs w:val="21"/>
        </w:rPr>
        <w:t xml:space="preserve">　依照</w:t>
      </w:r>
      <w:hyperlink r:id="rId173" w:history="1">
        <w:r w:rsidRPr="00DC60FD">
          <w:rPr>
            <w:rFonts w:ascii="ˎ̥" w:eastAsia="宋体" w:hAnsi="ˎ̥" w:cs="宋体"/>
            <w:color w:val="000000"/>
            <w:kern w:val="0"/>
            <w:szCs w:val="21"/>
          </w:rPr>
          <w:t>仲裁法</w:t>
        </w:r>
      </w:hyperlink>
      <w:r w:rsidRPr="00DC60FD">
        <w:rPr>
          <w:rFonts w:ascii="ˎ̥" w:eastAsia="宋体" w:hAnsi="ˎ̥" w:cs="宋体"/>
          <w:color w:val="000000"/>
          <w:kern w:val="0"/>
          <w:szCs w:val="21"/>
        </w:rPr>
        <w:t>第</w:t>
      </w:r>
      <w:hyperlink r:id="rId174" w:history="1">
        <w:r w:rsidRPr="00DC60FD">
          <w:rPr>
            <w:rFonts w:ascii="ˎ̥" w:eastAsia="宋体" w:hAnsi="ˎ̥" w:cs="宋体"/>
            <w:color w:val="000000"/>
            <w:kern w:val="0"/>
            <w:szCs w:val="21"/>
          </w:rPr>
          <w:t>二十条</w:t>
        </w:r>
      </w:hyperlink>
      <w:r w:rsidRPr="00DC60FD">
        <w:rPr>
          <w:rFonts w:ascii="ˎ̥" w:eastAsia="宋体" w:hAnsi="ˎ̥" w:cs="宋体"/>
          <w:color w:val="000000"/>
          <w:kern w:val="0"/>
          <w:szCs w:val="21"/>
        </w:rPr>
        <w:t>第二款的规定，当事人在仲裁庭首次开庭前没有对仲裁协议的效力提出异议，而后向人民法院申请确认仲裁协议无效的，人民法院不予受理。</w:t>
      </w:r>
      <w:r w:rsidRPr="00DC60FD">
        <w:rPr>
          <w:rFonts w:ascii="ˎ̥" w:eastAsia="宋体" w:hAnsi="ˎ̥" w:cs="宋体"/>
          <w:color w:val="000000"/>
          <w:kern w:val="0"/>
          <w:szCs w:val="21"/>
        </w:rPr>
        <w:br/>
      </w:r>
      <w:r w:rsidRPr="00DC60FD">
        <w:rPr>
          <w:rFonts w:ascii="ˎ̥" w:eastAsia="宋体" w:hAnsi="ˎ̥" w:cs="宋体"/>
          <w:color w:val="000000"/>
          <w:kern w:val="0"/>
          <w:szCs w:val="21"/>
        </w:rPr>
        <w:lastRenderedPageBreak/>
        <w:t xml:space="preserve">　　仲裁机构对仲裁协议的效力作出决定后，当事人向人民法院申请确认仲裁协议效力或者申请撤销仲裁机构的决定的，人民法院不予受理。</w:t>
      </w:r>
    </w:p>
    <w:p w:rsidR="008B7DC2" w:rsidRPr="00DC60FD" w:rsidRDefault="008B7DC2" w:rsidP="008B7DC2">
      <w:pPr>
        <w:widowControl/>
        <w:spacing w:line="360" w:lineRule="atLeast"/>
        <w:jc w:val="left"/>
        <w:rPr>
          <w:rFonts w:ascii="ˎ̥" w:eastAsia="宋体" w:hAnsi="ˎ̥" w:cs="宋体" w:hint="eastAsia"/>
          <w:color w:val="000000"/>
          <w:kern w:val="0"/>
          <w:szCs w:val="21"/>
        </w:rPr>
      </w:pPr>
      <w:r w:rsidRPr="00DC60FD">
        <w:rPr>
          <w:rFonts w:ascii="ˎ̥" w:eastAsia="宋体" w:hAnsi="ˎ̥" w:cs="宋体"/>
          <w:b/>
          <w:bCs/>
          <w:smallCaps/>
          <w:color w:val="000000"/>
          <w:kern w:val="0"/>
          <w:szCs w:val="21"/>
        </w:rPr>
        <w:t xml:space="preserve">　　第十四条</w:t>
      </w:r>
      <w:r w:rsidRPr="00DC60FD">
        <w:rPr>
          <w:rFonts w:ascii="ˎ̥" w:eastAsia="宋体" w:hAnsi="ˎ̥" w:cs="宋体"/>
          <w:color w:val="000000"/>
          <w:kern w:val="0"/>
          <w:szCs w:val="21"/>
        </w:rPr>
        <w:t xml:space="preserve">　</w:t>
      </w:r>
      <w:hyperlink r:id="rId175" w:history="1">
        <w:r w:rsidRPr="00DC60FD">
          <w:rPr>
            <w:rFonts w:ascii="ˎ̥" w:eastAsia="宋体" w:hAnsi="ˎ̥" w:cs="宋体"/>
            <w:color w:val="000000"/>
            <w:kern w:val="0"/>
            <w:szCs w:val="21"/>
          </w:rPr>
          <w:t>仲裁法</w:t>
        </w:r>
      </w:hyperlink>
      <w:r w:rsidRPr="00DC60FD">
        <w:rPr>
          <w:rFonts w:ascii="ˎ̥" w:eastAsia="宋体" w:hAnsi="ˎ̥" w:cs="宋体"/>
          <w:color w:val="000000"/>
          <w:kern w:val="0"/>
          <w:szCs w:val="21"/>
        </w:rPr>
        <w:t>第</w:t>
      </w:r>
      <w:hyperlink r:id="rId176" w:history="1">
        <w:r w:rsidRPr="00DC60FD">
          <w:rPr>
            <w:rFonts w:ascii="ˎ̥" w:eastAsia="宋体" w:hAnsi="ˎ̥" w:cs="宋体"/>
            <w:color w:val="000000"/>
            <w:kern w:val="0"/>
            <w:szCs w:val="21"/>
          </w:rPr>
          <w:t>二十六条</w:t>
        </w:r>
      </w:hyperlink>
      <w:r w:rsidRPr="00DC60FD">
        <w:rPr>
          <w:rFonts w:ascii="ˎ̥" w:eastAsia="宋体" w:hAnsi="ˎ̥" w:cs="宋体"/>
          <w:color w:val="000000"/>
          <w:kern w:val="0"/>
          <w:szCs w:val="21"/>
        </w:rPr>
        <w:t>规定的</w:t>
      </w:r>
      <w:r w:rsidRPr="00DC60FD">
        <w:rPr>
          <w:rFonts w:ascii="ˎ̥" w:eastAsia="宋体" w:hAnsi="ˎ̥" w:cs="宋体"/>
          <w:color w:val="000000"/>
          <w:kern w:val="0"/>
          <w:szCs w:val="21"/>
        </w:rPr>
        <w:t>“</w:t>
      </w:r>
      <w:r w:rsidRPr="00DC60FD">
        <w:rPr>
          <w:rFonts w:ascii="ˎ̥" w:eastAsia="宋体" w:hAnsi="ˎ̥" w:cs="宋体"/>
          <w:color w:val="000000"/>
          <w:kern w:val="0"/>
          <w:szCs w:val="21"/>
        </w:rPr>
        <w:t>首次开庭</w:t>
      </w:r>
      <w:r w:rsidRPr="00DC60FD">
        <w:rPr>
          <w:rFonts w:ascii="ˎ̥" w:eastAsia="宋体" w:hAnsi="ˎ̥" w:cs="宋体"/>
          <w:color w:val="000000"/>
          <w:kern w:val="0"/>
          <w:szCs w:val="21"/>
        </w:rPr>
        <w:t>”</w:t>
      </w:r>
      <w:r w:rsidRPr="00DC60FD">
        <w:rPr>
          <w:rFonts w:ascii="ˎ̥" w:eastAsia="宋体" w:hAnsi="ˎ̥" w:cs="宋体"/>
          <w:color w:val="000000"/>
          <w:kern w:val="0"/>
          <w:szCs w:val="21"/>
        </w:rPr>
        <w:t>是指答辩期满后人民法院组织的第一次开庭审理，不包括审前程序中的各项活动。</w:t>
      </w:r>
    </w:p>
    <w:p w:rsidR="008B7DC2" w:rsidRDefault="00D02FBD" w:rsidP="008B7DC2">
      <w:pPr>
        <w:ind w:firstLine="345"/>
        <w:rPr>
          <w:rFonts w:ascii="ˎ̥" w:eastAsia="宋体" w:hAnsi="ˎ̥" w:cs="宋体" w:hint="eastAsia"/>
          <w:color w:val="000000"/>
          <w:kern w:val="0"/>
          <w:szCs w:val="21"/>
        </w:rPr>
      </w:pPr>
      <w:r>
        <w:rPr>
          <w:rFonts w:ascii="ˎ̥" w:hAnsi="ˎ̥"/>
          <w:b/>
          <w:bCs/>
          <w:smallCaps/>
          <w:color w:val="000000"/>
          <w:szCs w:val="21"/>
        </w:rPr>
        <w:t>第十六条</w:t>
      </w:r>
      <w:r>
        <w:rPr>
          <w:rFonts w:ascii="ˎ̥" w:hAnsi="ˎ̥"/>
          <w:color w:val="000000"/>
          <w:szCs w:val="21"/>
        </w:rPr>
        <w:t xml:space="preserve">　对涉外仲裁协议的效力审查，适用当事人约定的法律；当事人没有约定适用的法律但约定了仲裁地的，适用仲裁地法律；没有约定适用的法律也没有约定仲裁地或者仲裁地约定不明的，适用法院地法律。</w:t>
      </w:r>
    </w:p>
    <w:p w:rsidR="00D02FBD" w:rsidRDefault="00D02FBD" w:rsidP="008B7DC2">
      <w:pPr>
        <w:ind w:firstLine="345"/>
        <w:rPr>
          <w:rFonts w:ascii="ˎ̥" w:eastAsia="宋体" w:hAnsi="ˎ̥" w:cs="宋体" w:hint="eastAsia"/>
          <w:color w:val="000000"/>
          <w:kern w:val="0"/>
          <w:szCs w:val="21"/>
        </w:rPr>
      </w:pPr>
    </w:p>
    <w:p w:rsidR="006365FE" w:rsidRPr="007A7EBD" w:rsidRDefault="006365FE" w:rsidP="006365FE">
      <w:pPr>
        <w:widowControl/>
        <w:spacing w:line="360" w:lineRule="atLeast"/>
        <w:jc w:val="center"/>
        <w:rPr>
          <w:rFonts w:ascii="ˎ̥" w:eastAsia="宋体" w:hAnsi="ˎ̥" w:cs="宋体" w:hint="eastAsia"/>
          <w:color w:val="000000"/>
          <w:kern w:val="0"/>
          <w:szCs w:val="21"/>
        </w:rPr>
      </w:pPr>
      <w:r w:rsidRPr="007A7EBD">
        <w:rPr>
          <w:rFonts w:ascii="仿宋_GB2312" w:eastAsia="仿宋_GB2312" w:hAnsi="ˎ̥" w:cs="宋体"/>
          <w:b/>
          <w:color w:val="000000"/>
          <w:kern w:val="0"/>
          <w:sz w:val="30"/>
          <w:szCs w:val="30"/>
        </w:rPr>
        <w:t>最高人民法院关于审理仲裁司法审查案件若干问题的规定</w:t>
      </w:r>
      <w:r w:rsidRPr="007A7EBD">
        <w:rPr>
          <w:rFonts w:ascii="仿宋_GB2312" w:eastAsia="仿宋_GB2312" w:hAnsi="ˎ̥" w:cs="宋体"/>
          <w:b/>
          <w:color w:val="000000"/>
          <w:kern w:val="0"/>
          <w:sz w:val="30"/>
          <w:szCs w:val="30"/>
        </w:rPr>
        <w:br/>
      </w:r>
      <w:r w:rsidRPr="007A7EBD">
        <w:rPr>
          <w:rFonts w:ascii="ˎ̥" w:eastAsia="宋体" w:hAnsi="ˎ̥" w:cs="宋体"/>
          <w:color w:val="000000"/>
          <w:kern w:val="0"/>
          <w:szCs w:val="21"/>
        </w:rPr>
        <w:t>（法释〔</w:t>
      </w:r>
      <w:r w:rsidRPr="007A7EBD">
        <w:rPr>
          <w:rFonts w:ascii="ˎ̥" w:eastAsia="宋体" w:hAnsi="ˎ̥" w:cs="宋体"/>
          <w:color w:val="000000"/>
          <w:kern w:val="0"/>
          <w:szCs w:val="21"/>
        </w:rPr>
        <w:t>2017</w:t>
      </w:r>
      <w:r w:rsidRPr="007A7EBD">
        <w:rPr>
          <w:rFonts w:ascii="ˎ̥" w:eastAsia="宋体" w:hAnsi="ˎ̥" w:cs="宋体"/>
          <w:color w:val="000000"/>
          <w:kern w:val="0"/>
          <w:szCs w:val="21"/>
        </w:rPr>
        <w:t>〕</w:t>
      </w:r>
      <w:r w:rsidRPr="007A7EBD">
        <w:rPr>
          <w:rFonts w:ascii="ˎ̥" w:eastAsia="宋体" w:hAnsi="ˎ̥" w:cs="宋体"/>
          <w:color w:val="000000"/>
          <w:kern w:val="0"/>
          <w:szCs w:val="21"/>
        </w:rPr>
        <w:t>22</w:t>
      </w:r>
      <w:r w:rsidRPr="007A7EBD">
        <w:rPr>
          <w:rFonts w:ascii="ˎ̥" w:eastAsia="宋体" w:hAnsi="ˎ̥" w:cs="宋体"/>
          <w:color w:val="000000"/>
          <w:kern w:val="0"/>
          <w:szCs w:val="21"/>
        </w:rPr>
        <w:t>号）</w:t>
      </w:r>
    </w:p>
    <w:p w:rsidR="006365FE" w:rsidRDefault="006365FE" w:rsidP="006365FE">
      <w:pPr>
        <w:widowControl/>
        <w:spacing w:line="360" w:lineRule="atLeast"/>
        <w:jc w:val="left"/>
        <w:rPr>
          <w:rFonts w:ascii="ˎ̥" w:eastAsia="宋体" w:hAnsi="ˎ̥" w:cs="宋体" w:hint="eastAsia"/>
          <w:color w:val="000000"/>
          <w:kern w:val="0"/>
          <w:szCs w:val="21"/>
        </w:rPr>
      </w:pPr>
      <w:r w:rsidRPr="007A7EBD">
        <w:rPr>
          <w:rFonts w:ascii="ˎ̥" w:eastAsia="宋体" w:hAnsi="ˎ̥" w:cs="宋体"/>
          <w:color w:val="000000"/>
          <w:kern w:val="0"/>
          <w:szCs w:val="21"/>
        </w:rPr>
        <w:br/>
      </w:r>
      <w:r w:rsidRPr="007A7EBD">
        <w:rPr>
          <w:rFonts w:ascii="ˎ̥" w:eastAsia="宋体" w:hAnsi="ˎ̥" w:cs="宋体"/>
          <w:b/>
          <w:bCs/>
          <w:smallCaps/>
          <w:color w:val="000000"/>
          <w:kern w:val="0"/>
          <w:szCs w:val="21"/>
        </w:rPr>
        <w:t xml:space="preserve">　第二条</w:t>
      </w:r>
      <w:r w:rsidRPr="007A7EBD">
        <w:rPr>
          <w:rFonts w:ascii="ˎ̥" w:eastAsia="宋体" w:hAnsi="ˎ̥" w:cs="宋体"/>
          <w:color w:val="000000"/>
          <w:kern w:val="0"/>
          <w:szCs w:val="21"/>
        </w:rPr>
        <w:t xml:space="preserve">　申请确认仲裁协议效力的案件，由仲裁协议约定的仲裁机构所在地、仲裁协议签订地、申请人住所地、被申请人住所地的中级人民法院或者专门人民法院管辖。</w:t>
      </w:r>
      <w:r w:rsidRPr="007A7EBD">
        <w:rPr>
          <w:rFonts w:ascii="ˎ̥" w:eastAsia="宋体" w:hAnsi="ˎ̥" w:cs="宋体"/>
          <w:color w:val="000000"/>
          <w:kern w:val="0"/>
          <w:szCs w:val="21"/>
        </w:rPr>
        <w:br/>
      </w:r>
      <w:r w:rsidRPr="007A7EBD">
        <w:rPr>
          <w:rFonts w:ascii="ˎ̥" w:eastAsia="宋体" w:hAnsi="ˎ̥" w:cs="宋体"/>
          <w:color w:val="000000"/>
          <w:kern w:val="0"/>
          <w:szCs w:val="21"/>
        </w:rPr>
        <w:t xml:space="preserve">　　涉及海事海商纠纷仲裁协议效力的案件，由仲裁协议约定的仲裁机构所在地、仲裁协议签订地、申请人住所地、被申请人住所地的海事法院管辖；上述地点没有海事法院的，由就近的海事法院管辖。</w:t>
      </w:r>
      <w:r w:rsidRPr="007A7EBD">
        <w:rPr>
          <w:rFonts w:ascii="ˎ̥" w:eastAsia="宋体" w:hAnsi="ˎ̥" w:cs="宋体"/>
          <w:color w:val="000000"/>
          <w:kern w:val="0"/>
          <w:szCs w:val="21"/>
        </w:rPr>
        <w:br/>
      </w:r>
      <w:r w:rsidRPr="007A7EBD">
        <w:rPr>
          <w:rFonts w:ascii="ˎ̥" w:eastAsia="宋体" w:hAnsi="ˎ̥" w:cs="宋体"/>
          <w:b/>
          <w:bCs/>
          <w:smallCaps/>
          <w:color w:val="000000"/>
          <w:kern w:val="0"/>
          <w:szCs w:val="21"/>
        </w:rPr>
        <w:t xml:space="preserve">　第三条</w:t>
      </w:r>
      <w:r w:rsidRPr="007A7EBD">
        <w:rPr>
          <w:rFonts w:ascii="ˎ̥" w:eastAsia="宋体" w:hAnsi="ˎ̥" w:cs="宋体"/>
          <w:color w:val="000000"/>
          <w:kern w:val="0"/>
          <w:szCs w:val="21"/>
        </w:rPr>
        <w:t xml:space="preserve">　外国仲裁裁决与人民法院审理的案件存在关联，被申请人住所地、被申请人财产所在地均不在我国内地，申请人申请承认外国仲裁裁决的，由受理关联案件的人民法院管辖。受理关联案件的人民法院为基层人民法院的，申请承认外国仲裁裁决的案件应当由</w:t>
      </w:r>
      <w:proofErr w:type="gramStart"/>
      <w:r w:rsidRPr="007A7EBD">
        <w:rPr>
          <w:rFonts w:ascii="ˎ̥" w:eastAsia="宋体" w:hAnsi="ˎ̥" w:cs="宋体"/>
          <w:color w:val="000000"/>
          <w:kern w:val="0"/>
          <w:szCs w:val="21"/>
        </w:rPr>
        <w:t>该基层</w:t>
      </w:r>
      <w:proofErr w:type="gramEnd"/>
      <w:r w:rsidRPr="007A7EBD">
        <w:rPr>
          <w:rFonts w:ascii="ˎ̥" w:eastAsia="宋体" w:hAnsi="ˎ̥" w:cs="宋体"/>
          <w:color w:val="000000"/>
          <w:kern w:val="0"/>
          <w:szCs w:val="21"/>
        </w:rPr>
        <w:t>人民法院的上一级人民法院管辖。受理关联案件的人民法院是高级人民法院或者最高人民法院的，由上述法院决定自行审查或者指定中级人民法院审查。</w:t>
      </w:r>
      <w:r w:rsidRPr="007A7EBD">
        <w:rPr>
          <w:rFonts w:ascii="ˎ̥" w:eastAsia="宋体" w:hAnsi="ˎ̥" w:cs="宋体"/>
          <w:color w:val="000000"/>
          <w:kern w:val="0"/>
          <w:szCs w:val="21"/>
        </w:rPr>
        <w:br/>
      </w:r>
      <w:r w:rsidRPr="007A7EBD">
        <w:rPr>
          <w:rFonts w:ascii="ˎ̥" w:eastAsia="宋体" w:hAnsi="ˎ̥" w:cs="宋体"/>
          <w:color w:val="000000"/>
          <w:kern w:val="0"/>
          <w:szCs w:val="21"/>
        </w:rPr>
        <w:t xml:space="preserve">　　外国仲裁裁决与我国内地仲裁机构审理的案件存在关联，被申请人住所地、被申请人财产所在地均不在我国内地，申请人申请承认外国仲裁裁决的，由受理关联案件的仲裁机构所在地的中级人民法院管辖。</w:t>
      </w:r>
      <w:r w:rsidRPr="007A7EBD">
        <w:rPr>
          <w:rFonts w:ascii="ˎ̥" w:eastAsia="宋体" w:hAnsi="ˎ̥" w:cs="宋体"/>
          <w:color w:val="000000"/>
          <w:kern w:val="0"/>
          <w:szCs w:val="21"/>
        </w:rPr>
        <w:br/>
      </w:r>
      <w:r w:rsidRPr="007A7EBD">
        <w:rPr>
          <w:rFonts w:ascii="ˎ̥" w:eastAsia="宋体" w:hAnsi="ˎ̥" w:cs="宋体"/>
          <w:b/>
          <w:bCs/>
          <w:smallCaps/>
          <w:color w:val="000000"/>
          <w:kern w:val="0"/>
          <w:szCs w:val="21"/>
        </w:rPr>
        <w:t xml:space="preserve">　第四条</w:t>
      </w:r>
      <w:r w:rsidRPr="007A7EBD">
        <w:rPr>
          <w:rFonts w:ascii="ˎ̥" w:eastAsia="宋体" w:hAnsi="ˎ̥" w:cs="宋体"/>
          <w:color w:val="000000"/>
          <w:kern w:val="0"/>
          <w:szCs w:val="21"/>
        </w:rPr>
        <w:t xml:space="preserve">　申请人向两</w:t>
      </w:r>
      <w:proofErr w:type="gramStart"/>
      <w:r w:rsidRPr="007A7EBD">
        <w:rPr>
          <w:rFonts w:ascii="ˎ̥" w:eastAsia="宋体" w:hAnsi="ˎ̥" w:cs="宋体"/>
          <w:color w:val="000000"/>
          <w:kern w:val="0"/>
          <w:szCs w:val="21"/>
        </w:rPr>
        <w:t>个</w:t>
      </w:r>
      <w:proofErr w:type="gramEnd"/>
      <w:r w:rsidRPr="007A7EBD">
        <w:rPr>
          <w:rFonts w:ascii="ˎ̥" w:eastAsia="宋体" w:hAnsi="ˎ̥" w:cs="宋体"/>
          <w:color w:val="000000"/>
          <w:kern w:val="0"/>
          <w:szCs w:val="21"/>
        </w:rPr>
        <w:t>以上有管辖权的人民法院提出申请的，由最先立案的人民法院管辖。</w:t>
      </w:r>
    </w:p>
    <w:p w:rsidR="006365FE" w:rsidRDefault="006365FE" w:rsidP="006365FE">
      <w:pPr>
        <w:ind w:firstLine="345"/>
        <w:rPr>
          <w:rFonts w:ascii="ˎ̥" w:eastAsia="宋体" w:hAnsi="ˎ̥" w:cs="宋体" w:hint="eastAsia"/>
          <w:color w:val="000000"/>
          <w:kern w:val="0"/>
          <w:szCs w:val="21"/>
        </w:rPr>
      </w:pPr>
    </w:p>
    <w:p w:rsidR="00850F4A" w:rsidRPr="00850F4A" w:rsidRDefault="00850F4A" w:rsidP="00850F4A">
      <w:pPr>
        <w:widowControl/>
        <w:spacing w:line="360" w:lineRule="atLeast"/>
        <w:jc w:val="center"/>
        <w:rPr>
          <w:rFonts w:ascii="ˎ̥" w:eastAsia="宋体" w:hAnsi="ˎ̥" w:cs="宋体" w:hint="eastAsia"/>
          <w:color w:val="000000"/>
          <w:kern w:val="0"/>
          <w:szCs w:val="21"/>
        </w:rPr>
      </w:pPr>
      <w:r w:rsidRPr="00850F4A">
        <w:rPr>
          <w:rFonts w:ascii="仿宋_GB2312" w:eastAsia="仿宋_GB2312" w:hAnsi="ˎ̥" w:cs="宋体"/>
          <w:b/>
          <w:color w:val="000000"/>
          <w:kern w:val="0"/>
          <w:sz w:val="30"/>
          <w:szCs w:val="30"/>
        </w:rPr>
        <w:t>最高人民法院关于仲裁司法审查案件报核问题的有关规定</w:t>
      </w:r>
      <w:r w:rsidRPr="00850F4A">
        <w:rPr>
          <w:rFonts w:ascii="仿宋_GB2312" w:eastAsia="仿宋_GB2312" w:hAnsi="ˎ̥" w:cs="宋体"/>
          <w:b/>
          <w:color w:val="000000"/>
          <w:kern w:val="0"/>
          <w:sz w:val="30"/>
          <w:szCs w:val="30"/>
        </w:rPr>
        <w:br/>
      </w:r>
      <w:r w:rsidRPr="00850F4A">
        <w:rPr>
          <w:rFonts w:ascii="ˎ̥" w:eastAsia="宋体" w:hAnsi="ˎ̥" w:cs="宋体"/>
          <w:color w:val="000000"/>
          <w:kern w:val="0"/>
          <w:szCs w:val="21"/>
        </w:rPr>
        <w:t>（法释〔</w:t>
      </w:r>
      <w:r w:rsidRPr="00850F4A">
        <w:rPr>
          <w:rFonts w:ascii="ˎ̥" w:eastAsia="宋体" w:hAnsi="ˎ̥" w:cs="宋体"/>
          <w:color w:val="000000"/>
          <w:kern w:val="0"/>
          <w:szCs w:val="21"/>
        </w:rPr>
        <w:t>2017</w:t>
      </w:r>
      <w:r w:rsidRPr="00850F4A">
        <w:rPr>
          <w:rFonts w:ascii="ˎ̥" w:eastAsia="宋体" w:hAnsi="ˎ̥" w:cs="宋体"/>
          <w:color w:val="000000"/>
          <w:kern w:val="0"/>
          <w:szCs w:val="21"/>
        </w:rPr>
        <w:t>〕</w:t>
      </w:r>
      <w:r w:rsidRPr="00850F4A">
        <w:rPr>
          <w:rFonts w:ascii="ˎ̥" w:eastAsia="宋体" w:hAnsi="ˎ̥" w:cs="宋体"/>
          <w:color w:val="000000"/>
          <w:kern w:val="0"/>
          <w:szCs w:val="21"/>
        </w:rPr>
        <w:t>21</w:t>
      </w:r>
      <w:r w:rsidRPr="00850F4A">
        <w:rPr>
          <w:rFonts w:ascii="ˎ̥" w:eastAsia="宋体" w:hAnsi="ˎ̥" w:cs="宋体"/>
          <w:color w:val="000000"/>
          <w:kern w:val="0"/>
          <w:szCs w:val="21"/>
        </w:rPr>
        <w:t>号）</w:t>
      </w:r>
    </w:p>
    <w:p w:rsidR="00850F4A" w:rsidRPr="00850F4A" w:rsidRDefault="00850F4A" w:rsidP="00850F4A">
      <w:pPr>
        <w:widowControl/>
        <w:spacing w:line="360" w:lineRule="atLeast"/>
        <w:jc w:val="left"/>
        <w:rPr>
          <w:rFonts w:ascii="ˎ̥" w:eastAsia="宋体" w:hAnsi="ˎ̥" w:cs="宋体" w:hint="eastAsia"/>
          <w:color w:val="000000"/>
          <w:kern w:val="0"/>
          <w:szCs w:val="21"/>
        </w:rPr>
      </w:pPr>
      <w:r w:rsidRPr="00850F4A">
        <w:rPr>
          <w:rFonts w:ascii="ˎ̥" w:eastAsia="宋体" w:hAnsi="ˎ̥" w:cs="宋体"/>
          <w:color w:val="000000"/>
          <w:kern w:val="0"/>
          <w:szCs w:val="21"/>
        </w:rPr>
        <w:br/>
      </w:r>
      <w:r w:rsidRPr="00850F4A">
        <w:rPr>
          <w:rFonts w:ascii="ˎ̥" w:eastAsia="宋体" w:hAnsi="ˎ̥" w:cs="宋体"/>
          <w:color w:val="000000"/>
          <w:kern w:val="0"/>
          <w:szCs w:val="21"/>
        </w:rPr>
        <w:t xml:space="preserve">　　为正确审理仲裁司法审查案件，统一裁判尺度，依法保护当事人合法权益，保障仲裁发展，根据《</w:t>
      </w:r>
      <w:hyperlink r:id="rId177" w:history="1">
        <w:r w:rsidRPr="00850F4A">
          <w:rPr>
            <w:rFonts w:ascii="ˎ̥" w:eastAsia="宋体" w:hAnsi="ˎ̥" w:cs="宋体"/>
            <w:color w:val="000000"/>
            <w:kern w:val="0"/>
            <w:szCs w:val="21"/>
          </w:rPr>
          <w:t>中华人民共和国民事诉讼法</w:t>
        </w:r>
      </w:hyperlink>
      <w:r w:rsidRPr="00850F4A">
        <w:rPr>
          <w:rFonts w:ascii="ˎ̥" w:eastAsia="宋体" w:hAnsi="ˎ̥" w:cs="宋体"/>
          <w:color w:val="000000"/>
          <w:kern w:val="0"/>
          <w:szCs w:val="21"/>
        </w:rPr>
        <w:t>》《</w:t>
      </w:r>
      <w:hyperlink r:id="rId178" w:history="1">
        <w:r w:rsidRPr="00850F4A">
          <w:rPr>
            <w:rFonts w:ascii="ˎ̥" w:eastAsia="宋体" w:hAnsi="ˎ̥" w:cs="宋体"/>
            <w:color w:val="000000"/>
            <w:kern w:val="0"/>
            <w:szCs w:val="21"/>
          </w:rPr>
          <w:t>中华人民共和国仲裁法</w:t>
        </w:r>
      </w:hyperlink>
      <w:r w:rsidRPr="00850F4A">
        <w:rPr>
          <w:rFonts w:ascii="ˎ̥" w:eastAsia="宋体" w:hAnsi="ˎ̥" w:cs="宋体"/>
          <w:color w:val="000000"/>
          <w:kern w:val="0"/>
          <w:szCs w:val="21"/>
        </w:rPr>
        <w:t>》等法律规定，结合审判实践，制定本规定。</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w:t>
      </w:r>
      <w:r w:rsidRPr="00850F4A">
        <w:rPr>
          <w:rFonts w:ascii="ˎ̥" w:eastAsia="宋体" w:hAnsi="ˎ̥" w:cs="宋体"/>
          <w:b/>
          <w:color w:val="000000"/>
          <w:kern w:val="0"/>
          <w:szCs w:val="21"/>
        </w:rPr>
        <w:t xml:space="preserve"> </w:t>
      </w:r>
      <w:r w:rsidRPr="00850F4A">
        <w:rPr>
          <w:rFonts w:ascii="ˎ̥" w:eastAsia="宋体" w:hAnsi="ˎ̥" w:cs="宋体"/>
          <w:b/>
          <w:color w:val="000000"/>
          <w:kern w:val="0"/>
          <w:szCs w:val="21"/>
        </w:rPr>
        <w:t>第一条</w:t>
      </w:r>
      <w:r w:rsidRPr="00850F4A">
        <w:rPr>
          <w:rFonts w:ascii="ˎ̥" w:eastAsia="宋体" w:hAnsi="ˎ̥" w:cs="宋体"/>
          <w:color w:val="000000"/>
          <w:kern w:val="0"/>
          <w:szCs w:val="21"/>
        </w:rPr>
        <w:t xml:space="preserve">　本规定所称仲裁司法审查案件，包括下列案件：</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（一）申请确认仲裁协议效力案件；</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（二）申请撤销我国内地仲裁机构的仲裁裁决案件；</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（三）申请执行我国内地仲裁机构的仲裁裁决案件；</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（四）申请认可和执行香港特别行政区、澳门特别行政区、台湾地区仲裁裁决案件；</w:t>
      </w:r>
      <w:r w:rsidRPr="00850F4A">
        <w:rPr>
          <w:rFonts w:ascii="ˎ̥" w:eastAsia="宋体" w:hAnsi="ˎ̥" w:cs="宋体"/>
          <w:color w:val="000000"/>
          <w:kern w:val="0"/>
          <w:szCs w:val="21"/>
        </w:rPr>
        <w:br/>
      </w:r>
      <w:r w:rsidRPr="00850F4A">
        <w:rPr>
          <w:rFonts w:ascii="ˎ̥" w:eastAsia="宋体" w:hAnsi="ˎ̥" w:cs="宋体"/>
          <w:color w:val="000000"/>
          <w:kern w:val="0"/>
          <w:szCs w:val="21"/>
        </w:rPr>
        <w:lastRenderedPageBreak/>
        <w:t xml:space="preserve">　　（五）申请承认和执行外国仲裁裁决案件；</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（六）其他仲裁司法审查案件。</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w:t>
      </w:r>
      <w:r w:rsidRPr="00850F4A">
        <w:rPr>
          <w:rFonts w:ascii="ˎ̥" w:eastAsia="宋体" w:hAnsi="ˎ̥" w:cs="宋体"/>
          <w:color w:val="000000"/>
          <w:kern w:val="0"/>
          <w:szCs w:val="21"/>
        </w:rPr>
        <w:t xml:space="preserve"> </w:t>
      </w:r>
      <w:r w:rsidRPr="00850F4A">
        <w:rPr>
          <w:rFonts w:ascii="ˎ̥" w:eastAsia="宋体" w:hAnsi="ˎ̥" w:cs="宋体"/>
          <w:b/>
          <w:color w:val="000000"/>
          <w:kern w:val="0"/>
          <w:szCs w:val="21"/>
        </w:rPr>
        <w:t>第二条</w:t>
      </w:r>
      <w:r w:rsidRPr="00850F4A">
        <w:rPr>
          <w:rFonts w:ascii="ˎ̥" w:eastAsia="宋体" w:hAnsi="ˎ̥" w:cs="宋体"/>
          <w:color w:val="000000"/>
          <w:kern w:val="0"/>
          <w:szCs w:val="21"/>
        </w:rPr>
        <w:t xml:space="preserve">　各中级人民法院或者专门人民法院办理涉外涉港澳台仲裁司法审查案件，经审查拟认定仲裁协议无效，不予执行或者撤销我国内地仲裁机构的仲裁裁决，不予认可和执行香港特别行政区、澳门特别行政区、台湾地区仲裁裁决，不予承认和执行外国仲裁裁决，应当向本辖区所属高级人民法院报核；高级人民法院经审查拟同意的，应当向最高人民法院报核。待最高人民法院审核后，方可依最高人民法院的审核意见</w:t>
      </w:r>
      <w:proofErr w:type="gramStart"/>
      <w:r w:rsidRPr="00850F4A">
        <w:rPr>
          <w:rFonts w:ascii="ˎ̥" w:eastAsia="宋体" w:hAnsi="ˎ̥" w:cs="宋体"/>
          <w:color w:val="000000"/>
          <w:kern w:val="0"/>
          <w:szCs w:val="21"/>
        </w:rPr>
        <w:t>作出</w:t>
      </w:r>
      <w:proofErr w:type="gramEnd"/>
      <w:r w:rsidRPr="00850F4A">
        <w:rPr>
          <w:rFonts w:ascii="ˎ̥" w:eastAsia="宋体" w:hAnsi="ˎ̥" w:cs="宋体"/>
          <w:color w:val="000000"/>
          <w:kern w:val="0"/>
          <w:szCs w:val="21"/>
        </w:rPr>
        <w:t>裁定。</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各中级人民法院或者专门人民法院办理非涉外涉港澳台仲裁司法审查案件，经审查拟认定仲裁协议无效，不予执行或者撤销我国内地仲裁机构的仲裁裁决，应当向本辖区所属高级人民法院报核；</w:t>
      </w:r>
      <w:proofErr w:type="gramStart"/>
      <w:r w:rsidRPr="00850F4A">
        <w:rPr>
          <w:rFonts w:ascii="ˎ̥" w:eastAsia="宋体" w:hAnsi="ˎ̥" w:cs="宋体"/>
          <w:color w:val="000000"/>
          <w:kern w:val="0"/>
          <w:szCs w:val="21"/>
        </w:rPr>
        <w:t>待高级</w:t>
      </w:r>
      <w:proofErr w:type="gramEnd"/>
      <w:r w:rsidRPr="00850F4A">
        <w:rPr>
          <w:rFonts w:ascii="ˎ̥" w:eastAsia="宋体" w:hAnsi="ˎ̥" w:cs="宋体"/>
          <w:color w:val="000000"/>
          <w:kern w:val="0"/>
          <w:szCs w:val="21"/>
        </w:rPr>
        <w:t>人民法院审核后，方可依高级人民法院的审核意见</w:t>
      </w:r>
      <w:proofErr w:type="gramStart"/>
      <w:r w:rsidRPr="00850F4A">
        <w:rPr>
          <w:rFonts w:ascii="ˎ̥" w:eastAsia="宋体" w:hAnsi="ˎ̥" w:cs="宋体"/>
          <w:color w:val="000000"/>
          <w:kern w:val="0"/>
          <w:szCs w:val="21"/>
        </w:rPr>
        <w:t>作出</w:t>
      </w:r>
      <w:proofErr w:type="gramEnd"/>
      <w:r w:rsidRPr="00850F4A">
        <w:rPr>
          <w:rFonts w:ascii="ˎ̥" w:eastAsia="宋体" w:hAnsi="ˎ̥" w:cs="宋体"/>
          <w:color w:val="000000"/>
          <w:kern w:val="0"/>
          <w:szCs w:val="21"/>
        </w:rPr>
        <w:t>裁定。</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w:t>
      </w:r>
      <w:r w:rsidRPr="00850F4A">
        <w:rPr>
          <w:rFonts w:ascii="ˎ̥" w:eastAsia="宋体" w:hAnsi="ˎ̥" w:cs="宋体"/>
          <w:b/>
          <w:color w:val="000000"/>
          <w:kern w:val="0"/>
          <w:szCs w:val="21"/>
        </w:rPr>
        <w:t xml:space="preserve"> </w:t>
      </w:r>
      <w:r w:rsidRPr="00850F4A">
        <w:rPr>
          <w:rFonts w:ascii="ˎ̥" w:eastAsia="宋体" w:hAnsi="ˎ̥" w:cs="宋体"/>
          <w:b/>
          <w:color w:val="000000"/>
          <w:kern w:val="0"/>
          <w:szCs w:val="21"/>
        </w:rPr>
        <w:t>第三条</w:t>
      </w:r>
      <w:r w:rsidRPr="00850F4A">
        <w:rPr>
          <w:rFonts w:ascii="ˎ̥" w:eastAsia="宋体" w:hAnsi="ˎ̥" w:cs="宋体"/>
          <w:color w:val="000000"/>
          <w:kern w:val="0"/>
          <w:szCs w:val="21"/>
        </w:rPr>
        <w:t xml:space="preserve">　本规定第二条第二款规定的非涉外涉港澳台仲裁司法审查案件，高级人民法院经审查拟同意中级人民法院或者专门人民法院认定仲裁协议无效，不予执行或者撤销我国内地仲裁机构的仲裁裁决，在下列情形下，应当向最高人民法院报核，待最高人民法院审核后，方可依最高人民法院的审核意见</w:t>
      </w:r>
      <w:proofErr w:type="gramStart"/>
      <w:r w:rsidRPr="00850F4A">
        <w:rPr>
          <w:rFonts w:ascii="ˎ̥" w:eastAsia="宋体" w:hAnsi="ˎ̥" w:cs="宋体"/>
          <w:color w:val="000000"/>
          <w:kern w:val="0"/>
          <w:szCs w:val="21"/>
        </w:rPr>
        <w:t>作出</w:t>
      </w:r>
      <w:proofErr w:type="gramEnd"/>
      <w:r w:rsidRPr="00850F4A">
        <w:rPr>
          <w:rFonts w:ascii="ˎ̥" w:eastAsia="宋体" w:hAnsi="ˎ̥" w:cs="宋体"/>
          <w:color w:val="000000"/>
          <w:kern w:val="0"/>
          <w:szCs w:val="21"/>
        </w:rPr>
        <w:t>裁定：</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（一）仲裁司法审查案件当事人住所地跨省级行政区域；</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（二）以违背社会公共利益为由不予执行或者撤销我国内地仲裁机构的仲裁裁决。</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w:t>
      </w:r>
      <w:r w:rsidRPr="00850F4A">
        <w:rPr>
          <w:rFonts w:ascii="ˎ̥" w:eastAsia="宋体" w:hAnsi="ˎ̥" w:cs="宋体"/>
          <w:color w:val="000000"/>
          <w:kern w:val="0"/>
          <w:szCs w:val="21"/>
        </w:rPr>
        <w:t xml:space="preserve"> </w:t>
      </w:r>
      <w:r w:rsidRPr="00850F4A">
        <w:rPr>
          <w:rFonts w:ascii="ˎ̥" w:eastAsia="宋体" w:hAnsi="ˎ̥" w:cs="宋体"/>
          <w:b/>
          <w:color w:val="000000"/>
          <w:kern w:val="0"/>
          <w:szCs w:val="21"/>
        </w:rPr>
        <w:t>第四条</w:t>
      </w:r>
      <w:r w:rsidRPr="00850F4A">
        <w:rPr>
          <w:rFonts w:ascii="ˎ̥" w:eastAsia="宋体" w:hAnsi="ˎ̥" w:cs="宋体"/>
          <w:color w:val="000000"/>
          <w:kern w:val="0"/>
          <w:szCs w:val="21"/>
        </w:rPr>
        <w:t xml:space="preserve">　下级人民法院报请上级人民法院审核的案件，应当将书面报告和案件卷宗材料一并上报。书面报告应当写明审查意见及具体理由。</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w:t>
      </w:r>
      <w:r w:rsidRPr="00850F4A">
        <w:rPr>
          <w:rFonts w:ascii="ˎ̥" w:eastAsia="宋体" w:hAnsi="ˎ̥" w:cs="宋体"/>
          <w:color w:val="000000"/>
          <w:kern w:val="0"/>
          <w:szCs w:val="21"/>
        </w:rPr>
        <w:t xml:space="preserve"> </w:t>
      </w:r>
      <w:r w:rsidRPr="00850F4A">
        <w:rPr>
          <w:rFonts w:ascii="ˎ̥" w:eastAsia="宋体" w:hAnsi="ˎ̥" w:cs="宋体"/>
          <w:b/>
          <w:color w:val="000000"/>
          <w:kern w:val="0"/>
          <w:szCs w:val="21"/>
        </w:rPr>
        <w:t>第五条</w:t>
      </w:r>
      <w:r w:rsidRPr="00850F4A">
        <w:rPr>
          <w:rFonts w:ascii="ˎ̥" w:eastAsia="宋体" w:hAnsi="ˎ̥" w:cs="宋体"/>
          <w:color w:val="000000"/>
          <w:kern w:val="0"/>
          <w:szCs w:val="21"/>
        </w:rPr>
        <w:t xml:space="preserve">　上级人民法院收到下级人民法院的报</w:t>
      </w:r>
      <w:proofErr w:type="gramStart"/>
      <w:r w:rsidRPr="00850F4A">
        <w:rPr>
          <w:rFonts w:ascii="ˎ̥" w:eastAsia="宋体" w:hAnsi="ˎ̥" w:cs="宋体"/>
          <w:color w:val="000000"/>
          <w:kern w:val="0"/>
          <w:szCs w:val="21"/>
        </w:rPr>
        <w:t>核申请</w:t>
      </w:r>
      <w:proofErr w:type="gramEnd"/>
      <w:r w:rsidRPr="00850F4A">
        <w:rPr>
          <w:rFonts w:ascii="ˎ̥" w:eastAsia="宋体" w:hAnsi="ˎ̥" w:cs="宋体"/>
          <w:color w:val="000000"/>
          <w:kern w:val="0"/>
          <w:szCs w:val="21"/>
        </w:rPr>
        <w:t>后，认为案件相关事实不清的，可以询问当事人或者退回下级人民法院补充查明事实后再报。</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w:t>
      </w:r>
      <w:r w:rsidRPr="00850F4A">
        <w:rPr>
          <w:rFonts w:ascii="ˎ̥" w:eastAsia="宋体" w:hAnsi="ˎ̥" w:cs="宋体"/>
          <w:b/>
          <w:color w:val="000000"/>
          <w:kern w:val="0"/>
          <w:szCs w:val="21"/>
        </w:rPr>
        <w:t xml:space="preserve"> </w:t>
      </w:r>
      <w:r w:rsidRPr="00850F4A">
        <w:rPr>
          <w:rFonts w:ascii="ˎ̥" w:eastAsia="宋体" w:hAnsi="ˎ̥" w:cs="宋体"/>
          <w:b/>
          <w:color w:val="000000"/>
          <w:kern w:val="0"/>
          <w:szCs w:val="21"/>
        </w:rPr>
        <w:t>第六条</w:t>
      </w:r>
      <w:r w:rsidRPr="00850F4A">
        <w:rPr>
          <w:rFonts w:ascii="ˎ̥" w:eastAsia="宋体" w:hAnsi="ˎ̥" w:cs="宋体"/>
          <w:color w:val="000000"/>
          <w:kern w:val="0"/>
          <w:szCs w:val="21"/>
        </w:rPr>
        <w:t xml:space="preserve">　上级人民法院应当以复函的形式将审核意见答复下级人民法院。</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w:t>
      </w:r>
      <w:r w:rsidRPr="00850F4A">
        <w:rPr>
          <w:rFonts w:ascii="ˎ̥" w:eastAsia="宋体" w:hAnsi="ˎ̥" w:cs="宋体"/>
          <w:b/>
          <w:color w:val="000000"/>
          <w:kern w:val="0"/>
          <w:szCs w:val="21"/>
        </w:rPr>
        <w:t xml:space="preserve"> </w:t>
      </w:r>
      <w:r w:rsidRPr="00850F4A">
        <w:rPr>
          <w:rFonts w:ascii="ˎ̥" w:eastAsia="宋体" w:hAnsi="ˎ̥" w:cs="宋体"/>
          <w:b/>
          <w:color w:val="000000"/>
          <w:kern w:val="0"/>
          <w:szCs w:val="21"/>
        </w:rPr>
        <w:t>第七条</w:t>
      </w:r>
      <w:r w:rsidRPr="00850F4A">
        <w:rPr>
          <w:rFonts w:ascii="ˎ̥" w:eastAsia="宋体" w:hAnsi="ˎ̥" w:cs="宋体"/>
          <w:color w:val="000000"/>
          <w:kern w:val="0"/>
          <w:szCs w:val="21"/>
        </w:rPr>
        <w:t xml:space="preserve">　在民事诉讼案件中，对于人民法院因涉及仲裁协议效力而</w:t>
      </w:r>
      <w:proofErr w:type="gramStart"/>
      <w:r w:rsidRPr="00850F4A">
        <w:rPr>
          <w:rFonts w:ascii="ˎ̥" w:eastAsia="宋体" w:hAnsi="ˎ̥" w:cs="宋体"/>
          <w:color w:val="000000"/>
          <w:kern w:val="0"/>
          <w:szCs w:val="21"/>
        </w:rPr>
        <w:t>作出</w:t>
      </w:r>
      <w:proofErr w:type="gramEnd"/>
      <w:r w:rsidRPr="00850F4A">
        <w:rPr>
          <w:rFonts w:ascii="ˎ̥" w:eastAsia="宋体" w:hAnsi="ˎ̥" w:cs="宋体"/>
          <w:color w:val="000000"/>
          <w:kern w:val="0"/>
          <w:szCs w:val="21"/>
        </w:rPr>
        <w:t>的不予受理、驳回起诉、管辖权异议的裁定，当事人不服提起上诉，第二审人民法院经审查拟认定仲裁协议不成立、无效、失效、内容不明确无法执行的，须按照本规定第二条的规定逐级报核，待上级人民法院审核后，方可依上级人民法院的审核意见</w:t>
      </w:r>
      <w:proofErr w:type="gramStart"/>
      <w:r w:rsidRPr="00850F4A">
        <w:rPr>
          <w:rFonts w:ascii="ˎ̥" w:eastAsia="宋体" w:hAnsi="ˎ̥" w:cs="宋体"/>
          <w:color w:val="000000"/>
          <w:kern w:val="0"/>
          <w:szCs w:val="21"/>
        </w:rPr>
        <w:t>作出</w:t>
      </w:r>
      <w:proofErr w:type="gramEnd"/>
      <w:r w:rsidRPr="00850F4A">
        <w:rPr>
          <w:rFonts w:ascii="ˎ̥" w:eastAsia="宋体" w:hAnsi="ˎ̥" w:cs="宋体"/>
          <w:color w:val="000000"/>
          <w:kern w:val="0"/>
          <w:szCs w:val="21"/>
        </w:rPr>
        <w:t>裁定。</w:t>
      </w:r>
      <w:r w:rsidRPr="00850F4A">
        <w:rPr>
          <w:rFonts w:ascii="ˎ̥" w:eastAsia="宋体" w:hAnsi="ˎ̥" w:cs="宋体"/>
          <w:color w:val="000000"/>
          <w:kern w:val="0"/>
          <w:szCs w:val="21"/>
        </w:rPr>
        <w:br/>
      </w:r>
      <w:r w:rsidRPr="00850F4A">
        <w:rPr>
          <w:rFonts w:ascii="ˎ̥" w:eastAsia="宋体" w:hAnsi="ˎ̥" w:cs="宋体"/>
          <w:color w:val="000000"/>
          <w:kern w:val="0"/>
          <w:szCs w:val="21"/>
        </w:rPr>
        <w:t xml:space="preserve">　</w:t>
      </w:r>
      <w:r w:rsidRPr="00850F4A">
        <w:rPr>
          <w:rFonts w:ascii="ˎ̥" w:eastAsia="宋体" w:hAnsi="ˎ̥" w:cs="宋体"/>
          <w:b/>
          <w:color w:val="000000"/>
          <w:kern w:val="0"/>
          <w:szCs w:val="21"/>
        </w:rPr>
        <w:t xml:space="preserve"> </w:t>
      </w:r>
      <w:r w:rsidRPr="00850F4A">
        <w:rPr>
          <w:rFonts w:ascii="ˎ̥" w:eastAsia="宋体" w:hAnsi="ˎ̥" w:cs="宋体"/>
          <w:b/>
          <w:color w:val="000000"/>
          <w:kern w:val="0"/>
          <w:szCs w:val="21"/>
        </w:rPr>
        <w:t>第八条</w:t>
      </w:r>
      <w:r w:rsidRPr="00850F4A">
        <w:rPr>
          <w:rFonts w:ascii="ˎ̥" w:eastAsia="宋体" w:hAnsi="ˎ̥" w:cs="宋体"/>
          <w:color w:val="000000"/>
          <w:kern w:val="0"/>
          <w:szCs w:val="21"/>
        </w:rPr>
        <w:t xml:space="preserve">　本规定自</w:t>
      </w:r>
      <w:r w:rsidRPr="00850F4A">
        <w:rPr>
          <w:rFonts w:ascii="ˎ̥" w:eastAsia="宋体" w:hAnsi="ˎ̥" w:cs="宋体"/>
          <w:color w:val="000000"/>
          <w:kern w:val="0"/>
          <w:szCs w:val="21"/>
        </w:rPr>
        <w:t>2018</w:t>
      </w:r>
      <w:r w:rsidRPr="00850F4A">
        <w:rPr>
          <w:rFonts w:ascii="ˎ̥" w:eastAsia="宋体" w:hAnsi="ˎ̥" w:cs="宋体"/>
          <w:color w:val="000000"/>
          <w:kern w:val="0"/>
          <w:szCs w:val="21"/>
        </w:rPr>
        <w:t>年</w:t>
      </w:r>
      <w:r w:rsidRPr="00850F4A">
        <w:rPr>
          <w:rFonts w:ascii="ˎ̥" w:eastAsia="宋体" w:hAnsi="ˎ̥" w:cs="宋体"/>
          <w:color w:val="000000"/>
          <w:kern w:val="0"/>
          <w:szCs w:val="21"/>
        </w:rPr>
        <w:t>1</w:t>
      </w:r>
      <w:r w:rsidRPr="00850F4A">
        <w:rPr>
          <w:rFonts w:ascii="ˎ̥" w:eastAsia="宋体" w:hAnsi="ˎ̥" w:cs="宋体"/>
          <w:color w:val="000000"/>
          <w:kern w:val="0"/>
          <w:szCs w:val="21"/>
        </w:rPr>
        <w:t>月</w:t>
      </w:r>
      <w:r w:rsidRPr="00850F4A">
        <w:rPr>
          <w:rFonts w:ascii="ˎ̥" w:eastAsia="宋体" w:hAnsi="ˎ̥" w:cs="宋体"/>
          <w:color w:val="000000"/>
          <w:kern w:val="0"/>
          <w:szCs w:val="21"/>
        </w:rPr>
        <w:t>1</w:t>
      </w:r>
      <w:r w:rsidRPr="00850F4A">
        <w:rPr>
          <w:rFonts w:ascii="ˎ̥" w:eastAsia="宋体" w:hAnsi="ˎ̥" w:cs="宋体"/>
          <w:color w:val="000000"/>
          <w:kern w:val="0"/>
          <w:szCs w:val="21"/>
        </w:rPr>
        <w:t>日起施行，本院以前发布的司法解释与本规定不一致的，以本规定为准。</w:t>
      </w:r>
    </w:p>
    <w:p w:rsidR="006365FE" w:rsidRPr="00850F4A" w:rsidRDefault="006365FE" w:rsidP="006365FE">
      <w:pPr>
        <w:widowControl/>
        <w:spacing w:line="360" w:lineRule="atLeast"/>
        <w:jc w:val="left"/>
        <w:rPr>
          <w:rFonts w:ascii="ˎ̥" w:eastAsia="宋体" w:hAnsi="ˎ̥" w:cs="宋体" w:hint="eastAsia"/>
          <w:color w:val="000000"/>
          <w:kern w:val="0"/>
          <w:szCs w:val="21"/>
        </w:rPr>
      </w:pPr>
    </w:p>
    <w:p w:rsidR="006365FE" w:rsidRDefault="006365FE" w:rsidP="00A6467F">
      <w:pPr>
        <w:rPr>
          <w:rFonts w:ascii="ˎ̥" w:eastAsia="宋体" w:hAnsi="ˎ̥" w:cs="宋体" w:hint="eastAsia"/>
          <w:color w:val="000000"/>
          <w:kern w:val="0"/>
          <w:szCs w:val="21"/>
        </w:rPr>
      </w:pPr>
    </w:p>
    <w:p w:rsidR="008B7DC2" w:rsidRPr="00B67B2F" w:rsidRDefault="008B7DC2" w:rsidP="008B7DC2">
      <w:pPr>
        <w:widowControl/>
        <w:spacing w:line="360" w:lineRule="atLeast"/>
        <w:jc w:val="center"/>
        <w:rPr>
          <w:rFonts w:ascii="ˎ̥" w:eastAsia="宋体" w:hAnsi="ˎ̥" w:cs="宋体" w:hint="eastAsia"/>
          <w:color w:val="000000"/>
          <w:kern w:val="0"/>
          <w:szCs w:val="21"/>
        </w:rPr>
      </w:pPr>
      <w:r w:rsidRPr="00B67B2F">
        <w:rPr>
          <w:rFonts w:ascii="仿宋_GB2312" w:eastAsia="仿宋_GB2312" w:hAnsi="ˎ̥" w:cs="宋体"/>
          <w:b/>
          <w:color w:val="000000"/>
          <w:kern w:val="0"/>
          <w:sz w:val="30"/>
          <w:szCs w:val="30"/>
        </w:rPr>
        <w:t>最高人民法院关于对上海市高级人民法院等就涉及中国国际经济贸易仲裁委员会及其原分会等仲裁机构所作仲裁裁决司法审查案件请示问题的批复</w:t>
      </w:r>
      <w:r w:rsidRPr="00B67B2F">
        <w:rPr>
          <w:rFonts w:ascii="仿宋_GB2312" w:eastAsia="仿宋_GB2312" w:hAnsi="ˎ̥" w:cs="宋体"/>
          <w:b/>
          <w:color w:val="000000"/>
          <w:kern w:val="0"/>
          <w:sz w:val="30"/>
          <w:szCs w:val="30"/>
        </w:rPr>
        <w:br/>
      </w:r>
      <w:r w:rsidRPr="00B67B2F">
        <w:rPr>
          <w:rFonts w:ascii="ˎ̥" w:eastAsia="宋体" w:hAnsi="ˎ̥" w:cs="宋体"/>
          <w:color w:val="000000"/>
          <w:kern w:val="0"/>
          <w:szCs w:val="21"/>
        </w:rPr>
        <w:t>（法释〔</w:t>
      </w:r>
      <w:r w:rsidRPr="00B67B2F">
        <w:rPr>
          <w:rFonts w:ascii="ˎ̥" w:eastAsia="宋体" w:hAnsi="ˎ̥" w:cs="宋体"/>
          <w:color w:val="000000"/>
          <w:kern w:val="0"/>
          <w:szCs w:val="21"/>
        </w:rPr>
        <w:t>2015</w:t>
      </w:r>
      <w:r w:rsidRPr="00B67B2F">
        <w:rPr>
          <w:rFonts w:ascii="ˎ̥" w:eastAsia="宋体" w:hAnsi="ˎ̥" w:cs="宋体"/>
          <w:color w:val="000000"/>
          <w:kern w:val="0"/>
          <w:szCs w:val="21"/>
        </w:rPr>
        <w:t>〕</w:t>
      </w:r>
      <w:r w:rsidRPr="00B67B2F">
        <w:rPr>
          <w:rFonts w:ascii="ˎ̥" w:eastAsia="宋体" w:hAnsi="ˎ̥" w:cs="宋体"/>
          <w:color w:val="000000"/>
          <w:kern w:val="0"/>
          <w:szCs w:val="21"/>
        </w:rPr>
        <w:t>15</w:t>
      </w:r>
      <w:r w:rsidRPr="00B67B2F">
        <w:rPr>
          <w:rFonts w:ascii="ˎ̥" w:eastAsia="宋体" w:hAnsi="ˎ̥" w:cs="宋体"/>
          <w:color w:val="000000"/>
          <w:kern w:val="0"/>
          <w:szCs w:val="21"/>
        </w:rPr>
        <w:t>号）</w:t>
      </w:r>
    </w:p>
    <w:p w:rsidR="008B7DC2" w:rsidRPr="008B7DC2" w:rsidRDefault="008B7DC2" w:rsidP="008B7DC2">
      <w:pPr>
        <w:widowControl/>
        <w:spacing w:line="360" w:lineRule="atLeast"/>
        <w:jc w:val="left"/>
        <w:rPr>
          <w:rFonts w:ascii="ˎ̥" w:eastAsia="宋体" w:hAnsi="ˎ̥" w:cs="宋体" w:hint="eastAsia"/>
          <w:color w:val="FF0000"/>
          <w:kern w:val="0"/>
          <w:szCs w:val="21"/>
        </w:rPr>
      </w:pPr>
      <w:r w:rsidRPr="00B67B2F">
        <w:rPr>
          <w:rFonts w:ascii="ˎ̥" w:eastAsia="宋体" w:hAnsi="ˎ̥" w:cs="宋体"/>
          <w:color w:val="000000"/>
          <w:kern w:val="0"/>
          <w:szCs w:val="21"/>
        </w:rPr>
        <w:br/>
      </w:r>
      <w:r w:rsidRPr="00B67B2F">
        <w:rPr>
          <w:rFonts w:ascii="ˎ̥" w:eastAsia="宋体" w:hAnsi="ˎ̥" w:cs="宋体"/>
          <w:color w:val="000000"/>
          <w:kern w:val="0"/>
          <w:szCs w:val="21"/>
        </w:rPr>
        <w:t>上海市高级人民法院、江苏省高级人民法院、广东省高级人民法院：</w:t>
      </w:r>
      <w:r w:rsidRPr="00B67B2F">
        <w:rPr>
          <w:rFonts w:ascii="ˎ̥" w:eastAsia="宋体" w:hAnsi="ˎ̥" w:cs="宋体"/>
          <w:color w:val="000000"/>
          <w:kern w:val="0"/>
          <w:szCs w:val="21"/>
        </w:rPr>
        <w:br/>
      </w:r>
      <w:r w:rsidRPr="00B67B2F">
        <w:rPr>
          <w:rFonts w:ascii="ˎ̥" w:eastAsia="宋体" w:hAnsi="ˎ̥" w:cs="宋体"/>
          <w:color w:val="000000"/>
          <w:kern w:val="0"/>
          <w:szCs w:val="21"/>
        </w:rPr>
        <w:t xml:space="preserve">　　因中国国际经济贸易仲裁委员会（以下简称中国贸仲）于</w:t>
      </w:r>
      <w:r w:rsidRPr="00B67B2F">
        <w:rPr>
          <w:rFonts w:ascii="ˎ̥" w:eastAsia="宋体" w:hAnsi="ˎ̥" w:cs="宋体"/>
          <w:color w:val="000000"/>
          <w:kern w:val="0"/>
          <w:szCs w:val="21"/>
        </w:rPr>
        <w:t>2012</w:t>
      </w:r>
      <w:r w:rsidRPr="00B67B2F">
        <w:rPr>
          <w:rFonts w:ascii="ˎ̥" w:eastAsia="宋体" w:hAnsi="ˎ̥" w:cs="宋体"/>
          <w:color w:val="000000"/>
          <w:kern w:val="0"/>
          <w:szCs w:val="21"/>
        </w:rPr>
        <w:t>年</w:t>
      </w:r>
      <w:r w:rsidRPr="00B67B2F">
        <w:rPr>
          <w:rFonts w:ascii="ˎ̥" w:eastAsia="宋体" w:hAnsi="ˎ̥" w:cs="宋体"/>
          <w:color w:val="000000"/>
          <w:kern w:val="0"/>
          <w:szCs w:val="21"/>
        </w:rPr>
        <w:t>5</w:t>
      </w:r>
      <w:r w:rsidRPr="00B67B2F">
        <w:rPr>
          <w:rFonts w:ascii="ˎ̥" w:eastAsia="宋体" w:hAnsi="ˎ̥" w:cs="宋体"/>
          <w:color w:val="000000"/>
          <w:kern w:val="0"/>
          <w:szCs w:val="21"/>
        </w:rPr>
        <w:t>月</w:t>
      </w:r>
      <w:r w:rsidRPr="00B67B2F">
        <w:rPr>
          <w:rFonts w:ascii="ˎ̥" w:eastAsia="宋体" w:hAnsi="ˎ̥" w:cs="宋体"/>
          <w:color w:val="000000"/>
          <w:kern w:val="0"/>
          <w:szCs w:val="21"/>
        </w:rPr>
        <w:t>1</w:t>
      </w:r>
      <w:r w:rsidRPr="00B67B2F">
        <w:rPr>
          <w:rFonts w:ascii="ˎ̥" w:eastAsia="宋体" w:hAnsi="ˎ̥" w:cs="宋体"/>
          <w:color w:val="000000"/>
          <w:kern w:val="0"/>
          <w:szCs w:val="21"/>
        </w:rPr>
        <w:t>日施行修订后</w:t>
      </w:r>
      <w:r w:rsidRPr="00B67B2F">
        <w:rPr>
          <w:rFonts w:ascii="ˎ̥" w:eastAsia="宋体" w:hAnsi="ˎ̥" w:cs="宋体"/>
          <w:color w:val="000000"/>
          <w:kern w:val="0"/>
          <w:szCs w:val="21"/>
        </w:rPr>
        <w:lastRenderedPageBreak/>
        <w:t>的仲裁规则以及原中国国际经济贸易仲裁委员会华南分会（现已更名为华南国际经济贸易仲裁委员会，同时使用深圳国际仲裁院的名称，以下简称华南贸仲）、原中国国际经济贸易仲裁委员会上海分会（现已更名为上海国际经济贸易仲裁委员会，同时使用上海国际仲裁中心的名称，以下简称上海贸仲）变更名称并施行新的仲裁规则，致使部分当事人对相关仲裁协议的效力以及上述各仲裁机构受理仲裁案件的权限、仲裁的管辖、仲裁的执行等问题产生争议，向人民法院请求确认仲裁协议效力、申请撤销或者不予执行相关仲裁裁决，引发诸多仲裁司法审查案件。上海市高级人民法院、江苏省高级人民法院、广东省高级人民法院就有关问题向我院请示。</w:t>
      </w:r>
      <w:r w:rsidRPr="00B67B2F">
        <w:rPr>
          <w:rFonts w:ascii="ˎ̥" w:eastAsia="宋体" w:hAnsi="ˎ̥" w:cs="宋体"/>
          <w:color w:val="000000"/>
          <w:kern w:val="0"/>
          <w:szCs w:val="21"/>
        </w:rPr>
        <w:br/>
      </w:r>
      <w:r w:rsidRPr="00B67B2F">
        <w:rPr>
          <w:rFonts w:ascii="ˎ̥" w:eastAsia="宋体" w:hAnsi="ˎ̥" w:cs="宋体"/>
          <w:color w:val="000000"/>
          <w:kern w:val="0"/>
          <w:szCs w:val="21"/>
        </w:rPr>
        <w:t xml:space="preserve">　　为依法保护仲裁当事人合法权益，充分尊重当事人意思自治，考虑中国贸仲和华南贸仲、上海贸仲的历史关系，从支持和维护仲裁事业健康发展，促进建立多元纠纷解决机制出发，经研究，对有关问题答复如下：</w:t>
      </w:r>
      <w:r w:rsidRPr="00B67B2F">
        <w:rPr>
          <w:rFonts w:ascii="ˎ̥" w:eastAsia="宋体" w:hAnsi="ˎ̥" w:cs="宋体"/>
          <w:color w:val="000000"/>
          <w:kern w:val="0"/>
          <w:szCs w:val="21"/>
        </w:rPr>
        <w:br/>
      </w:r>
      <w:r w:rsidRPr="00B67B2F">
        <w:rPr>
          <w:rFonts w:ascii="ˎ̥" w:eastAsia="宋体" w:hAnsi="ˎ̥" w:cs="宋体"/>
          <w:b/>
          <w:bCs/>
          <w:smallCaps/>
          <w:color w:val="000000"/>
          <w:kern w:val="0"/>
          <w:szCs w:val="21"/>
        </w:rPr>
        <w:t xml:space="preserve">　一、</w:t>
      </w:r>
      <w:r w:rsidRPr="00B67B2F">
        <w:rPr>
          <w:rFonts w:ascii="ˎ̥" w:eastAsia="宋体" w:hAnsi="ˎ̥" w:cs="宋体"/>
          <w:color w:val="000000"/>
          <w:kern w:val="0"/>
          <w:szCs w:val="21"/>
        </w:rPr>
        <w:t>当事人在华南贸仲更名为华南国际经济贸易仲裁委员会、上海贸仲更名为上海国际经济贸易仲裁委员会之前签订仲裁协议约定将争议提交</w:t>
      </w:r>
      <w:r w:rsidRPr="00B67B2F">
        <w:rPr>
          <w:rFonts w:ascii="ˎ̥" w:eastAsia="宋体" w:hAnsi="ˎ̥" w:cs="宋体"/>
          <w:color w:val="000000"/>
          <w:kern w:val="0"/>
          <w:szCs w:val="21"/>
        </w:rPr>
        <w:t>“</w:t>
      </w:r>
      <w:r w:rsidRPr="00B67B2F">
        <w:rPr>
          <w:rFonts w:ascii="ˎ̥" w:eastAsia="宋体" w:hAnsi="ˎ̥" w:cs="宋体"/>
          <w:color w:val="000000"/>
          <w:kern w:val="0"/>
          <w:szCs w:val="21"/>
        </w:rPr>
        <w:t>中国国际经济贸易仲裁委员会华南分会</w:t>
      </w:r>
      <w:r w:rsidRPr="00B67B2F">
        <w:rPr>
          <w:rFonts w:ascii="ˎ̥" w:eastAsia="宋体" w:hAnsi="ˎ̥" w:cs="宋体"/>
          <w:color w:val="000000"/>
          <w:kern w:val="0"/>
          <w:szCs w:val="21"/>
        </w:rPr>
        <w:t>”</w:t>
      </w:r>
      <w:r w:rsidRPr="00B67B2F">
        <w:rPr>
          <w:rFonts w:ascii="ˎ̥" w:eastAsia="宋体" w:hAnsi="ˎ̥" w:cs="宋体"/>
          <w:color w:val="000000"/>
          <w:kern w:val="0"/>
          <w:szCs w:val="21"/>
        </w:rPr>
        <w:t>或者</w:t>
      </w:r>
      <w:r w:rsidRPr="00B67B2F">
        <w:rPr>
          <w:rFonts w:ascii="ˎ̥" w:eastAsia="宋体" w:hAnsi="ˎ̥" w:cs="宋体"/>
          <w:color w:val="000000"/>
          <w:kern w:val="0"/>
          <w:szCs w:val="21"/>
        </w:rPr>
        <w:t>“</w:t>
      </w:r>
      <w:r w:rsidRPr="00B67B2F">
        <w:rPr>
          <w:rFonts w:ascii="ˎ̥" w:eastAsia="宋体" w:hAnsi="ˎ̥" w:cs="宋体"/>
          <w:color w:val="000000"/>
          <w:kern w:val="0"/>
          <w:szCs w:val="21"/>
        </w:rPr>
        <w:t>中国国际经济贸易仲裁委员会上海分会</w:t>
      </w:r>
      <w:r w:rsidRPr="00B67B2F">
        <w:rPr>
          <w:rFonts w:ascii="ˎ̥" w:eastAsia="宋体" w:hAnsi="ˎ̥" w:cs="宋体"/>
          <w:color w:val="000000"/>
          <w:kern w:val="0"/>
          <w:szCs w:val="21"/>
        </w:rPr>
        <w:t>”</w:t>
      </w:r>
      <w:r w:rsidRPr="00B67B2F">
        <w:rPr>
          <w:rFonts w:ascii="ˎ̥" w:eastAsia="宋体" w:hAnsi="ˎ̥" w:cs="宋体"/>
          <w:color w:val="000000"/>
          <w:kern w:val="0"/>
          <w:szCs w:val="21"/>
        </w:rPr>
        <w:t>仲裁的，华南贸仲或者上海贸仲对案件享有管辖权。当事人以华南贸仲或者上海贸仲无权仲裁为由请求人民法院确认仲裁协议无效、申请撤销或者不予执行仲裁裁决的，人民法院不予支持。</w:t>
      </w:r>
      <w:r w:rsidRPr="00B67B2F">
        <w:rPr>
          <w:rFonts w:ascii="ˎ̥" w:eastAsia="宋体" w:hAnsi="ˎ̥" w:cs="宋体"/>
          <w:color w:val="000000"/>
          <w:kern w:val="0"/>
          <w:szCs w:val="21"/>
        </w:rPr>
        <w:br/>
      </w:r>
      <w:r w:rsidRPr="00B67B2F">
        <w:rPr>
          <w:rFonts w:ascii="ˎ̥" w:eastAsia="宋体" w:hAnsi="ˎ̥" w:cs="宋体"/>
          <w:color w:val="000000"/>
          <w:kern w:val="0"/>
          <w:szCs w:val="21"/>
        </w:rPr>
        <w:t xml:space="preserve">　　当事人在华南贸仲更名为华南国际经济贸易仲裁委员会、上海贸仲更名为上海国际经济贸易仲裁委员会之后（含更名之日）本批复施行之前签订仲裁协议约定将争议提交</w:t>
      </w:r>
      <w:r w:rsidRPr="00B67B2F">
        <w:rPr>
          <w:rFonts w:ascii="ˎ̥" w:eastAsia="宋体" w:hAnsi="ˎ̥" w:cs="宋体"/>
          <w:color w:val="000000"/>
          <w:kern w:val="0"/>
          <w:szCs w:val="21"/>
        </w:rPr>
        <w:t>“</w:t>
      </w:r>
      <w:r w:rsidRPr="00B67B2F">
        <w:rPr>
          <w:rFonts w:ascii="ˎ̥" w:eastAsia="宋体" w:hAnsi="ˎ̥" w:cs="宋体"/>
          <w:color w:val="000000"/>
          <w:kern w:val="0"/>
          <w:szCs w:val="21"/>
        </w:rPr>
        <w:t>中国国际经济贸易仲裁委员会华南分会</w:t>
      </w:r>
      <w:r w:rsidRPr="00B67B2F">
        <w:rPr>
          <w:rFonts w:ascii="ˎ̥" w:eastAsia="宋体" w:hAnsi="ˎ̥" w:cs="宋体"/>
          <w:color w:val="000000"/>
          <w:kern w:val="0"/>
          <w:szCs w:val="21"/>
        </w:rPr>
        <w:t>”</w:t>
      </w:r>
      <w:r w:rsidRPr="00B67B2F">
        <w:rPr>
          <w:rFonts w:ascii="ˎ̥" w:eastAsia="宋体" w:hAnsi="ˎ̥" w:cs="宋体"/>
          <w:color w:val="000000"/>
          <w:kern w:val="0"/>
          <w:szCs w:val="21"/>
        </w:rPr>
        <w:t>或者</w:t>
      </w:r>
      <w:r w:rsidRPr="00B67B2F">
        <w:rPr>
          <w:rFonts w:ascii="ˎ̥" w:eastAsia="宋体" w:hAnsi="ˎ̥" w:cs="宋体"/>
          <w:color w:val="000000"/>
          <w:kern w:val="0"/>
          <w:szCs w:val="21"/>
        </w:rPr>
        <w:t>“</w:t>
      </w:r>
      <w:r w:rsidRPr="00B67B2F">
        <w:rPr>
          <w:rFonts w:ascii="ˎ̥" w:eastAsia="宋体" w:hAnsi="ˎ̥" w:cs="宋体"/>
          <w:color w:val="000000"/>
          <w:kern w:val="0"/>
          <w:szCs w:val="21"/>
        </w:rPr>
        <w:t>中国国际经济贸易仲裁委员会上海分会</w:t>
      </w:r>
      <w:r w:rsidRPr="00B67B2F">
        <w:rPr>
          <w:rFonts w:ascii="ˎ̥" w:eastAsia="宋体" w:hAnsi="ˎ̥" w:cs="宋体"/>
          <w:color w:val="000000"/>
          <w:kern w:val="0"/>
          <w:szCs w:val="21"/>
        </w:rPr>
        <w:t>”</w:t>
      </w:r>
      <w:r w:rsidRPr="00B67B2F">
        <w:rPr>
          <w:rFonts w:ascii="ˎ̥" w:eastAsia="宋体" w:hAnsi="ˎ̥" w:cs="宋体"/>
          <w:color w:val="000000"/>
          <w:kern w:val="0"/>
          <w:szCs w:val="21"/>
        </w:rPr>
        <w:t>仲裁的，中国贸仲对案件享有管辖权。但申请人向华南贸仲或者上海贸仲申请仲裁，被申请人对华南贸仲或者上海贸仲的管辖权没有提出异议的，当事人在仲裁裁决作出后以华南贸仲或者上海贸仲无权仲裁为由申请撤销或者不予执行仲裁裁决的，人民法院不予支持。</w:t>
      </w:r>
      <w:r w:rsidRPr="00B67B2F">
        <w:rPr>
          <w:rFonts w:ascii="ˎ̥" w:eastAsia="宋体" w:hAnsi="ˎ̥" w:cs="宋体"/>
          <w:color w:val="000000"/>
          <w:kern w:val="0"/>
          <w:szCs w:val="21"/>
        </w:rPr>
        <w:br/>
      </w:r>
      <w:r w:rsidRPr="00B67B2F">
        <w:rPr>
          <w:rFonts w:ascii="ˎ̥" w:eastAsia="宋体" w:hAnsi="ˎ̥" w:cs="宋体"/>
          <w:color w:val="000000"/>
          <w:kern w:val="0"/>
          <w:szCs w:val="21"/>
        </w:rPr>
        <w:t xml:space="preserve">　　当事人在本批复施行之后（含施行起始之日）签订仲裁协议约定将争议提交</w:t>
      </w:r>
      <w:r w:rsidRPr="00B67B2F">
        <w:rPr>
          <w:rFonts w:ascii="ˎ̥" w:eastAsia="宋体" w:hAnsi="ˎ̥" w:cs="宋体"/>
          <w:color w:val="000000"/>
          <w:kern w:val="0"/>
          <w:szCs w:val="21"/>
        </w:rPr>
        <w:t>“</w:t>
      </w:r>
      <w:r w:rsidRPr="00B67B2F">
        <w:rPr>
          <w:rFonts w:ascii="ˎ̥" w:eastAsia="宋体" w:hAnsi="ˎ̥" w:cs="宋体"/>
          <w:color w:val="000000"/>
          <w:kern w:val="0"/>
          <w:szCs w:val="21"/>
        </w:rPr>
        <w:t>中国国际经济贸易仲裁委员会华南分会</w:t>
      </w:r>
      <w:r w:rsidRPr="00B67B2F">
        <w:rPr>
          <w:rFonts w:ascii="ˎ̥" w:eastAsia="宋体" w:hAnsi="ˎ̥" w:cs="宋体"/>
          <w:color w:val="000000"/>
          <w:kern w:val="0"/>
          <w:szCs w:val="21"/>
        </w:rPr>
        <w:t>”</w:t>
      </w:r>
      <w:r w:rsidRPr="00B67B2F">
        <w:rPr>
          <w:rFonts w:ascii="ˎ̥" w:eastAsia="宋体" w:hAnsi="ˎ̥" w:cs="宋体"/>
          <w:color w:val="000000"/>
          <w:kern w:val="0"/>
          <w:szCs w:val="21"/>
        </w:rPr>
        <w:t>或者</w:t>
      </w:r>
      <w:r w:rsidRPr="00B67B2F">
        <w:rPr>
          <w:rFonts w:ascii="ˎ̥" w:eastAsia="宋体" w:hAnsi="ˎ̥" w:cs="宋体"/>
          <w:color w:val="000000"/>
          <w:kern w:val="0"/>
          <w:szCs w:val="21"/>
        </w:rPr>
        <w:t>“</w:t>
      </w:r>
      <w:r w:rsidRPr="00B67B2F">
        <w:rPr>
          <w:rFonts w:ascii="ˎ̥" w:eastAsia="宋体" w:hAnsi="ˎ̥" w:cs="宋体"/>
          <w:color w:val="000000"/>
          <w:kern w:val="0"/>
          <w:szCs w:val="21"/>
        </w:rPr>
        <w:t>中国国际经济贸易仲裁委员会上海分会</w:t>
      </w:r>
      <w:r w:rsidRPr="00B67B2F">
        <w:rPr>
          <w:rFonts w:ascii="ˎ̥" w:eastAsia="宋体" w:hAnsi="ˎ̥" w:cs="宋体"/>
          <w:color w:val="000000"/>
          <w:kern w:val="0"/>
          <w:szCs w:val="21"/>
        </w:rPr>
        <w:t>”</w:t>
      </w:r>
      <w:r w:rsidRPr="00B67B2F">
        <w:rPr>
          <w:rFonts w:ascii="ˎ̥" w:eastAsia="宋体" w:hAnsi="ˎ̥" w:cs="宋体"/>
          <w:color w:val="000000"/>
          <w:kern w:val="0"/>
          <w:szCs w:val="21"/>
        </w:rPr>
        <w:t>仲裁的，中国贸仲对案件享有管辖权。</w:t>
      </w:r>
      <w:r w:rsidRPr="00B67B2F">
        <w:rPr>
          <w:rFonts w:ascii="ˎ̥" w:eastAsia="宋体" w:hAnsi="ˎ̥" w:cs="宋体"/>
          <w:color w:val="000000"/>
          <w:kern w:val="0"/>
          <w:szCs w:val="21"/>
        </w:rPr>
        <w:br/>
      </w:r>
      <w:r w:rsidRPr="00B67B2F">
        <w:rPr>
          <w:rFonts w:ascii="ˎ̥" w:eastAsia="宋体" w:hAnsi="ˎ̥" w:cs="宋体"/>
          <w:color w:val="000000"/>
          <w:kern w:val="0"/>
          <w:szCs w:val="21"/>
        </w:rPr>
        <w:t xml:space="preserve">　二、仲裁案件的申请人向仲裁机构申请仲裁的同时请求仲裁机构对案件的管辖权作出决定，仲裁机构作出确认仲裁协议有效、其对案件享有管辖权的决定后，被申请人在仲裁庭首次开庭前向人民法院提起申请确认仲裁协议效力之诉的，人民法院应予受理并作出裁定。申请人或者仲裁机构根据《</w:t>
      </w:r>
      <w:hyperlink r:id="rId179" w:history="1">
        <w:r w:rsidRPr="00B67B2F">
          <w:rPr>
            <w:rFonts w:ascii="ˎ̥" w:eastAsia="宋体" w:hAnsi="ˎ̥" w:cs="宋体"/>
            <w:color w:val="000000"/>
            <w:kern w:val="0"/>
            <w:szCs w:val="21"/>
          </w:rPr>
          <w:t>最高人民法院关于确认仲裁协议效力几个问题的批复</w:t>
        </w:r>
      </w:hyperlink>
      <w:r w:rsidRPr="00B67B2F">
        <w:rPr>
          <w:rFonts w:ascii="ˎ̥" w:eastAsia="宋体" w:hAnsi="ˎ̥" w:cs="宋体"/>
          <w:color w:val="000000"/>
          <w:kern w:val="0"/>
          <w:szCs w:val="21"/>
        </w:rPr>
        <w:t>》（法释〔</w:t>
      </w:r>
      <w:r w:rsidRPr="00B67B2F">
        <w:rPr>
          <w:rFonts w:ascii="ˎ̥" w:eastAsia="宋体" w:hAnsi="ˎ̥" w:cs="宋体"/>
          <w:color w:val="000000"/>
          <w:kern w:val="0"/>
          <w:szCs w:val="21"/>
        </w:rPr>
        <w:t>1998</w:t>
      </w:r>
      <w:r w:rsidRPr="00B67B2F">
        <w:rPr>
          <w:rFonts w:ascii="ˎ̥" w:eastAsia="宋体" w:hAnsi="ˎ̥" w:cs="宋体"/>
          <w:color w:val="000000"/>
          <w:kern w:val="0"/>
          <w:szCs w:val="21"/>
        </w:rPr>
        <w:t>〕</w:t>
      </w:r>
      <w:r w:rsidRPr="00B67B2F">
        <w:rPr>
          <w:rFonts w:ascii="ˎ̥" w:eastAsia="宋体" w:hAnsi="ˎ̥" w:cs="宋体"/>
          <w:color w:val="000000"/>
          <w:kern w:val="0"/>
          <w:szCs w:val="21"/>
        </w:rPr>
        <w:t>27</w:t>
      </w:r>
      <w:r w:rsidRPr="00B67B2F">
        <w:rPr>
          <w:rFonts w:ascii="ˎ̥" w:eastAsia="宋体" w:hAnsi="ˎ̥" w:cs="宋体"/>
          <w:color w:val="000000"/>
          <w:kern w:val="0"/>
          <w:szCs w:val="21"/>
        </w:rPr>
        <w:t>号）第</w:t>
      </w:r>
      <w:hyperlink r:id="rId180" w:history="1">
        <w:r w:rsidRPr="00B67B2F">
          <w:rPr>
            <w:rFonts w:ascii="ˎ̥" w:eastAsia="宋体" w:hAnsi="ˎ̥" w:cs="宋体"/>
            <w:color w:val="000000"/>
            <w:kern w:val="0"/>
            <w:szCs w:val="21"/>
          </w:rPr>
          <w:t>三条</w:t>
        </w:r>
      </w:hyperlink>
      <w:r w:rsidRPr="00B67B2F">
        <w:rPr>
          <w:rFonts w:ascii="ˎ̥" w:eastAsia="宋体" w:hAnsi="ˎ̥" w:cs="宋体"/>
          <w:color w:val="000000"/>
          <w:kern w:val="0"/>
          <w:szCs w:val="21"/>
        </w:rPr>
        <w:t>或者《</w:t>
      </w:r>
      <w:hyperlink r:id="rId181" w:history="1">
        <w:r w:rsidRPr="00B67B2F">
          <w:rPr>
            <w:rFonts w:ascii="ˎ̥" w:eastAsia="宋体" w:hAnsi="ˎ̥" w:cs="宋体"/>
            <w:color w:val="000000"/>
            <w:kern w:val="0"/>
            <w:szCs w:val="21"/>
          </w:rPr>
          <w:t>最高人民法院关于适用〈中华人民共和国仲裁法〉若干问题的解释</w:t>
        </w:r>
      </w:hyperlink>
      <w:r w:rsidRPr="00B67B2F">
        <w:rPr>
          <w:rFonts w:ascii="ˎ̥" w:eastAsia="宋体" w:hAnsi="ˎ̥" w:cs="宋体"/>
          <w:color w:val="000000"/>
          <w:kern w:val="0"/>
          <w:szCs w:val="21"/>
        </w:rPr>
        <w:t>》（法释〔</w:t>
      </w:r>
      <w:r w:rsidRPr="00B67B2F">
        <w:rPr>
          <w:rFonts w:ascii="ˎ̥" w:eastAsia="宋体" w:hAnsi="ˎ̥" w:cs="宋体"/>
          <w:color w:val="000000"/>
          <w:kern w:val="0"/>
          <w:szCs w:val="21"/>
        </w:rPr>
        <w:t>2006</w:t>
      </w:r>
      <w:r w:rsidRPr="00B67B2F">
        <w:rPr>
          <w:rFonts w:ascii="ˎ̥" w:eastAsia="宋体" w:hAnsi="ˎ̥" w:cs="宋体"/>
          <w:color w:val="000000"/>
          <w:kern w:val="0"/>
          <w:szCs w:val="21"/>
        </w:rPr>
        <w:t>〕</w:t>
      </w:r>
      <w:r w:rsidRPr="00B67B2F">
        <w:rPr>
          <w:rFonts w:ascii="ˎ̥" w:eastAsia="宋体" w:hAnsi="ˎ̥" w:cs="宋体"/>
          <w:color w:val="000000"/>
          <w:kern w:val="0"/>
          <w:szCs w:val="21"/>
        </w:rPr>
        <w:t>7</w:t>
      </w:r>
      <w:r w:rsidRPr="00B67B2F">
        <w:rPr>
          <w:rFonts w:ascii="ˎ̥" w:eastAsia="宋体" w:hAnsi="ˎ̥" w:cs="宋体"/>
          <w:color w:val="000000"/>
          <w:kern w:val="0"/>
          <w:szCs w:val="21"/>
        </w:rPr>
        <w:t>号）第</w:t>
      </w:r>
      <w:hyperlink r:id="rId182" w:history="1">
        <w:r w:rsidRPr="00B67B2F">
          <w:rPr>
            <w:rFonts w:ascii="ˎ̥" w:eastAsia="宋体" w:hAnsi="ˎ̥" w:cs="宋体"/>
            <w:color w:val="000000"/>
            <w:kern w:val="0"/>
            <w:szCs w:val="21"/>
          </w:rPr>
          <w:t>十三条</w:t>
        </w:r>
      </w:hyperlink>
      <w:r w:rsidRPr="00B67B2F">
        <w:rPr>
          <w:rFonts w:ascii="ˎ̥" w:eastAsia="宋体" w:hAnsi="ˎ̥" w:cs="宋体"/>
          <w:color w:val="000000"/>
          <w:kern w:val="0"/>
          <w:szCs w:val="21"/>
        </w:rPr>
        <w:t>第二款的规定主张人民法院对被申请人的起诉应当不予受理的，人民法院不予支持。</w:t>
      </w:r>
      <w:r w:rsidRPr="00B67B2F">
        <w:rPr>
          <w:rFonts w:ascii="ˎ̥" w:eastAsia="宋体" w:hAnsi="ˎ̥" w:cs="宋体"/>
          <w:color w:val="000000"/>
          <w:kern w:val="0"/>
          <w:szCs w:val="21"/>
        </w:rPr>
        <w:br/>
      </w:r>
      <w:r w:rsidRPr="00B67B2F">
        <w:rPr>
          <w:rFonts w:ascii="ˎ̥" w:eastAsia="宋体" w:hAnsi="ˎ̥" w:cs="宋体"/>
          <w:color w:val="000000"/>
          <w:kern w:val="0"/>
          <w:szCs w:val="21"/>
        </w:rPr>
        <w:t xml:space="preserve">　三、本批复施行之前，中国贸仲或者华南贸仲、上海贸仲已经受理的根据本批复第一条规定不应由其受理的案件，当事人在仲裁裁决作出后以仲裁机构无权仲裁为由申请撤销或者不予执行仲裁裁决的，人民法院不予支持。</w:t>
      </w:r>
      <w:r w:rsidRPr="00B67B2F">
        <w:rPr>
          <w:rFonts w:ascii="ˎ̥" w:eastAsia="宋体" w:hAnsi="ˎ̥" w:cs="宋体"/>
          <w:color w:val="000000"/>
          <w:kern w:val="0"/>
          <w:szCs w:val="21"/>
        </w:rPr>
        <w:br/>
      </w:r>
      <w:r w:rsidRPr="00B67B2F">
        <w:rPr>
          <w:rFonts w:ascii="ˎ̥" w:eastAsia="宋体" w:hAnsi="ˎ̥" w:cs="宋体"/>
          <w:color w:val="000000"/>
          <w:kern w:val="0"/>
          <w:szCs w:val="21"/>
        </w:rPr>
        <w:t xml:space="preserve">　四、本批复施行之前，中国贸仲或者华南贸仲、上海贸仲受理了同一仲裁案件，当事人在仲裁庭首次开庭前向人民法院申请确认仲裁协议效力的，人民法院应当根据本批复第一条的规定进行审理并作出裁定。</w:t>
      </w:r>
      <w:r w:rsidRPr="00B67B2F">
        <w:rPr>
          <w:rFonts w:ascii="ˎ̥" w:eastAsia="宋体" w:hAnsi="ˎ̥" w:cs="宋体"/>
          <w:color w:val="000000"/>
          <w:kern w:val="0"/>
          <w:szCs w:val="21"/>
        </w:rPr>
        <w:br/>
      </w:r>
      <w:r w:rsidRPr="00B67B2F">
        <w:rPr>
          <w:rFonts w:ascii="ˎ̥" w:eastAsia="宋体" w:hAnsi="ˎ̥" w:cs="宋体"/>
          <w:color w:val="000000"/>
          <w:kern w:val="0"/>
          <w:szCs w:val="21"/>
        </w:rPr>
        <w:lastRenderedPageBreak/>
        <w:t xml:space="preserve">　　本批复施行之前，中国</w:t>
      </w:r>
      <w:proofErr w:type="gramStart"/>
      <w:r w:rsidRPr="00B67B2F">
        <w:rPr>
          <w:rFonts w:ascii="ˎ̥" w:eastAsia="宋体" w:hAnsi="ˎ̥" w:cs="宋体"/>
          <w:color w:val="000000"/>
          <w:kern w:val="0"/>
          <w:szCs w:val="21"/>
        </w:rPr>
        <w:t>贸仲或者</w:t>
      </w:r>
      <w:proofErr w:type="gramEnd"/>
      <w:r w:rsidRPr="00B67B2F">
        <w:rPr>
          <w:rFonts w:ascii="ˎ̥" w:eastAsia="宋体" w:hAnsi="ˎ̥" w:cs="宋体"/>
          <w:color w:val="000000"/>
          <w:kern w:val="0"/>
          <w:szCs w:val="21"/>
        </w:rPr>
        <w:t>华南贸仲、</w:t>
      </w:r>
      <w:proofErr w:type="gramStart"/>
      <w:r w:rsidRPr="00B67B2F">
        <w:rPr>
          <w:rFonts w:ascii="ˎ̥" w:eastAsia="宋体" w:hAnsi="ˎ̥" w:cs="宋体"/>
          <w:color w:val="000000"/>
          <w:kern w:val="0"/>
          <w:szCs w:val="21"/>
        </w:rPr>
        <w:t>上海贸仲受理</w:t>
      </w:r>
      <w:proofErr w:type="gramEnd"/>
      <w:r w:rsidRPr="00B67B2F">
        <w:rPr>
          <w:rFonts w:ascii="ˎ̥" w:eastAsia="宋体" w:hAnsi="ˎ̥" w:cs="宋体"/>
          <w:color w:val="000000"/>
          <w:kern w:val="0"/>
          <w:szCs w:val="21"/>
        </w:rPr>
        <w:t>了同一仲裁案件，当事人并未在仲裁庭首次开庭前向人民法院申请确认仲裁协议效力的，先受理的仲裁机构对案件享有管辖权。</w:t>
      </w:r>
    </w:p>
    <w:p w:rsidR="0013492A" w:rsidRDefault="0013492A" w:rsidP="006B34D8">
      <w:pPr>
        <w:ind w:firstLineChars="200" w:firstLine="420"/>
        <w:rPr>
          <w:rFonts w:ascii="ˎ̥" w:eastAsia="宋体" w:hAnsi="ˎ̥" w:cs="宋体" w:hint="eastAsia"/>
          <w:color w:val="000000"/>
          <w:kern w:val="0"/>
          <w:szCs w:val="21"/>
        </w:rPr>
      </w:pPr>
    </w:p>
    <w:p w:rsidR="00895555" w:rsidRPr="00895555" w:rsidRDefault="00895555" w:rsidP="006B34D8">
      <w:pPr>
        <w:ind w:firstLineChars="200" w:firstLine="420"/>
        <w:rPr>
          <w:rFonts w:ascii="ˎ̥" w:eastAsia="宋体" w:hAnsi="ˎ̥" w:cs="宋体" w:hint="eastAsia"/>
          <w:color w:val="000000"/>
          <w:kern w:val="0"/>
          <w:szCs w:val="21"/>
        </w:rPr>
      </w:pPr>
    </w:p>
    <w:p w:rsidR="00895555" w:rsidRDefault="008B7DC2" w:rsidP="002932CD">
      <w:pPr>
        <w:rPr>
          <w:rFonts w:ascii="ˎ̥" w:eastAsia="宋体" w:hAnsi="ˎ̥" w:cs="宋体" w:hint="eastAsia"/>
          <w:color w:val="000000"/>
          <w:kern w:val="0"/>
          <w:szCs w:val="21"/>
        </w:rPr>
      </w:pPr>
      <w:r>
        <w:rPr>
          <w:rFonts w:ascii="华文彩云" w:eastAsia="华文彩云" w:hAnsi="宋体" w:cs="Times New Roman" w:hint="eastAsia"/>
          <w:sz w:val="44"/>
          <w:szCs w:val="44"/>
        </w:rPr>
        <w:t>其他</w:t>
      </w:r>
      <w:r w:rsidR="00427208">
        <w:rPr>
          <w:rFonts w:ascii="华文彩云" w:eastAsia="华文彩云" w:hAnsi="宋体" w:cs="Times New Roman" w:hint="eastAsia"/>
          <w:sz w:val="44"/>
          <w:szCs w:val="44"/>
        </w:rPr>
        <w:t>民事管辖规定</w:t>
      </w:r>
    </w:p>
    <w:p w:rsidR="007C4CD7" w:rsidRPr="007C4CD7" w:rsidRDefault="007C4CD7" w:rsidP="007C4CD7">
      <w:pPr>
        <w:widowControl/>
        <w:spacing w:line="360" w:lineRule="atLeast"/>
        <w:jc w:val="left"/>
        <w:rPr>
          <w:rFonts w:ascii="ˎ̥" w:eastAsia="宋体" w:hAnsi="ˎ̥" w:cs="宋体" w:hint="eastAsia"/>
          <w:color w:val="000000"/>
          <w:kern w:val="0"/>
          <w:szCs w:val="21"/>
        </w:rPr>
      </w:pPr>
    </w:p>
    <w:p w:rsidR="007C4CD7" w:rsidRPr="007C4CD7" w:rsidRDefault="007C4CD7" w:rsidP="007C4CD7">
      <w:pPr>
        <w:widowControl/>
        <w:spacing w:before="100" w:beforeAutospacing="1" w:after="100" w:afterAutospacing="1" w:line="360" w:lineRule="atLeast"/>
        <w:jc w:val="center"/>
        <w:rPr>
          <w:rFonts w:ascii="ˎ̥" w:eastAsia="宋体" w:hAnsi="ˎ̥" w:cs="宋体" w:hint="eastAsia"/>
          <w:color w:val="000000"/>
          <w:kern w:val="0"/>
          <w:szCs w:val="21"/>
        </w:rPr>
      </w:pPr>
      <w:r w:rsidRPr="007C4CD7">
        <w:rPr>
          <w:rFonts w:ascii="仿宋_GB2312" w:eastAsia="仿宋_GB2312" w:hAnsi="ˎ̥" w:cs="宋体"/>
          <w:b/>
          <w:color w:val="000000"/>
          <w:kern w:val="0"/>
          <w:sz w:val="30"/>
          <w:szCs w:val="30"/>
        </w:rPr>
        <w:t>最高人民法院关于在经济审判工作中严格执行《中华人民共和国民事诉讼法》的若干规定</w:t>
      </w:r>
      <w:r w:rsidRPr="007C4CD7">
        <w:rPr>
          <w:rFonts w:ascii="仿宋_GB2312" w:eastAsia="仿宋_GB2312" w:hAnsi="ˎ̥" w:cs="宋体"/>
          <w:b/>
          <w:color w:val="000000"/>
          <w:kern w:val="0"/>
          <w:sz w:val="30"/>
          <w:szCs w:val="30"/>
        </w:rPr>
        <w:br/>
      </w:r>
      <w:r w:rsidRPr="007C4CD7">
        <w:rPr>
          <w:rFonts w:ascii="ˎ̥" w:eastAsia="宋体" w:hAnsi="ˎ̥" w:cs="宋体"/>
          <w:b/>
          <w:bCs/>
          <w:color w:val="000000"/>
          <w:kern w:val="0"/>
          <w:szCs w:val="21"/>
        </w:rPr>
        <w:t xml:space="preserve">　</w:t>
      </w:r>
      <w:r w:rsidRPr="007C4CD7">
        <w:rPr>
          <w:rFonts w:ascii="ˎ̥" w:eastAsia="宋体" w:hAnsi="ˎ̥" w:cs="宋体"/>
          <w:color w:val="000000"/>
          <w:kern w:val="0"/>
          <w:szCs w:val="21"/>
        </w:rPr>
        <w:t>（　法发〔１９９４〕２９号）</w:t>
      </w:r>
    </w:p>
    <w:p w:rsidR="0013492A" w:rsidRDefault="007C4CD7" w:rsidP="007A7EBD">
      <w:pPr>
        <w:ind w:firstLine="345"/>
        <w:rPr>
          <w:rFonts w:ascii="ˎ̥" w:eastAsia="宋体" w:hAnsi="ˎ̥" w:cs="宋体" w:hint="eastAsia"/>
          <w:color w:val="000000"/>
          <w:kern w:val="0"/>
          <w:szCs w:val="21"/>
        </w:rPr>
      </w:pPr>
      <w:r w:rsidRPr="007C4CD7">
        <w:rPr>
          <w:rFonts w:ascii="ˎ̥" w:eastAsia="宋体" w:hAnsi="ˎ̥" w:cs="宋体"/>
          <w:b/>
          <w:bCs/>
          <w:smallCaps/>
          <w:color w:val="000000"/>
          <w:kern w:val="0"/>
          <w:szCs w:val="21"/>
        </w:rPr>
        <w:t>１、</w:t>
      </w:r>
      <w:r w:rsidRPr="007C4CD7">
        <w:rPr>
          <w:rFonts w:ascii="ˎ̥" w:eastAsia="宋体" w:hAnsi="ˎ̥" w:cs="宋体"/>
          <w:color w:val="000000"/>
          <w:kern w:val="0"/>
          <w:szCs w:val="21"/>
        </w:rPr>
        <w:t>两个以上人民法院对同一案件都有管辖权并已分别立案的，后立案的人民法院得知有关法院先立案的情况后，应当在七日内裁定将案件移送先立案的人民法院。对为争管辖权而将立案日期提前的，该院或者其上级人民法院应当予以纠正。</w:t>
      </w:r>
      <w:r w:rsidRPr="007C4CD7">
        <w:rPr>
          <w:rFonts w:ascii="ˎ̥" w:eastAsia="宋体" w:hAnsi="ˎ̥" w:cs="宋体"/>
          <w:color w:val="000000"/>
          <w:kern w:val="0"/>
          <w:szCs w:val="21"/>
        </w:rPr>
        <w:br/>
      </w:r>
      <w:r w:rsidRPr="007C4CD7">
        <w:rPr>
          <w:rFonts w:ascii="ˎ̥" w:eastAsia="宋体" w:hAnsi="ˎ̥" w:cs="宋体"/>
          <w:b/>
          <w:bCs/>
          <w:smallCaps/>
          <w:color w:val="000000"/>
          <w:kern w:val="0"/>
          <w:szCs w:val="21"/>
        </w:rPr>
        <w:t xml:space="preserve">　　２、</w:t>
      </w:r>
      <w:r w:rsidRPr="007C4CD7">
        <w:rPr>
          <w:rFonts w:ascii="ˎ̥" w:eastAsia="宋体" w:hAnsi="ˎ̥" w:cs="宋体"/>
          <w:color w:val="000000"/>
          <w:kern w:val="0"/>
          <w:szCs w:val="21"/>
        </w:rPr>
        <w:t>当事人基于同一法律关系或者同一法律事实而发生纠纷，以不同诉讼请求分别向有管辖权的不同法院起诉的，后立案的法院在得知有关法院先立案的情况后，应当在七日内裁定将案件移送先立案的法院合并审理。</w:t>
      </w:r>
      <w:r w:rsidRPr="007C4CD7">
        <w:rPr>
          <w:rFonts w:ascii="ˎ̥" w:eastAsia="宋体" w:hAnsi="ˎ̥" w:cs="宋体"/>
          <w:color w:val="000000"/>
          <w:kern w:val="0"/>
          <w:szCs w:val="21"/>
        </w:rPr>
        <w:br/>
      </w:r>
      <w:r w:rsidRPr="007C4CD7">
        <w:rPr>
          <w:rFonts w:ascii="ˎ̥" w:eastAsia="宋体" w:hAnsi="ˎ̥" w:cs="宋体"/>
          <w:b/>
          <w:bCs/>
          <w:smallCaps/>
          <w:color w:val="000000"/>
          <w:kern w:val="0"/>
          <w:szCs w:val="21"/>
        </w:rPr>
        <w:t xml:space="preserve">　　３、</w:t>
      </w:r>
      <w:r w:rsidRPr="007C4CD7">
        <w:rPr>
          <w:rFonts w:ascii="ˎ̥" w:eastAsia="宋体" w:hAnsi="ˎ̥" w:cs="宋体"/>
          <w:color w:val="000000"/>
          <w:kern w:val="0"/>
          <w:szCs w:val="21"/>
        </w:rPr>
        <w:t>两个以上人民法院之间对地域管辖有争议的案件，有关人民法院均应当立即停止进行实体审理，并按最高人民法院关于适用</w:t>
      </w:r>
      <w:hyperlink r:id="rId183" w:history="1">
        <w:r w:rsidRPr="005258FF">
          <w:rPr>
            <w:rFonts w:ascii="ˎ̥" w:eastAsia="宋体" w:hAnsi="ˎ̥" w:cs="宋体"/>
            <w:color w:val="000000"/>
            <w:kern w:val="0"/>
            <w:szCs w:val="21"/>
          </w:rPr>
          <w:t>民事诉讼法</w:t>
        </w:r>
      </w:hyperlink>
      <w:r w:rsidRPr="007C4CD7">
        <w:rPr>
          <w:rFonts w:ascii="ˎ̥" w:eastAsia="宋体" w:hAnsi="ˎ̥" w:cs="宋体"/>
          <w:color w:val="000000"/>
          <w:kern w:val="0"/>
          <w:szCs w:val="21"/>
        </w:rPr>
        <w:t>的意见第</w:t>
      </w:r>
      <w:hyperlink r:id="rId184" w:history="1">
        <w:r w:rsidRPr="005258FF">
          <w:rPr>
            <w:rFonts w:ascii="ˎ̥" w:eastAsia="宋体" w:hAnsi="ˎ̥" w:cs="宋体"/>
            <w:color w:val="000000"/>
            <w:kern w:val="0"/>
            <w:szCs w:val="21"/>
          </w:rPr>
          <w:t>３６条</w:t>
        </w:r>
      </w:hyperlink>
      <w:r w:rsidRPr="007C4CD7">
        <w:rPr>
          <w:rFonts w:ascii="ˎ̥" w:eastAsia="宋体" w:hAnsi="ˎ̥" w:cs="宋体"/>
          <w:color w:val="000000"/>
          <w:kern w:val="0"/>
          <w:szCs w:val="21"/>
        </w:rPr>
        <w:t>的规定解决管辖争议。协商不成报请共同上级人民法院指定管辖的，上级人民法院应当在收到下级人民法院报告之日起三十日内，作出指定管辖的决定。</w:t>
      </w:r>
      <w:r w:rsidRPr="007C4CD7">
        <w:rPr>
          <w:rFonts w:ascii="ˎ̥" w:eastAsia="宋体" w:hAnsi="ˎ̥" w:cs="宋体"/>
          <w:color w:val="000000"/>
          <w:kern w:val="0"/>
          <w:szCs w:val="21"/>
        </w:rPr>
        <w:br/>
      </w:r>
      <w:r w:rsidRPr="007C4CD7">
        <w:rPr>
          <w:rFonts w:ascii="ˎ̥" w:eastAsia="宋体" w:hAnsi="ˎ̥" w:cs="宋体"/>
          <w:b/>
          <w:bCs/>
          <w:smallCaps/>
          <w:color w:val="000000"/>
          <w:kern w:val="0"/>
          <w:szCs w:val="21"/>
        </w:rPr>
        <w:t xml:space="preserve">　　４、</w:t>
      </w:r>
      <w:r w:rsidRPr="007C4CD7">
        <w:rPr>
          <w:rFonts w:ascii="ˎ̥" w:eastAsia="宋体" w:hAnsi="ˎ̥" w:cs="宋体"/>
          <w:color w:val="000000"/>
          <w:kern w:val="0"/>
          <w:szCs w:val="21"/>
        </w:rPr>
        <w:t>两个以上人民法院如对管辖权有争议，在争议未解决前，任何一方人民法院均不得对案件作出判决。对抢先作出判决的，上级人民法院应当以违反程序为由撤销其判决，并将案件移送或者指定其他人民法院审理，或者由自己提审。</w:t>
      </w:r>
      <w:r w:rsidRPr="007C4CD7">
        <w:rPr>
          <w:rFonts w:ascii="ˎ̥" w:eastAsia="宋体" w:hAnsi="ˎ̥" w:cs="宋体"/>
          <w:color w:val="000000"/>
          <w:kern w:val="0"/>
          <w:szCs w:val="21"/>
        </w:rPr>
        <w:br/>
      </w:r>
      <w:r w:rsidRPr="007C4CD7">
        <w:rPr>
          <w:rFonts w:ascii="ˎ̥" w:eastAsia="宋体" w:hAnsi="ˎ̥" w:cs="宋体"/>
          <w:b/>
          <w:bCs/>
          <w:smallCaps/>
          <w:color w:val="000000"/>
          <w:kern w:val="0"/>
          <w:szCs w:val="21"/>
        </w:rPr>
        <w:t xml:space="preserve">　　５、</w:t>
      </w:r>
      <w:r w:rsidRPr="007C4CD7">
        <w:rPr>
          <w:rFonts w:ascii="ˎ̥" w:eastAsia="宋体" w:hAnsi="ˎ̥" w:cs="宋体"/>
          <w:color w:val="000000"/>
          <w:kern w:val="0"/>
          <w:szCs w:val="21"/>
        </w:rPr>
        <w:t>人民法院对当事人在法定期限内提出管辖权异议的，应当认真进行审查，并在十五日内作出异议是否成立的书面裁定。当事人对此裁定不服提出上诉的，第二审人民法院应当依法作出书面裁定。</w:t>
      </w:r>
      <w:r w:rsidRPr="007C4CD7">
        <w:rPr>
          <w:rFonts w:ascii="ˎ̥" w:eastAsia="宋体" w:hAnsi="ˎ̥" w:cs="宋体"/>
          <w:color w:val="000000"/>
          <w:kern w:val="0"/>
          <w:szCs w:val="21"/>
        </w:rPr>
        <w:br/>
      </w:r>
      <w:r w:rsidRPr="007C4CD7">
        <w:rPr>
          <w:rFonts w:ascii="ˎ̥" w:eastAsia="宋体" w:hAnsi="ˎ̥" w:cs="宋体"/>
          <w:b/>
          <w:bCs/>
          <w:smallCaps/>
          <w:color w:val="000000"/>
          <w:kern w:val="0"/>
          <w:szCs w:val="21"/>
        </w:rPr>
        <w:t xml:space="preserve">　　６、</w:t>
      </w:r>
      <w:r w:rsidRPr="007C4CD7">
        <w:rPr>
          <w:rFonts w:ascii="ˎ̥" w:eastAsia="宋体" w:hAnsi="ˎ̥" w:cs="宋体"/>
          <w:color w:val="000000"/>
          <w:kern w:val="0"/>
          <w:szCs w:val="21"/>
        </w:rPr>
        <w:t>人民法院在审理国内经济纠纷案件中，如受诉人民法院对该案件没有管辖权，不能因对非争议标的物或者对争议标的物非主要部分采取诉前财产保全措施而取得该案件的管辖权。</w:t>
      </w:r>
      <w:r w:rsidRPr="007C4CD7">
        <w:rPr>
          <w:rFonts w:ascii="ˎ̥" w:eastAsia="宋体" w:hAnsi="ˎ̥" w:cs="宋体"/>
          <w:color w:val="000000"/>
          <w:kern w:val="0"/>
          <w:szCs w:val="21"/>
        </w:rPr>
        <w:br/>
      </w:r>
      <w:r w:rsidRPr="007C4CD7">
        <w:rPr>
          <w:rFonts w:ascii="ˎ̥" w:eastAsia="宋体" w:hAnsi="ˎ̥" w:cs="宋体"/>
          <w:b/>
          <w:bCs/>
          <w:smallCaps/>
          <w:color w:val="000000"/>
          <w:kern w:val="0"/>
          <w:szCs w:val="21"/>
        </w:rPr>
        <w:t xml:space="preserve">　　７、</w:t>
      </w:r>
      <w:r w:rsidRPr="007C4CD7">
        <w:rPr>
          <w:rFonts w:ascii="ˎ̥" w:eastAsia="宋体" w:hAnsi="ˎ̥" w:cs="宋体"/>
          <w:color w:val="000000"/>
          <w:kern w:val="0"/>
          <w:szCs w:val="21"/>
        </w:rPr>
        <w:t>各高级人民法院就本省、自治区、直辖市作出的关于案件级别管辖的规定，应当报送最高人民法院批准。未经批准的，不能作为级别管辖的依据；已经批准公布实施的，应当认真执行，不得随意更改。</w:t>
      </w:r>
      <w:r w:rsidRPr="007C4CD7">
        <w:rPr>
          <w:rFonts w:ascii="ˎ̥" w:eastAsia="宋体" w:hAnsi="ˎ̥" w:cs="宋体"/>
          <w:color w:val="000000"/>
          <w:kern w:val="0"/>
          <w:szCs w:val="21"/>
        </w:rPr>
        <w:br/>
      </w:r>
      <w:r w:rsidRPr="007C4CD7">
        <w:rPr>
          <w:rFonts w:ascii="ˎ̥" w:eastAsia="宋体" w:hAnsi="ˎ̥" w:cs="宋体"/>
          <w:b/>
          <w:bCs/>
          <w:smallCaps/>
          <w:color w:val="000000"/>
          <w:kern w:val="0"/>
          <w:szCs w:val="21"/>
        </w:rPr>
        <w:t xml:space="preserve">　　８、</w:t>
      </w:r>
      <w:r w:rsidRPr="007C4CD7">
        <w:rPr>
          <w:rFonts w:ascii="ˎ̥" w:eastAsia="宋体" w:hAnsi="ˎ̥" w:cs="宋体"/>
          <w:color w:val="000000"/>
          <w:kern w:val="0"/>
          <w:szCs w:val="21"/>
        </w:rPr>
        <w:t>地方各级人民法院不得自行作出地域管辖的规定，已作规定的，一律无效。</w:t>
      </w:r>
    </w:p>
    <w:p w:rsidR="007A7EBD" w:rsidRDefault="007A7EBD" w:rsidP="007A7EBD">
      <w:pPr>
        <w:ind w:firstLine="345"/>
        <w:rPr>
          <w:rFonts w:ascii="ˎ̥" w:eastAsia="宋体" w:hAnsi="ˎ̥" w:cs="宋体" w:hint="eastAsia"/>
          <w:color w:val="000000"/>
          <w:kern w:val="0"/>
          <w:szCs w:val="21"/>
        </w:rPr>
      </w:pPr>
    </w:p>
    <w:p w:rsidR="008D0F33" w:rsidRPr="008D0F33" w:rsidRDefault="008D0F33" w:rsidP="008D0F33">
      <w:pPr>
        <w:widowControl/>
        <w:spacing w:before="100" w:beforeAutospacing="1" w:after="100" w:afterAutospacing="1" w:line="360" w:lineRule="atLeast"/>
        <w:jc w:val="center"/>
        <w:rPr>
          <w:rFonts w:ascii="ˎ̥" w:eastAsia="宋体" w:hAnsi="ˎ̥" w:cs="宋体" w:hint="eastAsia"/>
          <w:color w:val="000000"/>
          <w:kern w:val="0"/>
          <w:szCs w:val="21"/>
        </w:rPr>
      </w:pPr>
      <w:r w:rsidRPr="008D0F33">
        <w:rPr>
          <w:rFonts w:ascii="仿宋_GB2312" w:eastAsia="仿宋_GB2312" w:hAnsi="ˎ̥" w:cs="宋体"/>
          <w:b/>
          <w:color w:val="000000"/>
          <w:kern w:val="0"/>
          <w:sz w:val="30"/>
          <w:szCs w:val="30"/>
        </w:rPr>
        <w:t>最高人民法院关于第三人能否对管辖权提出异议问题的批复</w:t>
      </w:r>
      <w:r w:rsidRPr="008D0F33">
        <w:rPr>
          <w:rFonts w:ascii="仿宋_GB2312" w:eastAsia="仿宋_GB2312" w:hAnsi="ˎ̥" w:cs="宋体"/>
          <w:b/>
          <w:color w:val="000000"/>
          <w:kern w:val="0"/>
          <w:sz w:val="30"/>
          <w:szCs w:val="30"/>
        </w:rPr>
        <w:br/>
      </w:r>
      <w:r w:rsidRPr="008D0F33">
        <w:rPr>
          <w:rFonts w:ascii="ˎ̥" w:eastAsia="宋体" w:hAnsi="ˎ̥" w:cs="宋体"/>
          <w:color w:val="000000"/>
          <w:kern w:val="0"/>
          <w:szCs w:val="21"/>
        </w:rPr>
        <w:t>（法</w:t>
      </w:r>
      <w:r w:rsidRPr="008D0F33">
        <w:rPr>
          <w:rFonts w:ascii="ˎ̥" w:eastAsia="宋体" w:hAnsi="ˎ̥" w:cs="宋体"/>
          <w:color w:val="000000"/>
          <w:kern w:val="0"/>
          <w:szCs w:val="21"/>
        </w:rPr>
        <w:t>[</w:t>
      </w:r>
      <w:r w:rsidRPr="008D0F33">
        <w:rPr>
          <w:rFonts w:ascii="ˎ̥" w:eastAsia="宋体" w:hAnsi="ˎ̥" w:cs="宋体"/>
          <w:color w:val="000000"/>
          <w:kern w:val="0"/>
          <w:szCs w:val="21"/>
        </w:rPr>
        <w:t>经</w:t>
      </w:r>
      <w:r w:rsidRPr="008D0F33">
        <w:rPr>
          <w:rFonts w:ascii="ˎ̥" w:eastAsia="宋体" w:hAnsi="ˎ̥" w:cs="宋体"/>
          <w:color w:val="000000"/>
          <w:kern w:val="0"/>
          <w:szCs w:val="21"/>
        </w:rPr>
        <w:t>]</w:t>
      </w:r>
      <w:r w:rsidRPr="008D0F33">
        <w:rPr>
          <w:rFonts w:ascii="ˎ̥" w:eastAsia="宋体" w:hAnsi="ˎ̥" w:cs="宋体"/>
          <w:color w:val="000000"/>
          <w:kern w:val="0"/>
          <w:szCs w:val="21"/>
        </w:rPr>
        <w:t>复〔１９９０〕９号）</w:t>
      </w:r>
    </w:p>
    <w:p w:rsidR="008D0F33" w:rsidRDefault="008D0F33" w:rsidP="008D0F33">
      <w:pPr>
        <w:widowControl/>
        <w:spacing w:line="360" w:lineRule="atLeast"/>
        <w:jc w:val="left"/>
        <w:rPr>
          <w:rFonts w:ascii="ˎ̥" w:eastAsia="宋体" w:hAnsi="ˎ̥" w:cs="宋体" w:hint="eastAsia"/>
          <w:color w:val="000000"/>
          <w:kern w:val="0"/>
          <w:szCs w:val="21"/>
        </w:rPr>
      </w:pPr>
      <w:r w:rsidRPr="008D0F33">
        <w:rPr>
          <w:rFonts w:ascii="ˎ̥" w:eastAsia="宋体" w:hAnsi="ˎ̥" w:cs="宋体"/>
          <w:color w:val="000000"/>
          <w:kern w:val="0"/>
          <w:szCs w:val="21"/>
        </w:rPr>
        <w:lastRenderedPageBreak/>
        <w:br/>
      </w:r>
      <w:r w:rsidRPr="008D0F33">
        <w:rPr>
          <w:rFonts w:ascii="ˎ̥" w:eastAsia="宋体" w:hAnsi="ˎ̥" w:cs="宋体"/>
          <w:color w:val="000000"/>
          <w:kern w:val="0"/>
          <w:szCs w:val="21"/>
        </w:rPr>
        <w:t>江苏省高级人民法院：</w:t>
      </w:r>
      <w:r w:rsidRPr="008D0F33">
        <w:rPr>
          <w:rFonts w:ascii="ˎ̥" w:eastAsia="宋体" w:hAnsi="ˎ̥" w:cs="宋体"/>
          <w:color w:val="000000"/>
          <w:kern w:val="0"/>
          <w:szCs w:val="21"/>
        </w:rPr>
        <w:br/>
      </w:r>
      <w:r w:rsidRPr="008D0F33">
        <w:rPr>
          <w:rFonts w:ascii="ˎ̥" w:eastAsia="宋体" w:hAnsi="ˎ̥" w:cs="宋体"/>
          <w:color w:val="000000"/>
          <w:kern w:val="0"/>
          <w:szCs w:val="21"/>
        </w:rPr>
        <w:t xml:space="preserve">　　你院苏法（经）〔１９８９〕第９号《关于第三人能否对管辖权提出异议的请示》收悉。经研究，答复如下：</w:t>
      </w:r>
      <w:r w:rsidRPr="008D0F33">
        <w:rPr>
          <w:rFonts w:ascii="ˎ̥" w:eastAsia="宋体" w:hAnsi="ˎ̥" w:cs="宋体"/>
          <w:color w:val="000000"/>
          <w:kern w:val="0"/>
          <w:szCs w:val="21"/>
        </w:rPr>
        <w:br/>
      </w:r>
      <w:r w:rsidRPr="008D0F33">
        <w:rPr>
          <w:rFonts w:ascii="ˎ̥" w:eastAsia="宋体" w:hAnsi="ˎ̥" w:cs="宋体"/>
          <w:b/>
          <w:bCs/>
          <w:smallCaps/>
          <w:color w:val="000000"/>
          <w:kern w:val="0"/>
          <w:szCs w:val="21"/>
        </w:rPr>
        <w:t xml:space="preserve">　一、</w:t>
      </w:r>
      <w:r w:rsidRPr="008D0F33">
        <w:rPr>
          <w:rFonts w:ascii="ˎ̥" w:eastAsia="宋体" w:hAnsi="ˎ̥" w:cs="宋体"/>
          <w:color w:val="000000"/>
          <w:kern w:val="0"/>
          <w:szCs w:val="21"/>
        </w:rPr>
        <w:t>有独立请求权的第三人主动参加他人已开始的诉讼，应视为承认和接受了受诉法院的管辖，因而不发生对管辖权提出异议的问题；如果是受诉法院依职权通知他参加诉讼，则他有权选择是以有独立请求权的第三人的身份参加诉讼，还是以原告身份向其他有管辖权的法院另行起诉。</w:t>
      </w:r>
    </w:p>
    <w:p w:rsidR="008D0F33" w:rsidRPr="008D0F33" w:rsidRDefault="008D0F33" w:rsidP="008D0F33">
      <w:pPr>
        <w:widowControl/>
        <w:spacing w:line="360" w:lineRule="atLeast"/>
        <w:jc w:val="left"/>
        <w:rPr>
          <w:rFonts w:ascii="ˎ̥" w:eastAsia="宋体" w:hAnsi="ˎ̥" w:cs="宋体" w:hint="eastAsia"/>
          <w:color w:val="000000"/>
          <w:kern w:val="0"/>
          <w:szCs w:val="21"/>
        </w:rPr>
      </w:pPr>
      <w:r w:rsidRPr="008D0F33">
        <w:rPr>
          <w:rFonts w:ascii="ˎ̥" w:eastAsia="宋体" w:hAnsi="ˎ̥" w:cs="宋体"/>
          <w:b/>
          <w:bCs/>
          <w:smallCaps/>
          <w:color w:val="000000"/>
          <w:kern w:val="0"/>
          <w:szCs w:val="21"/>
        </w:rPr>
        <w:t xml:space="preserve">　二、</w:t>
      </w:r>
      <w:r w:rsidRPr="008D0F33">
        <w:rPr>
          <w:rFonts w:ascii="ˎ̥" w:eastAsia="宋体" w:hAnsi="ˎ̥" w:cs="宋体"/>
          <w:color w:val="000000"/>
          <w:kern w:val="0"/>
          <w:szCs w:val="21"/>
        </w:rPr>
        <w:t>无独立请求的第三人参加他人已开始的诉讼，是通过支持一方当事人的主张，维护自己的利益。由于他在诉讼中始终辅助一方当事人，并以一方当事人的主张为转移。所以，他无权对受诉法院的管辖权提出异议。</w:t>
      </w:r>
      <w:r w:rsidRPr="008D0F33">
        <w:rPr>
          <w:rFonts w:ascii="ˎ̥" w:eastAsia="宋体" w:hAnsi="ˎ̥" w:cs="宋体"/>
          <w:color w:val="000000"/>
          <w:kern w:val="0"/>
          <w:szCs w:val="21"/>
        </w:rPr>
        <w:br/>
      </w:r>
      <w:r w:rsidRPr="008D0F33">
        <w:rPr>
          <w:rFonts w:ascii="ˎ̥" w:eastAsia="宋体" w:hAnsi="ˎ̥" w:cs="宋体"/>
          <w:color w:val="000000"/>
          <w:kern w:val="0"/>
          <w:szCs w:val="21"/>
        </w:rPr>
        <w:t xml:space="preserve">　　　　　　　　　　　　　　　　　　　　　　　</w:t>
      </w:r>
    </w:p>
    <w:p w:rsidR="008D0F33" w:rsidRPr="008D0F33" w:rsidRDefault="008D0F33" w:rsidP="008D0F33">
      <w:pPr>
        <w:widowControl/>
        <w:spacing w:line="360" w:lineRule="atLeast"/>
        <w:jc w:val="right"/>
        <w:rPr>
          <w:rFonts w:ascii="ˎ̥" w:eastAsia="宋体" w:hAnsi="ˎ̥" w:cs="宋体" w:hint="eastAsia"/>
          <w:color w:val="000000"/>
          <w:kern w:val="0"/>
          <w:szCs w:val="21"/>
        </w:rPr>
      </w:pPr>
      <w:r w:rsidRPr="008D0F33">
        <w:rPr>
          <w:rFonts w:ascii="ˎ̥" w:eastAsia="宋体" w:hAnsi="ˎ̥" w:cs="宋体"/>
          <w:color w:val="000000"/>
          <w:kern w:val="0"/>
          <w:szCs w:val="21"/>
        </w:rPr>
        <w:t>１９９０年７月２８日</w:t>
      </w:r>
    </w:p>
    <w:p w:rsidR="0042289D" w:rsidRPr="003B73D9" w:rsidRDefault="0042289D" w:rsidP="0042289D">
      <w:pPr>
        <w:ind w:firstLineChars="200" w:firstLine="420"/>
        <w:jc w:val="center"/>
        <w:rPr>
          <w:rFonts w:ascii="ˎ̥" w:hAnsi="ˎ̥" w:hint="eastAsia"/>
          <w:color w:val="000000"/>
          <w:szCs w:val="21"/>
        </w:rPr>
      </w:pPr>
    </w:p>
    <w:p w:rsidR="0042289D" w:rsidRPr="00927EF3" w:rsidRDefault="0042289D" w:rsidP="0042289D">
      <w:pPr>
        <w:widowControl/>
        <w:spacing w:line="360" w:lineRule="atLeast"/>
        <w:jc w:val="center"/>
        <w:rPr>
          <w:rFonts w:ascii="ˎ̥" w:eastAsia="宋体" w:hAnsi="ˎ̥" w:cs="宋体" w:hint="eastAsia"/>
          <w:color w:val="000000"/>
          <w:kern w:val="0"/>
          <w:szCs w:val="21"/>
        </w:rPr>
      </w:pPr>
      <w:r w:rsidRPr="004227D4">
        <w:rPr>
          <w:rFonts w:ascii="仿宋_GB2312" w:eastAsia="仿宋_GB2312" w:hAnsi="ˎ̥" w:cs="宋体"/>
          <w:b/>
          <w:kern w:val="0"/>
          <w:sz w:val="30"/>
          <w:szCs w:val="30"/>
        </w:rPr>
        <w:t>最高人民法院关于因申请诉中财产保全损害责任纠纷管辖问题的批复</w:t>
      </w:r>
      <w:r w:rsidRPr="004227D4">
        <w:rPr>
          <w:rFonts w:ascii="仿宋_GB2312" w:eastAsia="仿宋_GB2312" w:hAnsi="ˎ̥" w:cs="宋体"/>
          <w:b/>
          <w:kern w:val="0"/>
          <w:sz w:val="30"/>
          <w:szCs w:val="30"/>
        </w:rPr>
        <w:br/>
      </w:r>
      <w:r w:rsidR="00CA7FDC">
        <w:rPr>
          <w:rFonts w:ascii="ˎ̥" w:hAnsi="ˎ̥"/>
          <w:color w:val="000000"/>
          <w:szCs w:val="21"/>
        </w:rPr>
        <w:t>（</w:t>
      </w:r>
      <w:r w:rsidR="00CA7FDC">
        <w:rPr>
          <w:rFonts w:ascii="ˎ̥" w:hAnsi="ˎ̥"/>
          <w:color w:val="000000"/>
          <w:szCs w:val="21"/>
        </w:rPr>
        <w:t>2017</w:t>
      </w:r>
      <w:r w:rsidR="00CA7FDC">
        <w:rPr>
          <w:rFonts w:ascii="ˎ̥" w:hAnsi="ˎ̥"/>
          <w:color w:val="000000"/>
          <w:szCs w:val="21"/>
        </w:rPr>
        <w:t>年</w:t>
      </w:r>
      <w:r w:rsidR="00CA7FDC">
        <w:rPr>
          <w:rFonts w:ascii="ˎ̥" w:hAnsi="ˎ̥"/>
          <w:color w:val="000000"/>
          <w:szCs w:val="21"/>
        </w:rPr>
        <w:t>7</w:t>
      </w:r>
      <w:r w:rsidR="00CA7FDC">
        <w:rPr>
          <w:rFonts w:ascii="ˎ̥" w:hAnsi="ˎ̥"/>
          <w:color w:val="000000"/>
          <w:szCs w:val="21"/>
        </w:rPr>
        <w:t>月</w:t>
      </w:r>
      <w:r w:rsidR="00CA7FDC">
        <w:rPr>
          <w:rFonts w:ascii="ˎ̥" w:hAnsi="ˎ̥"/>
          <w:color w:val="000000"/>
          <w:szCs w:val="21"/>
        </w:rPr>
        <w:t>17</w:t>
      </w:r>
      <w:r w:rsidR="00CA7FDC">
        <w:rPr>
          <w:rFonts w:ascii="ˎ̥" w:hAnsi="ˎ̥"/>
          <w:color w:val="000000"/>
          <w:szCs w:val="21"/>
        </w:rPr>
        <w:t>日最高人民法院审判委员会第</w:t>
      </w:r>
      <w:r w:rsidR="00CA7FDC">
        <w:rPr>
          <w:rFonts w:ascii="ˎ̥" w:hAnsi="ˎ̥"/>
          <w:color w:val="000000"/>
          <w:szCs w:val="21"/>
        </w:rPr>
        <w:t>1722</w:t>
      </w:r>
      <w:r w:rsidR="00CA7FDC">
        <w:rPr>
          <w:rFonts w:ascii="ˎ̥" w:hAnsi="ˎ̥"/>
          <w:color w:val="000000"/>
          <w:szCs w:val="21"/>
        </w:rPr>
        <w:t>次会议通过，自</w:t>
      </w:r>
      <w:r w:rsidR="00CA7FDC">
        <w:rPr>
          <w:rFonts w:ascii="ˎ̥" w:hAnsi="ˎ̥"/>
          <w:color w:val="000000"/>
          <w:szCs w:val="21"/>
        </w:rPr>
        <w:t>2017</w:t>
      </w:r>
      <w:r w:rsidR="00CA7FDC">
        <w:rPr>
          <w:rFonts w:ascii="ˎ̥" w:hAnsi="ˎ̥"/>
          <w:color w:val="000000"/>
          <w:szCs w:val="21"/>
        </w:rPr>
        <w:t>年</w:t>
      </w:r>
      <w:r w:rsidR="00CA7FDC">
        <w:rPr>
          <w:rFonts w:ascii="ˎ̥" w:hAnsi="ˎ̥"/>
          <w:color w:val="000000"/>
          <w:szCs w:val="21"/>
        </w:rPr>
        <w:t>8</w:t>
      </w:r>
      <w:r w:rsidR="00CA7FDC">
        <w:rPr>
          <w:rFonts w:ascii="ˎ̥" w:hAnsi="ˎ̥"/>
          <w:color w:val="000000"/>
          <w:szCs w:val="21"/>
        </w:rPr>
        <w:t>月</w:t>
      </w:r>
      <w:r w:rsidR="00CA7FDC">
        <w:rPr>
          <w:rFonts w:ascii="ˎ̥" w:hAnsi="ˎ̥"/>
          <w:color w:val="000000"/>
          <w:szCs w:val="21"/>
        </w:rPr>
        <w:t>10</w:t>
      </w:r>
      <w:r w:rsidR="00CA7FDC">
        <w:rPr>
          <w:rFonts w:ascii="ˎ̥" w:hAnsi="ˎ̥"/>
          <w:color w:val="000000"/>
          <w:szCs w:val="21"/>
        </w:rPr>
        <w:t>日起施行</w:t>
      </w:r>
      <w:r w:rsidR="00CA7FDC">
        <w:rPr>
          <w:rFonts w:ascii="ˎ̥" w:hAnsi="ˎ̥"/>
          <w:color w:val="000000"/>
          <w:szCs w:val="21"/>
        </w:rPr>
        <w:t xml:space="preserve"> </w:t>
      </w:r>
      <w:r w:rsidR="00CA7FDC">
        <w:rPr>
          <w:rFonts w:ascii="ˎ̥" w:hAnsi="ˎ̥"/>
          <w:color w:val="000000"/>
          <w:szCs w:val="21"/>
        </w:rPr>
        <w:t>法释〔</w:t>
      </w:r>
      <w:r w:rsidR="00CA7FDC">
        <w:rPr>
          <w:rFonts w:ascii="ˎ̥" w:hAnsi="ˎ̥"/>
          <w:color w:val="000000"/>
          <w:szCs w:val="21"/>
        </w:rPr>
        <w:t>2017</w:t>
      </w:r>
      <w:r w:rsidR="00CA7FDC">
        <w:rPr>
          <w:rFonts w:ascii="ˎ̥" w:hAnsi="ˎ̥"/>
          <w:color w:val="000000"/>
          <w:szCs w:val="21"/>
        </w:rPr>
        <w:t>〕</w:t>
      </w:r>
      <w:r w:rsidR="00CA7FDC">
        <w:rPr>
          <w:rFonts w:ascii="ˎ̥" w:hAnsi="ˎ̥"/>
          <w:color w:val="000000"/>
          <w:szCs w:val="21"/>
        </w:rPr>
        <w:t>14</w:t>
      </w:r>
      <w:r w:rsidR="00CA7FDC">
        <w:rPr>
          <w:rFonts w:ascii="ˎ̥" w:hAnsi="ˎ̥"/>
          <w:color w:val="000000"/>
          <w:szCs w:val="21"/>
        </w:rPr>
        <w:t>号</w:t>
      </w:r>
    </w:p>
    <w:p w:rsidR="0042289D" w:rsidRPr="00232269" w:rsidRDefault="0042289D" w:rsidP="0042289D">
      <w:pPr>
        <w:ind w:firstLineChars="200" w:firstLine="420"/>
        <w:rPr>
          <w:rFonts w:ascii="ˎ̥" w:eastAsia="宋体" w:hAnsi="ˎ̥" w:cs="宋体" w:hint="eastAsia"/>
          <w:color w:val="FF0000"/>
          <w:kern w:val="0"/>
          <w:szCs w:val="21"/>
        </w:rPr>
      </w:pPr>
      <w:r w:rsidRPr="00927EF3">
        <w:rPr>
          <w:rFonts w:ascii="ˎ̥" w:eastAsia="宋体" w:hAnsi="ˎ̥" w:cs="宋体"/>
          <w:color w:val="000000"/>
          <w:kern w:val="0"/>
          <w:szCs w:val="21"/>
        </w:rPr>
        <w:br/>
      </w:r>
      <w:r w:rsidRPr="00927EF3">
        <w:rPr>
          <w:rFonts w:ascii="ˎ̥" w:eastAsia="宋体" w:hAnsi="ˎ̥" w:cs="宋体"/>
          <w:color w:val="000000"/>
          <w:kern w:val="0"/>
          <w:szCs w:val="21"/>
        </w:rPr>
        <w:t>浙江省高级人民法院：</w:t>
      </w:r>
      <w:bookmarkStart w:id="75" w:name="_GoBack"/>
      <w:bookmarkEnd w:id="75"/>
      <w:r w:rsidRPr="00927EF3">
        <w:rPr>
          <w:rFonts w:ascii="ˎ̥" w:eastAsia="宋体" w:hAnsi="ˎ̥" w:cs="宋体"/>
          <w:color w:val="000000"/>
          <w:kern w:val="0"/>
          <w:szCs w:val="21"/>
        </w:rPr>
        <w:br/>
      </w:r>
      <w:r w:rsidRPr="00927EF3">
        <w:rPr>
          <w:rFonts w:ascii="ˎ̥" w:eastAsia="宋体" w:hAnsi="ˎ̥" w:cs="宋体"/>
          <w:color w:val="000000"/>
          <w:kern w:val="0"/>
          <w:szCs w:val="21"/>
        </w:rPr>
        <w:t xml:space="preserve">　　你院《关于因申请诉中财产保全损害责任纠纷管辖问题的请示》（（</w:t>
      </w:r>
      <w:r w:rsidRPr="00927EF3">
        <w:rPr>
          <w:rFonts w:ascii="ˎ̥" w:eastAsia="宋体" w:hAnsi="ˎ̥" w:cs="宋体"/>
          <w:color w:val="000000"/>
          <w:kern w:val="0"/>
          <w:szCs w:val="21"/>
        </w:rPr>
        <w:t>2015</w:t>
      </w:r>
      <w:r w:rsidRPr="00927EF3">
        <w:rPr>
          <w:rFonts w:ascii="ˎ̥" w:eastAsia="宋体" w:hAnsi="ˎ̥" w:cs="宋体"/>
          <w:color w:val="000000"/>
          <w:kern w:val="0"/>
          <w:szCs w:val="21"/>
        </w:rPr>
        <w:t>）</w:t>
      </w:r>
      <w:proofErr w:type="gramStart"/>
      <w:r w:rsidRPr="00927EF3">
        <w:rPr>
          <w:rFonts w:ascii="ˎ̥" w:eastAsia="宋体" w:hAnsi="ˎ̥" w:cs="宋体"/>
          <w:color w:val="000000"/>
          <w:kern w:val="0"/>
          <w:szCs w:val="21"/>
        </w:rPr>
        <w:t>浙立他</w:t>
      </w:r>
      <w:proofErr w:type="gramEnd"/>
      <w:r w:rsidRPr="00927EF3">
        <w:rPr>
          <w:rFonts w:ascii="ˎ̥" w:eastAsia="宋体" w:hAnsi="ˎ̥" w:cs="宋体"/>
          <w:color w:val="000000"/>
          <w:kern w:val="0"/>
          <w:szCs w:val="21"/>
        </w:rPr>
        <w:t>字第</w:t>
      </w:r>
      <w:r w:rsidRPr="00927EF3">
        <w:rPr>
          <w:rFonts w:ascii="ˎ̥" w:eastAsia="宋体" w:hAnsi="ˎ̥" w:cs="宋体"/>
          <w:color w:val="000000"/>
          <w:kern w:val="0"/>
          <w:szCs w:val="21"/>
        </w:rPr>
        <w:t>91</w:t>
      </w:r>
      <w:r w:rsidRPr="00927EF3">
        <w:rPr>
          <w:rFonts w:ascii="ˎ̥" w:eastAsia="宋体" w:hAnsi="ˎ̥" w:cs="宋体"/>
          <w:color w:val="000000"/>
          <w:kern w:val="0"/>
          <w:szCs w:val="21"/>
        </w:rPr>
        <w:t>号）收悉。经研究，批复如下：</w:t>
      </w:r>
      <w:r w:rsidRPr="00927EF3">
        <w:rPr>
          <w:rFonts w:ascii="ˎ̥" w:eastAsia="宋体" w:hAnsi="ˎ̥" w:cs="宋体"/>
          <w:color w:val="000000"/>
          <w:kern w:val="0"/>
          <w:szCs w:val="21"/>
        </w:rPr>
        <w:br/>
      </w:r>
      <w:r w:rsidRPr="00927EF3">
        <w:rPr>
          <w:rFonts w:ascii="ˎ̥" w:eastAsia="宋体" w:hAnsi="ˎ̥" w:cs="宋体"/>
          <w:color w:val="000000"/>
          <w:kern w:val="0"/>
          <w:szCs w:val="21"/>
        </w:rPr>
        <w:t xml:space="preserve">　　为便于当事人诉讼，诉讼中财产保全的被申请人、利害关系人依照《</w:t>
      </w:r>
      <w:hyperlink r:id="rId185" w:history="1">
        <w:r w:rsidRPr="00927EF3">
          <w:rPr>
            <w:rFonts w:ascii="ˎ̥" w:eastAsia="宋体" w:hAnsi="ˎ̥" w:cs="宋体"/>
            <w:color w:val="000000"/>
            <w:kern w:val="0"/>
            <w:szCs w:val="21"/>
          </w:rPr>
          <w:t>中华人民共和国民事诉讼法</w:t>
        </w:r>
      </w:hyperlink>
      <w:r w:rsidRPr="00927EF3">
        <w:rPr>
          <w:rFonts w:ascii="ˎ̥" w:eastAsia="宋体" w:hAnsi="ˎ̥" w:cs="宋体"/>
          <w:color w:val="000000"/>
          <w:kern w:val="0"/>
          <w:szCs w:val="21"/>
        </w:rPr>
        <w:t>》第</w:t>
      </w:r>
      <w:hyperlink r:id="rId186" w:history="1">
        <w:r w:rsidRPr="00927EF3">
          <w:rPr>
            <w:rFonts w:ascii="ˎ̥" w:eastAsia="宋体" w:hAnsi="ˎ̥" w:cs="宋体"/>
            <w:color w:val="000000"/>
            <w:kern w:val="0"/>
            <w:szCs w:val="21"/>
          </w:rPr>
          <w:t>一百零五条</w:t>
        </w:r>
      </w:hyperlink>
      <w:r w:rsidRPr="00927EF3">
        <w:rPr>
          <w:rFonts w:ascii="ˎ̥" w:eastAsia="宋体" w:hAnsi="ˎ̥" w:cs="宋体"/>
          <w:color w:val="000000"/>
          <w:kern w:val="0"/>
          <w:szCs w:val="21"/>
        </w:rPr>
        <w:t>规定提起的因申请诉中财产保全损害责任纠纷之诉，由</w:t>
      </w:r>
      <w:proofErr w:type="gramStart"/>
      <w:r w:rsidRPr="00927EF3">
        <w:rPr>
          <w:rFonts w:ascii="ˎ̥" w:eastAsia="宋体" w:hAnsi="ˎ̥" w:cs="宋体"/>
          <w:color w:val="000000"/>
          <w:kern w:val="0"/>
          <w:szCs w:val="21"/>
        </w:rPr>
        <w:t>作出</w:t>
      </w:r>
      <w:proofErr w:type="gramEnd"/>
      <w:r w:rsidRPr="00927EF3">
        <w:rPr>
          <w:rFonts w:ascii="ˎ̥" w:eastAsia="宋体" w:hAnsi="ˎ̥" w:cs="宋体"/>
          <w:color w:val="000000"/>
          <w:kern w:val="0"/>
          <w:szCs w:val="21"/>
        </w:rPr>
        <w:t>诉中财产保全裁定的人民法院管辖。</w:t>
      </w:r>
    </w:p>
    <w:p w:rsidR="0042289D" w:rsidRPr="00AE1814" w:rsidRDefault="0042289D" w:rsidP="0042289D">
      <w:pPr>
        <w:ind w:firstLineChars="200" w:firstLine="602"/>
        <w:rPr>
          <w:rFonts w:ascii="仿宋_GB2312" w:eastAsia="仿宋_GB2312" w:hAnsi="ˎ̥" w:cs="宋体" w:hint="eastAsia"/>
          <w:b/>
          <w:kern w:val="0"/>
          <w:sz w:val="30"/>
          <w:szCs w:val="30"/>
        </w:rPr>
      </w:pPr>
    </w:p>
    <w:p w:rsidR="0042289D" w:rsidRDefault="0042289D" w:rsidP="0042289D">
      <w:pPr>
        <w:jc w:val="center"/>
        <w:rPr>
          <w:rFonts w:ascii="ˎ̥" w:eastAsia="宋体" w:hAnsi="ˎ̥" w:cs="宋体" w:hint="eastAsia"/>
          <w:color w:val="000000"/>
          <w:kern w:val="0"/>
          <w:szCs w:val="21"/>
        </w:rPr>
      </w:pPr>
      <w:r w:rsidRPr="00AE1814">
        <w:rPr>
          <w:rFonts w:ascii="仿宋_GB2312" w:eastAsia="仿宋_GB2312" w:hAnsi="ˎ̥" w:cs="宋体"/>
          <w:b/>
          <w:kern w:val="0"/>
          <w:sz w:val="30"/>
          <w:szCs w:val="30"/>
        </w:rPr>
        <w:t>最高人民法院、最高人民检察院、公安部、民政部关于依法处理监护人侵害未成年人权益行为若干问题的意见</w:t>
      </w:r>
      <w:r w:rsidRPr="00AE1814">
        <w:rPr>
          <w:rFonts w:ascii="仿宋_GB2312" w:eastAsia="仿宋_GB2312" w:hAnsi="ˎ̥" w:cs="宋体"/>
          <w:b/>
          <w:kern w:val="0"/>
          <w:sz w:val="30"/>
          <w:szCs w:val="30"/>
        </w:rPr>
        <w:br/>
      </w:r>
      <w:r w:rsidRPr="00AE1814">
        <w:rPr>
          <w:rFonts w:ascii="ˎ̥" w:eastAsia="宋体" w:hAnsi="ˎ̥" w:cs="宋体"/>
          <w:color w:val="000000"/>
          <w:kern w:val="0"/>
          <w:szCs w:val="21"/>
        </w:rPr>
        <w:t>（法发</w:t>
      </w:r>
      <w:r w:rsidRPr="00AE1814">
        <w:rPr>
          <w:rFonts w:ascii="ˎ̥" w:eastAsia="宋体" w:hAnsi="ˎ̥" w:cs="宋体"/>
          <w:color w:val="000000"/>
          <w:kern w:val="0"/>
          <w:szCs w:val="21"/>
        </w:rPr>
        <w:t>[2014]24</w:t>
      </w:r>
      <w:r w:rsidRPr="00AE1814">
        <w:rPr>
          <w:rFonts w:ascii="ˎ̥" w:eastAsia="宋体" w:hAnsi="ˎ̥" w:cs="宋体"/>
          <w:color w:val="000000"/>
          <w:kern w:val="0"/>
          <w:szCs w:val="21"/>
        </w:rPr>
        <w:t>号）</w:t>
      </w:r>
    </w:p>
    <w:p w:rsidR="0042289D" w:rsidRDefault="0042289D" w:rsidP="0042289D">
      <w:pPr>
        <w:ind w:firstLineChars="200" w:firstLine="420"/>
        <w:rPr>
          <w:rFonts w:ascii="ˎ̥" w:hAnsi="ˎ̥" w:hint="eastAsia"/>
          <w:color w:val="000000"/>
          <w:szCs w:val="21"/>
        </w:rPr>
      </w:pPr>
    </w:p>
    <w:p w:rsidR="0042289D" w:rsidRDefault="0042289D" w:rsidP="0042289D">
      <w:pPr>
        <w:ind w:firstLineChars="200" w:firstLine="420"/>
        <w:rPr>
          <w:rFonts w:ascii="ˎ̥" w:eastAsia="宋体" w:hAnsi="ˎ̥" w:cs="宋体" w:hint="eastAsia"/>
          <w:color w:val="000000"/>
          <w:kern w:val="0"/>
          <w:szCs w:val="21"/>
        </w:rPr>
      </w:pPr>
      <w:r>
        <w:rPr>
          <w:rFonts w:ascii="ˎ̥" w:hAnsi="ˎ̥"/>
          <w:color w:val="000000"/>
          <w:szCs w:val="21"/>
        </w:rPr>
        <w:t xml:space="preserve">　</w:t>
      </w:r>
      <w:r>
        <w:rPr>
          <w:rFonts w:ascii="ˎ̥" w:hAnsi="ˎ̥"/>
          <w:color w:val="000000"/>
          <w:szCs w:val="21"/>
        </w:rPr>
        <w:t>31.</w:t>
      </w:r>
      <w:r>
        <w:rPr>
          <w:rFonts w:ascii="ˎ̥" w:hAnsi="ˎ̥"/>
          <w:color w:val="000000"/>
          <w:szCs w:val="21"/>
        </w:rPr>
        <w:t>申请撤销监护人资格案件，由未成人住所地、监护人住所地或者侵害行为地基层人民法院管辖。</w:t>
      </w:r>
    </w:p>
    <w:p w:rsidR="0042289D" w:rsidRPr="00232269" w:rsidRDefault="0042289D" w:rsidP="0042289D">
      <w:pPr>
        <w:ind w:firstLineChars="200" w:firstLine="420"/>
        <w:rPr>
          <w:rFonts w:ascii="ˎ̥" w:eastAsia="宋体" w:hAnsi="ˎ̥" w:cs="宋体" w:hint="eastAsia"/>
          <w:color w:val="000000"/>
          <w:kern w:val="0"/>
          <w:szCs w:val="21"/>
        </w:rPr>
      </w:pPr>
    </w:p>
    <w:p w:rsidR="0042289D" w:rsidRDefault="0042289D" w:rsidP="0042289D">
      <w:pPr>
        <w:ind w:firstLineChars="200" w:firstLine="420"/>
        <w:rPr>
          <w:rFonts w:ascii="ˎ̥" w:eastAsia="宋体" w:hAnsi="ˎ̥" w:cs="宋体" w:hint="eastAsia"/>
          <w:color w:val="000000"/>
          <w:kern w:val="0"/>
          <w:szCs w:val="21"/>
        </w:rPr>
      </w:pPr>
    </w:p>
    <w:p w:rsidR="0042289D" w:rsidRDefault="0042289D" w:rsidP="0042289D">
      <w:pPr>
        <w:ind w:firstLineChars="200" w:firstLine="602"/>
        <w:jc w:val="center"/>
        <w:rPr>
          <w:rFonts w:ascii="仿宋_GB2312" w:eastAsia="仿宋_GB2312" w:hAnsi="ˎ̥" w:cs="宋体" w:hint="eastAsia"/>
          <w:b/>
          <w:kern w:val="0"/>
          <w:sz w:val="30"/>
          <w:szCs w:val="30"/>
        </w:rPr>
      </w:pPr>
      <w:r w:rsidRPr="00D1168E">
        <w:rPr>
          <w:rFonts w:ascii="仿宋_GB2312" w:eastAsia="仿宋_GB2312" w:hAnsi="ˎ̥" w:cs="宋体"/>
          <w:b/>
          <w:kern w:val="0"/>
          <w:sz w:val="30"/>
          <w:szCs w:val="30"/>
        </w:rPr>
        <w:t>最高人民法院关于审理劳动争议案件适用法律若干</w:t>
      </w:r>
    </w:p>
    <w:p w:rsidR="0042289D" w:rsidRPr="00D1168E" w:rsidRDefault="0042289D" w:rsidP="0042289D">
      <w:pPr>
        <w:ind w:firstLineChars="200" w:firstLine="602"/>
        <w:jc w:val="center"/>
        <w:rPr>
          <w:rFonts w:ascii="仿宋_GB2312" w:eastAsia="仿宋_GB2312" w:hAnsi="ˎ̥" w:cs="宋体" w:hint="eastAsia"/>
          <w:b/>
          <w:kern w:val="0"/>
          <w:sz w:val="30"/>
          <w:szCs w:val="30"/>
        </w:rPr>
      </w:pPr>
      <w:r w:rsidRPr="00D1168E">
        <w:rPr>
          <w:rFonts w:ascii="仿宋_GB2312" w:eastAsia="仿宋_GB2312" w:hAnsi="ˎ̥" w:cs="宋体"/>
          <w:b/>
          <w:kern w:val="0"/>
          <w:sz w:val="30"/>
          <w:szCs w:val="30"/>
        </w:rPr>
        <w:lastRenderedPageBreak/>
        <w:t>问题的解释</w:t>
      </w:r>
    </w:p>
    <w:p w:rsidR="0042289D" w:rsidRDefault="0042289D" w:rsidP="0042289D">
      <w:pPr>
        <w:ind w:firstLineChars="200" w:firstLine="360"/>
        <w:jc w:val="center"/>
        <w:rPr>
          <w:rFonts w:ascii="ˎ̥" w:eastAsia="宋体" w:hAnsi="ˎ̥" w:cs="宋体" w:hint="eastAsia"/>
          <w:color w:val="000000"/>
          <w:kern w:val="0"/>
          <w:szCs w:val="21"/>
        </w:rPr>
      </w:pPr>
      <w:r>
        <w:rPr>
          <w:rFonts w:ascii="ˎ̥" w:hAnsi="ˎ̥" w:hint="eastAsia"/>
          <w:color w:val="000000"/>
          <w:sz w:val="18"/>
          <w:szCs w:val="18"/>
        </w:rPr>
        <w:t>（</w:t>
      </w:r>
      <w:r w:rsidRPr="00D1168E">
        <w:rPr>
          <w:rFonts w:ascii="ˎ̥" w:eastAsia="宋体" w:hAnsi="ˎ̥" w:cs="宋体"/>
          <w:color w:val="000000"/>
          <w:kern w:val="0"/>
          <w:szCs w:val="21"/>
        </w:rPr>
        <w:t>法释</w:t>
      </w:r>
      <w:r w:rsidRPr="00D1168E">
        <w:rPr>
          <w:rFonts w:ascii="ˎ̥" w:eastAsia="宋体" w:hAnsi="ˎ̥" w:cs="宋体"/>
          <w:color w:val="000000"/>
          <w:kern w:val="0"/>
          <w:szCs w:val="21"/>
        </w:rPr>
        <w:t>[2001]14</w:t>
      </w:r>
      <w:r w:rsidRPr="00D1168E">
        <w:rPr>
          <w:rFonts w:ascii="ˎ̥" w:eastAsia="宋体" w:hAnsi="ˎ̥" w:cs="宋体"/>
          <w:color w:val="000000"/>
          <w:kern w:val="0"/>
          <w:szCs w:val="21"/>
        </w:rPr>
        <w:t>号</w:t>
      </w:r>
      <w:r w:rsidRPr="00D1168E">
        <w:rPr>
          <w:rFonts w:ascii="ˎ̥" w:eastAsia="宋体" w:hAnsi="ˎ̥" w:cs="宋体" w:hint="eastAsia"/>
          <w:color w:val="000000"/>
          <w:kern w:val="0"/>
          <w:szCs w:val="21"/>
        </w:rPr>
        <w:t>）</w:t>
      </w:r>
    </w:p>
    <w:p w:rsidR="0042289D" w:rsidRDefault="0042289D" w:rsidP="0042289D">
      <w:pPr>
        <w:ind w:firstLineChars="200" w:firstLine="422"/>
        <w:rPr>
          <w:rFonts w:ascii="ˎ̥" w:hAnsi="ˎ̥" w:hint="eastAsia"/>
          <w:b/>
          <w:bCs/>
          <w:smallCaps/>
          <w:color w:val="000000"/>
          <w:szCs w:val="21"/>
        </w:rPr>
      </w:pPr>
    </w:p>
    <w:p w:rsidR="0042289D" w:rsidRDefault="0042289D" w:rsidP="0042289D">
      <w:pPr>
        <w:ind w:firstLineChars="347" w:firstLine="732"/>
        <w:rPr>
          <w:rFonts w:ascii="ˎ̥" w:eastAsia="宋体" w:hAnsi="ˎ̥" w:cs="宋体" w:hint="eastAsia"/>
          <w:color w:val="000000"/>
          <w:kern w:val="0"/>
          <w:szCs w:val="21"/>
        </w:rPr>
      </w:pPr>
      <w:r>
        <w:rPr>
          <w:rFonts w:ascii="ˎ̥" w:hAnsi="ˎ̥"/>
          <w:b/>
          <w:bCs/>
          <w:smallCaps/>
          <w:color w:val="000000"/>
          <w:szCs w:val="21"/>
        </w:rPr>
        <w:t>第八条</w:t>
      </w:r>
      <w:r>
        <w:rPr>
          <w:rFonts w:ascii="ˎ̥" w:hAnsi="ˎ̥"/>
          <w:color w:val="000000"/>
          <w:szCs w:val="21"/>
        </w:rPr>
        <w:t xml:space="preserve">　劳动争议案件由用人单位所在地或者劳动合同履行地的基层人民法院管辖。</w:t>
      </w:r>
      <w:r>
        <w:rPr>
          <w:rFonts w:ascii="ˎ̥" w:hAnsi="ˎ̥"/>
          <w:color w:val="000000"/>
          <w:szCs w:val="21"/>
        </w:rPr>
        <w:br/>
      </w:r>
      <w:r>
        <w:rPr>
          <w:rFonts w:ascii="ˎ̥" w:hAnsi="ˎ̥"/>
          <w:color w:val="000000"/>
          <w:szCs w:val="21"/>
        </w:rPr>
        <w:t xml:space="preserve">　劳动合同履行地不明确的，由用人单位所在地的基层人民法院管辖。</w:t>
      </w:r>
    </w:p>
    <w:p w:rsidR="0042289D" w:rsidRDefault="0042289D" w:rsidP="0042289D">
      <w:pPr>
        <w:ind w:firstLineChars="200" w:firstLine="420"/>
        <w:rPr>
          <w:rFonts w:ascii="ˎ̥" w:eastAsia="宋体" w:hAnsi="ˎ̥" w:cs="宋体" w:hint="eastAsia"/>
          <w:color w:val="000000"/>
          <w:kern w:val="0"/>
          <w:szCs w:val="21"/>
        </w:rPr>
      </w:pPr>
    </w:p>
    <w:p w:rsidR="0042289D" w:rsidRDefault="0042289D" w:rsidP="0042289D">
      <w:pPr>
        <w:ind w:firstLineChars="200" w:firstLine="420"/>
        <w:rPr>
          <w:rFonts w:ascii="ˎ̥" w:eastAsia="宋体" w:hAnsi="ˎ̥" w:cs="宋体" w:hint="eastAsia"/>
          <w:color w:val="000000"/>
          <w:kern w:val="0"/>
          <w:szCs w:val="21"/>
        </w:rPr>
      </w:pPr>
    </w:p>
    <w:p w:rsidR="0042289D" w:rsidRPr="003F55F9" w:rsidRDefault="0042289D" w:rsidP="0042289D">
      <w:pPr>
        <w:widowControl/>
        <w:spacing w:line="360" w:lineRule="atLeast"/>
        <w:jc w:val="center"/>
        <w:rPr>
          <w:rFonts w:ascii="ˎ̥" w:eastAsia="宋体" w:hAnsi="ˎ̥" w:cs="宋体" w:hint="eastAsia"/>
          <w:color w:val="000000"/>
          <w:kern w:val="0"/>
          <w:szCs w:val="21"/>
        </w:rPr>
      </w:pPr>
      <w:r w:rsidRPr="004227D4">
        <w:rPr>
          <w:rFonts w:ascii="仿宋_GB2312" w:eastAsia="仿宋_GB2312" w:hAnsi="ˎ̥" w:cs="宋体"/>
          <w:b/>
          <w:kern w:val="0"/>
          <w:sz w:val="30"/>
          <w:szCs w:val="30"/>
        </w:rPr>
        <w:t>最高人民法院关于对被监禁或被劳动教养的人</w:t>
      </w:r>
      <w:r w:rsidRPr="004227D4">
        <w:rPr>
          <w:rFonts w:ascii="仿宋_GB2312" w:eastAsia="仿宋_GB2312" w:hAnsi="ˎ̥" w:cs="宋体"/>
          <w:b/>
          <w:kern w:val="0"/>
          <w:sz w:val="30"/>
          <w:szCs w:val="30"/>
        </w:rPr>
        <w:br/>
        <w:t>提起的民事诉讼如何确定案件管辖问题的批复</w:t>
      </w:r>
      <w:r w:rsidRPr="004227D4">
        <w:rPr>
          <w:rFonts w:ascii="仿宋_GB2312" w:eastAsia="仿宋_GB2312" w:hAnsi="ˎ̥" w:cs="宋体"/>
          <w:b/>
          <w:kern w:val="0"/>
          <w:sz w:val="30"/>
          <w:szCs w:val="30"/>
        </w:rPr>
        <w:br/>
      </w:r>
      <w:r w:rsidRPr="003F55F9">
        <w:rPr>
          <w:rFonts w:ascii="ˎ̥" w:eastAsia="宋体" w:hAnsi="ˎ̥" w:cs="宋体"/>
          <w:color w:val="000000"/>
          <w:kern w:val="0"/>
          <w:szCs w:val="21"/>
        </w:rPr>
        <w:t>（法释〔</w:t>
      </w:r>
      <w:r w:rsidRPr="003F55F9">
        <w:rPr>
          <w:rFonts w:ascii="ˎ̥" w:eastAsia="宋体" w:hAnsi="ˎ̥" w:cs="宋体"/>
          <w:color w:val="000000"/>
          <w:kern w:val="0"/>
          <w:szCs w:val="21"/>
        </w:rPr>
        <w:t>2010</w:t>
      </w:r>
      <w:r w:rsidRPr="003F55F9">
        <w:rPr>
          <w:rFonts w:ascii="ˎ̥" w:eastAsia="宋体" w:hAnsi="ˎ̥" w:cs="宋体"/>
          <w:color w:val="000000"/>
          <w:kern w:val="0"/>
          <w:szCs w:val="21"/>
        </w:rPr>
        <w:t>〕</w:t>
      </w:r>
      <w:r w:rsidRPr="003F55F9">
        <w:rPr>
          <w:rFonts w:ascii="ˎ̥" w:eastAsia="宋体" w:hAnsi="ˎ̥" w:cs="宋体"/>
          <w:color w:val="000000"/>
          <w:kern w:val="0"/>
          <w:szCs w:val="21"/>
        </w:rPr>
        <w:t>16</w:t>
      </w:r>
      <w:r w:rsidRPr="003F55F9">
        <w:rPr>
          <w:rFonts w:ascii="ˎ̥" w:eastAsia="宋体" w:hAnsi="ˎ̥" w:cs="宋体"/>
          <w:color w:val="000000"/>
          <w:kern w:val="0"/>
          <w:szCs w:val="21"/>
        </w:rPr>
        <w:t>号）</w:t>
      </w:r>
    </w:p>
    <w:p w:rsidR="0042289D" w:rsidRDefault="0042289D" w:rsidP="0042289D">
      <w:pPr>
        <w:ind w:firstLineChars="200" w:firstLine="420"/>
        <w:rPr>
          <w:rFonts w:ascii="ˎ̥" w:eastAsia="宋体" w:hAnsi="ˎ̥" w:cs="宋体" w:hint="eastAsia"/>
          <w:color w:val="000000"/>
          <w:kern w:val="0"/>
          <w:szCs w:val="21"/>
        </w:rPr>
      </w:pPr>
      <w:r w:rsidRPr="003F55F9">
        <w:rPr>
          <w:rFonts w:ascii="ˎ̥" w:eastAsia="宋体" w:hAnsi="ˎ̥" w:cs="宋体"/>
          <w:color w:val="000000"/>
          <w:kern w:val="0"/>
          <w:szCs w:val="21"/>
        </w:rPr>
        <w:br/>
      </w:r>
      <w:r w:rsidRPr="003F55F9">
        <w:rPr>
          <w:rFonts w:ascii="ˎ̥" w:eastAsia="宋体" w:hAnsi="ˎ̥" w:cs="宋体"/>
          <w:color w:val="000000"/>
          <w:kern w:val="0"/>
          <w:szCs w:val="21"/>
        </w:rPr>
        <w:t>山东省高级人民法院：</w:t>
      </w:r>
      <w:r w:rsidRPr="003F55F9">
        <w:rPr>
          <w:rFonts w:ascii="ˎ̥" w:eastAsia="宋体" w:hAnsi="ˎ̥" w:cs="宋体"/>
          <w:color w:val="000000"/>
          <w:kern w:val="0"/>
          <w:szCs w:val="21"/>
        </w:rPr>
        <w:br/>
      </w:r>
      <w:r w:rsidRPr="003F55F9">
        <w:rPr>
          <w:rFonts w:ascii="ˎ̥" w:eastAsia="宋体" w:hAnsi="ˎ̥" w:cs="宋体"/>
          <w:color w:val="000000"/>
          <w:kern w:val="0"/>
          <w:szCs w:val="21"/>
        </w:rPr>
        <w:br/>
      </w:r>
      <w:r w:rsidRPr="003F55F9">
        <w:rPr>
          <w:rFonts w:ascii="ˎ̥" w:eastAsia="宋体" w:hAnsi="ˎ̥" w:cs="宋体"/>
          <w:color w:val="000000"/>
          <w:kern w:val="0"/>
          <w:szCs w:val="21"/>
        </w:rPr>
        <w:t xml:space="preserve">　　你院《关于对被监禁的人提起的诉讼如何确定案件管辖问题的请示》</w:t>
      </w:r>
      <w:r w:rsidRPr="003F55F9">
        <w:rPr>
          <w:rFonts w:ascii="ˎ̥" w:eastAsia="宋体" w:hAnsi="ˎ̥" w:cs="宋体"/>
          <w:color w:val="000000"/>
          <w:kern w:val="0"/>
          <w:szCs w:val="21"/>
        </w:rPr>
        <w:t>[</w:t>
      </w:r>
      <w:r w:rsidRPr="003F55F9">
        <w:rPr>
          <w:rFonts w:ascii="ˎ̥" w:eastAsia="宋体" w:hAnsi="ˎ̥" w:cs="宋体"/>
          <w:color w:val="000000"/>
          <w:kern w:val="0"/>
          <w:szCs w:val="21"/>
        </w:rPr>
        <w:t>（</w:t>
      </w:r>
      <w:r w:rsidRPr="003F55F9">
        <w:rPr>
          <w:rFonts w:ascii="ˎ̥" w:eastAsia="宋体" w:hAnsi="ˎ̥" w:cs="宋体"/>
          <w:color w:val="000000"/>
          <w:kern w:val="0"/>
          <w:szCs w:val="21"/>
        </w:rPr>
        <w:t>2010</w:t>
      </w:r>
      <w:r w:rsidRPr="003F55F9">
        <w:rPr>
          <w:rFonts w:ascii="ˎ̥" w:eastAsia="宋体" w:hAnsi="ˎ̥" w:cs="宋体"/>
          <w:color w:val="000000"/>
          <w:kern w:val="0"/>
          <w:szCs w:val="21"/>
        </w:rPr>
        <w:t>）鲁立函字第</w:t>
      </w:r>
      <w:r w:rsidRPr="003F55F9">
        <w:rPr>
          <w:rFonts w:ascii="ˎ̥" w:eastAsia="宋体" w:hAnsi="ˎ̥" w:cs="宋体"/>
          <w:color w:val="000000"/>
          <w:kern w:val="0"/>
          <w:szCs w:val="21"/>
        </w:rPr>
        <w:t>10</w:t>
      </w:r>
      <w:r w:rsidRPr="003F55F9">
        <w:rPr>
          <w:rFonts w:ascii="ˎ̥" w:eastAsia="宋体" w:hAnsi="ˎ̥" w:cs="宋体"/>
          <w:color w:val="000000"/>
          <w:kern w:val="0"/>
          <w:szCs w:val="21"/>
        </w:rPr>
        <w:t>号</w:t>
      </w:r>
      <w:r w:rsidRPr="003F55F9">
        <w:rPr>
          <w:rFonts w:ascii="ˎ̥" w:eastAsia="宋体" w:hAnsi="ˎ̥" w:cs="宋体"/>
          <w:color w:val="000000"/>
          <w:kern w:val="0"/>
          <w:szCs w:val="21"/>
        </w:rPr>
        <w:t>]</w:t>
      </w:r>
      <w:r w:rsidRPr="003F55F9">
        <w:rPr>
          <w:rFonts w:ascii="ˎ̥" w:eastAsia="宋体" w:hAnsi="ˎ̥" w:cs="宋体"/>
          <w:color w:val="000000"/>
          <w:kern w:val="0"/>
          <w:szCs w:val="21"/>
        </w:rPr>
        <w:t>收悉。经研究，答复如下：根据《</w:t>
      </w:r>
      <w:hyperlink r:id="rId187" w:history="1">
        <w:r w:rsidRPr="003F55F9">
          <w:rPr>
            <w:rFonts w:ascii="ˎ̥" w:eastAsia="宋体" w:hAnsi="ˎ̥" w:cs="宋体"/>
            <w:color w:val="000000"/>
            <w:kern w:val="0"/>
            <w:szCs w:val="21"/>
          </w:rPr>
          <w:t>中华人民共和国民事诉讼法</w:t>
        </w:r>
      </w:hyperlink>
      <w:r w:rsidRPr="003F55F9">
        <w:rPr>
          <w:rFonts w:ascii="ˎ̥" w:eastAsia="宋体" w:hAnsi="ˎ̥" w:cs="宋体"/>
          <w:color w:val="000000"/>
          <w:kern w:val="0"/>
          <w:szCs w:val="21"/>
        </w:rPr>
        <w:t>》第</w:t>
      </w:r>
      <w:hyperlink r:id="rId188" w:history="1">
        <w:r w:rsidRPr="003F55F9">
          <w:rPr>
            <w:rFonts w:ascii="ˎ̥" w:eastAsia="宋体" w:hAnsi="ˎ̥" w:cs="宋体"/>
            <w:color w:val="000000"/>
            <w:kern w:val="0"/>
            <w:szCs w:val="21"/>
          </w:rPr>
          <w:t>二十三条</w:t>
        </w:r>
      </w:hyperlink>
      <w:r w:rsidRPr="003F55F9">
        <w:rPr>
          <w:rFonts w:ascii="ˎ̥" w:eastAsia="宋体" w:hAnsi="ˎ̥" w:cs="宋体"/>
          <w:color w:val="000000"/>
          <w:kern w:val="0"/>
          <w:szCs w:val="21"/>
        </w:rPr>
        <w:t>、</w:t>
      </w:r>
      <w:hyperlink r:id="rId189" w:history="1">
        <w:r w:rsidRPr="003F55F9">
          <w:rPr>
            <w:rFonts w:ascii="ˎ̥" w:eastAsia="宋体" w:hAnsi="ˎ̥" w:cs="宋体"/>
            <w:color w:val="000000"/>
            <w:kern w:val="0"/>
            <w:szCs w:val="21"/>
          </w:rPr>
          <w:t>最高人民法院《关于适用〈中华人民共和国民事诉讼法〉若干问题的意见</w:t>
        </w:r>
      </w:hyperlink>
      <w:r w:rsidRPr="003F55F9">
        <w:rPr>
          <w:rFonts w:ascii="ˎ̥" w:eastAsia="宋体" w:hAnsi="ˎ̥" w:cs="宋体"/>
          <w:color w:val="000000"/>
          <w:kern w:val="0"/>
          <w:szCs w:val="21"/>
        </w:rPr>
        <w:t>》第</w:t>
      </w:r>
      <w:hyperlink r:id="rId190" w:history="1">
        <w:r w:rsidRPr="003F55F9">
          <w:rPr>
            <w:rFonts w:ascii="ˎ̥" w:eastAsia="宋体" w:hAnsi="ˎ̥" w:cs="宋体"/>
            <w:color w:val="000000"/>
            <w:kern w:val="0"/>
            <w:szCs w:val="21"/>
          </w:rPr>
          <w:t>8</w:t>
        </w:r>
        <w:r w:rsidRPr="003F55F9">
          <w:rPr>
            <w:rFonts w:ascii="ˎ̥" w:eastAsia="宋体" w:hAnsi="ˎ̥" w:cs="宋体"/>
            <w:color w:val="000000"/>
            <w:kern w:val="0"/>
            <w:szCs w:val="21"/>
          </w:rPr>
          <w:t>条</w:t>
        </w:r>
      </w:hyperlink>
      <w:r w:rsidRPr="003F55F9">
        <w:rPr>
          <w:rFonts w:ascii="ˎ̥" w:eastAsia="宋体" w:hAnsi="ˎ̥" w:cs="宋体"/>
          <w:color w:val="000000"/>
          <w:kern w:val="0"/>
          <w:szCs w:val="21"/>
        </w:rPr>
        <w:t>规定，对被监禁或被劳动教养的人提起的诉讼，原告没有被监禁或被劳动教养的，由原告住所地人民法院管辖。原告也被监禁或被劳动教养的，由被告原住所地人民法院管辖；被告被监禁或被劳动教养一年以上的，由被告被监禁地或被劳动教养地人民法院管辖。</w:t>
      </w:r>
    </w:p>
    <w:p w:rsidR="0042289D" w:rsidRDefault="0042289D" w:rsidP="0042289D">
      <w:pPr>
        <w:ind w:firstLineChars="200" w:firstLine="420"/>
        <w:rPr>
          <w:rFonts w:ascii="ˎ̥" w:eastAsia="宋体" w:hAnsi="ˎ̥" w:cs="宋体" w:hint="eastAsia"/>
          <w:color w:val="000000"/>
          <w:kern w:val="0"/>
          <w:szCs w:val="21"/>
        </w:rPr>
      </w:pPr>
    </w:p>
    <w:p w:rsidR="0042289D" w:rsidRPr="008C1A8C" w:rsidRDefault="0042289D" w:rsidP="0042289D">
      <w:pPr>
        <w:widowControl/>
        <w:spacing w:line="360" w:lineRule="atLeast"/>
        <w:jc w:val="left"/>
        <w:rPr>
          <w:rFonts w:ascii="ˎ̥" w:eastAsia="宋体" w:hAnsi="ˎ̥" w:cs="宋体" w:hint="eastAsia"/>
          <w:color w:val="000000"/>
          <w:kern w:val="0"/>
          <w:szCs w:val="21"/>
        </w:rPr>
      </w:pPr>
    </w:p>
    <w:p w:rsidR="0042289D" w:rsidRPr="008C1A8C" w:rsidRDefault="0042289D" w:rsidP="0042289D">
      <w:pPr>
        <w:widowControl/>
        <w:spacing w:line="360" w:lineRule="atLeast"/>
        <w:jc w:val="center"/>
        <w:rPr>
          <w:rFonts w:ascii="ˎ̥" w:eastAsia="宋体" w:hAnsi="ˎ̥" w:cs="宋体" w:hint="eastAsia"/>
          <w:color w:val="000000"/>
          <w:kern w:val="0"/>
          <w:szCs w:val="21"/>
        </w:rPr>
      </w:pPr>
      <w:r w:rsidRPr="00B7237B">
        <w:rPr>
          <w:rFonts w:ascii="仿宋_GB2312" w:eastAsia="仿宋_GB2312" w:hAnsi="ˎ̥" w:cs="宋体"/>
          <w:b/>
          <w:color w:val="000000"/>
          <w:kern w:val="0"/>
          <w:sz w:val="30"/>
          <w:szCs w:val="30"/>
        </w:rPr>
        <w:t>最高人民法院关于公证债权文书执行若干问题的规定</w:t>
      </w:r>
      <w:r w:rsidRPr="00B7237B">
        <w:rPr>
          <w:rFonts w:ascii="仿宋_GB2312" w:eastAsia="仿宋_GB2312" w:hAnsi="ˎ̥" w:cs="宋体"/>
          <w:b/>
          <w:color w:val="000000"/>
          <w:kern w:val="0"/>
          <w:sz w:val="30"/>
          <w:szCs w:val="30"/>
        </w:rPr>
        <w:br/>
      </w:r>
      <w:r w:rsidRPr="008C1A8C">
        <w:rPr>
          <w:rFonts w:ascii="ˎ̥" w:eastAsia="宋体" w:hAnsi="ˎ̥" w:cs="宋体"/>
          <w:color w:val="000000"/>
          <w:kern w:val="0"/>
          <w:szCs w:val="21"/>
        </w:rPr>
        <w:t>（法释〔</w:t>
      </w:r>
      <w:r w:rsidRPr="008C1A8C">
        <w:rPr>
          <w:rFonts w:ascii="ˎ̥" w:eastAsia="宋体" w:hAnsi="ˎ̥" w:cs="宋体"/>
          <w:color w:val="000000"/>
          <w:kern w:val="0"/>
          <w:szCs w:val="21"/>
        </w:rPr>
        <w:t>2018</w:t>
      </w:r>
      <w:r w:rsidRPr="008C1A8C">
        <w:rPr>
          <w:rFonts w:ascii="ˎ̥" w:eastAsia="宋体" w:hAnsi="ˎ̥" w:cs="宋体"/>
          <w:color w:val="000000"/>
          <w:kern w:val="0"/>
          <w:szCs w:val="21"/>
        </w:rPr>
        <w:t>〕</w:t>
      </w:r>
      <w:r w:rsidRPr="008C1A8C">
        <w:rPr>
          <w:rFonts w:ascii="ˎ̥" w:eastAsia="宋体" w:hAnsi="ˎ̥" w:cs="宋体"/>
          <w:color w:val="000000"/>
          <w:kern w:val="0"/>
          <w:szCs w:val="21"/>
        </w:rPr>
        <w:t>18</w:t>
      </w:r>
      <w:r w:rsidRPr="008C1A8C">
        <w:rPr>
          <w:rFonts w:ascii="ˎ̥" w:eastAsia="宋体" w:hAnsi="ˎ̥" w:cs="宋体"/>
          <w:color w:val="000000"/>
          <w:kern w:val="0"/>
          <w:szCs w:val="21"/>
        </w:rPr>
        <w:t>号）</w:t>
      </w:r>
    </w:p>
    <w:p w:rsidR="008D0F33" w:rsidRDefault="0042289D" w:rsidP="00612003">
      <w:pPr>
        <w:ind w:firstLineChars="200" w:firstLine="422"/>
        <w:rPr>
          <w:rFonts w:ascii="ˎ̥" w:hAnsi="ˎ̥" w:hint="eastAsia"/>
          <w:color w:val="000000"/>
          <w:szCs w:val="21"/>
        </w:rPr>
      </w:pPr>
      <w:r>
        <w:rPr>
          <w:rFonts w:ascii="ˎ̥" w:hAnsi="ˎ̥"/>
          <w:b/>
          <w:bCs/>
          <w:smallCaps/>
          <w:color w:val="000000"/>
          <w:szCs w:val="21"/>
        </w:rPr>
        <w:t>第二条</w:t>
      </w:r>
      <w:r>
        <w:rPr>
          <w:rFonts w:ascii="ˎ̥" w:hAnsi="ˎ̥"/>
          <w:color w:val="000000"/>
          <w:szCs w:val="21"/>
        </w:rPr>
        <w:t xml:space="preserve">　公证债权文书执行案件，由被执行人住所地或者被执行的财产所在地人民法院管辖。</w:t>
      </w:r>
      <w:r>
        <w:rPr>
          <w:rFonts w:ascii="ˎ̥" w:hAnsi="ˎ̥"/>
          <w:color w:val="000000"/>
          <w:szCs w:val="21"/>
        </w:rPr>
        <w:br/>
      </w:r>
      <w:r>
        <w:rPr>
          <w:rFonts w:ascii="ˎ̥" w:hAnsi="ˎ̥"/>
          <w:color w:val="000000"/>
          <w:szCs w:val="21"/>
        </w:rPr>
        <w:t xml:space="preserve">　　前款规定案件的级别管辖，参照人民法院受理第一审民商事案件级别管辖的规定确定。</w:t>
      </w:r>
    </w:p>
    <w:p w:rsidR="00B7237B" w:rsidRDefault="00B7237B" w:rsidP="00B7237B">
      <w:pPr>
        <w:ind w:firstLineChars="200" w:firstLine="420"/>
        <w:rPr>
          <w:rFonts w:ascii="ˎ̥" w:eastAsia="宋体" w:hAnsi="ˎ̥" w:cs="宋体" w:hint="eastAsia"/>
          <w:color w:val="000000"/>
          <w:kern w:val="0"/>
          <w:szCs w:val="21"/>
        </w:rPr>
      </w:pPr>
    </w:p>
    <w:p w:rsidR="00B7237B" w:rsidRDefault="00B7237B" w:rsidP="00B7237B">
      <w:pPr>
        <w:ind w:firstLineChars="200" w:firstLine="420"/>
        <w:rPr>
          <w:rFonts w:ascii="ˎ̥" w:eastAsia="宋体" w:hAnsi="ˎ̥" w:cs="宋体" w:hint="eastAsia"/>
          <w:color w:val="000000"/>
          <w:kern w:val="0"/>
          <w:szCs w:val="21"/>
        </w:rPr>
      </w:pPr>
    </w:p>
    <w:p w:rsidR="00B7237B" w:rsidRDefault="00B7237B" w:rsidP="00B7237B">
      <w:pPr>
        <w:ind w:firstLineChars="200" w:firstLine="420"/>
        <w:rPr>
          <w:rFonts w:ascii="ˎ̥" w:eastAsia="宋体" w:hAnsi="ˎ̥" w:cs="宋体" w:hint="eastAsia"/>
          <w:color w:val="000000"/>
          <w:kern w:val="0"/>
          <w:szCs w:val="21"/>
        </w:rPr>
      </w:pPr>
    </w:p>
    <w:p w:rsidR="00B7237B" w:rsidRDefault="00B7237B" w:rsidP="00B7237B">
      <w:pPr>
        <w:ind w:firstLineChars="200" w:firstLine="420"/>
        <w:rPr>
          <w:rFonts w:ascii="ˎ̥" w:eastAsia="宋体" w:hAnsi="ˎ̥" w:cs="宋体" w:hint="eastAsia"/>
          <w:color w:val="000000"/>
          <w:kern w:val="0"/>
          <w:szCs w:val="21"/>
        </w:rPr>
      </w:pPr>
    </w:p>
    <w:p w:rsidR="00B7237B" w:rsidRDefault="00B7237B" w:rsidP="00B7237B">
      <w:pPr>
        <w:ind w:firstLineChars="200" w:firstLine="420"/>
        <w:rPr>
          <w:rFonts w:ascii="ˎ̥" w:eastAsia="宋体" w:hAnsi="ˎ̥" w:cs="宋体" w:hint="eastAsia"/>
          <w:color w:val="000000"/>
          <w:kern w:val="0"/>
          <w:szCs w:val="21"/>
        </w:rPr>
      </w:pPr>
    </w:p>
    <w:p w:rsidR="00B7237B" w:rsidRDefault="00B7237B" w:rsidP="00B7237B">
      <w:pPr>
        <w:ind w:firstLineChars="200" w:firstLine="420"/>
        <w:rPr>
          <w:rFonts w:ascii="ˎ̥" w:eastAsia="宋体" w:hAnsi="ˎ̥" w:cs="宋体" w:hint="eastAsia"/>
          <w:color w:val="000000"/>
          <w:kern w:val="0"/>
          <w:szCs w:val="21"/>
        </w:rPr>
      </w:pPr>
    </w:p>
    <w:p w:rsidR="00B7237B" w:rsidRPr="0042289D" w:rsidRDefault="00B7237B" w:rsidP="00B7237B">
      <w:pPr>
        <w:ind w:firstLineChars="200" w:firstLine="420"/>
        <w:rPr>
          <w:rFonts w:ascii="ˎ̥" w:eastAsia="宋体" w:hAnsi="ˎ̥" w:cs="宋体" w:hint="eastAsia"/>
          <w:color w:val="000000"/>
          <w:kern w:val="0"/>
          <w:szCs w:val="21"/>
        </w:rPr>
      </w:pPr>
    </w:p>
    <w:p w:rsidR="00D85326" w:rsidRPr="00D85326" w:rsidRDefault="00D85326" w:rsidP="00427208">
      <w:pPr>
        <w:jc w:val="center"/>
        <w:rPr>
          <w:rFonts w:ascii="华文琥珀" w:eastAsia="华文琥珀" w:hAnsi="宋体" w:cs="Times New Roman"/>
          <w:sz w:val="52"/>
          <w:szCs w:val="52"/>
        </w:rPr>
      </w:pPr>
      <w:r>
        <w:rPr>
          <w:rFonts w:ascii="华文琥珀" w:eastAsia="华文琥珀" w:hAnsi="宋体" w:cs="Times New Roman" w:hint="eastAsia"/>
          <w:sz w:val="52"/>
          <w:szCs w:val="52"/>
        </w:rPr>
        <w:t>刑事</w:t>
      </w:r>
      <w:r w:rsidRPr="00D85326">
        <w:rPr>
          <w:rFonts w:ascii="华文琥珀" w:eastAsia="华文琥珀" w:hAnsi="宋体" w:cs="Times New Roman" w:hint="eastAsia"/>
          <w:sz w:val="52"/>
          <w:szCs w:val="52"/>
        </w:rPr>
        <w:t>诉讼管辖条文</w:t>
      </w:r>
    </w:p>
    <w:p w:rsidR="003F782F" w:rsidRDefault="003F782F" w:rsidP="00B67B2F">
      <w:pPr>
        <w:ind w:firstLine="345"/>
        <w:rPr>
          <w:rFonts w:ascii="ˎ̥" w:eastAsia="宋体" w:hAnsi="ˎ̥" w:cs="宋体" w:hint="eastAsia"/>
          <w:color w:val="000000"/>
          <w:kern w:val="0"/>
          <w:szCs w:val="21"/>
        </w:rPr>
      </w:pPr>
    </w:p>
    <w:p w:rsidR="002D6FBB" w:rsidRPr="00427208" w:rsidRDefault="002D6FBB" w:rsidP="002D6FBB">
      <w:pPr>
        <w:rPr>
          <w:rFonts w:ascii="ˎ̥" w:hAnsi="ˎ̥" w:hint="eastAsia"/>
          <w:b/>
          <w:bCs/>
          <w:color w:val="000000"/>
        </w:rPr>
      </w:pPr>
    </w:p>
    <w:p w:rsidR="002D6FBB" w:rsidRPr="002D6FBB" w:rsidRDefault="002D6FBB" w:rsidP="002D6FBB">
      <w:pPr>
        <w:jc w:val="center"/>
        <w:rPr>
          <w:rFonts w:ascii="仿宋_GB2312" w:eastAsia="仿宋_GB2312" w:hAnsi="ˎ̥" w:cs="宋体" w:hint="eastAsia"/>
          <w:b/>
          <w:color w:val="000000"/>
          <w:kern w:val="0"/>
          <w:sz w:val="32"/>
          <w:szCs w:val="32"/>
        </w:rPr>
      </w:pPr>
      <w:r w:rsidRPr="002D6FBB">
        <w:rPr>
          <w:rFonts w:ascii="仿宋_GB2312" w:eastAsia="仿宋_GB2312" w:hAnsi="ˎ̥" w:cs="宋体"/>
          <w:b/>
          <w:color w:val="000000"/>
          <w:kern w:val="0"/>
          <w:sz w:val="32"/>
          <w:szCs w:val="32"/>
        </w:rPr>
        <w:t>中华人民共和国刑事诉讼法(2012修正)</w:t>
      </w:r>
    </w:p>
    <w:p w:rsidR="002D6FBB" w:rsidRPr="002D6FBB" w:rsidRDefault="002D6FBB" w:rsidP="002D6FBB">
      <w:pPr>
        <w:jc w:val="center"/>
        <w:rPr>
          <w:rFonts w:ascii="仿宋_GB2312" w:eastAsia="仿宋_GB2312"/>
          <w:sz w:val="24"/>
          <w:szCs w:val="24"/>
        </w:rPr>
      </w:pPr>
      <w:r w:rsidRPr="002D6FBB">
        <w:rPr>
          <w:rFonts w:ascii="仿宋_GB2312" w:eastAsia="仿宋_GB2312" w:hint="eastAsia"/>
          <w:sz w:val="24"/>
          <w:szCs w:val="24"/>
        </w:rPr>
        <w:lastRenderedPageBreak/>
        <w:t>（</w:t>
      </w:r>
      <w:r w:rsidRPr="002D6FBB">
        <w:rPr>
          <w:rFonts w:ascii="仿宋_GB2312" w:eastAsia="仿宋_GB2312"/>
          <w:sz w:val="24"/>
          <w:szCs w:val="24"/>
        </w:rPr>
        <w:t>主席令第55号</w:t>
      </w:r>
      <w:r w:rsidRPr="002D6FBB">
        <w:rPr>
          <w:rFonts w:ascii="仿宋_GB2312" w:eastAsia="仿宋_GB2312" w:hint="eastAsia"/>
          <w:sz w:val="24"/>
          <w:szCs w:val="24"/>
        </w:rPr>
        <w:t>）</w:t>
      </w:r>
    </w:p>
    <w:p w:rsidR="002932CD" w:rsidRDefault="002932CD" w:rsidP="002D6FBB">
      <w:pPr>
        <w:widowControl/>
        <w:spacing w:line="360" w:lineRule="atLeast"/>
        <w:ind w:firstLineChars="200" w:firstLine="420"/>
        <w:jc w:val="left"/>
        <w:rPr>
          <w:rFonts w:ascii="ˎ̥" w:eastAsia="宋体" w:hAnsi="ˎ̥" w:cs="宋体" w:hint="eastAsia"/>
          <w:color w:val="000000"/>
          <w:kern w:val="0"/>
          <w:szCs w:val="21"/>
        </w:rPr>
      </w:pPr>
      <w:r w:rsidRPr="002D6FBB">
        <w:rPr>
          <w:rFonts w:ascii="ˎ̥" w:eastAsia="宋体" w:hAnsi="ˎ̥" w:cs="宋体"/>
          <w:color w:val="000000"/>
          <w:kern w:val="0"/>
          <w:szCs w:val="21"/>
        </w:rPr>
        <w:t>【基层法院管辖】</w:t>
      </w:r>
    </w:p>
    <w:p w:rsidR="002932CD" w:rsidRDefault="002D6FBB" w:rsidP="002D6FBB">
      <w:pPr>
        <w:widowControl/>
        <w:spacing w:line="360" w:lineRule="atLeast"/>
        <w:ind w:firstLineChars="200" w:firstLine="420"/>
        <w:jc w:val="left"/>
        <w:rPr>
          <w:rFonts w:ascii="ˎ̥" w:eastAsia="宋体" w:hAnsi="ˎ̥" w:cs="宋体" w:hint="eastAsia"/>
          <w:color w:val="000000"/>
          <w:kern w:val="0"/>
          <w:szCs w:val="21"/>
        </w:rPr>
      </w:pPr>
      <w:r w:rsidRPr="002D6FBB">
        <w:rPr>
          <w:rFonts w:ascii="ˎ̥" w:eastAsia="宋体" w:hAnsi="ˎ̥" w:cs="宋体"/>
          <w:color w:val="000000"/>
          <w:kern w:val="0"/>
          <w:szCs w:val="21"/>
        </w:rPr>
        <w:t>第十九条　基层人民法院管辖第一审普通刑事案件，但是依照本法由上级人民法院管辖的除外。</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w:t>
      </w:r>
      <w:r w:rsidR="002932CD" w:rsidRPr="002D6FBB">
        <w:rPr>
          <w:rFonts w:ascii="ˎ̥" w:eastAsia="宋体" w:hAnsi="ˎ̥" w:cs="宋体"/>
          <w:color w:val="000000"/>
          <w:kern w:val="0"/>
          <w:szCs w:val="21"/>
        </w:rPr>
        <w:t>【中级法院管辖】</w:t>
      </w:r>
    </w:p>
    <w:p w:rsidR="002932CD" w:rsidRDefault="002D6FBB" w:rsidP="002D6FBB">
      <w:pPr>
        <w:widowControl/>
        <w:spacing w:line="360" w:lineRule="atLeast"/>
        <w:ind w:firstLineChars="200" w:firstLine="420"/>
        <w:jc w:val="left"/>
        <w:rPr>
          <w:rFonts w:ascii="ˎ̥" w:eastAsia="宋体" w:hAnsi="ˎ̥" w:cs="宋体" w:hint="eastAsia"/>
          <w:color w:val="000000"/>
          <w:kern w:val="0"/>
          <w:szCs w:val="21"/>
        </w:rPr>
      </w:pPr>
      <w:r w:rsidRPr="002D6FBB">
        <w:rPr>
          <w:rFonts w:ascii="ˎ̥" w:eastAsia="宋体" w:hAnsi="ˎ̥" w:cs="宋体"/>
          <w:color w:val="000000"/>
          <w:kern w:val="0"/>
          <w:szCs w:val="21"/>
        </w:rPr>
        <w:t>第二十条　中级人民法院管辖下列第一审刑事案件：</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（一）危害国家安全、恐怖活动案件；</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（二）可能判处无期徒刑、死刑的案件。</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w:t>
      </w:r>
      <w:r w:rsidR="002932CD" w:rsidRPr="002D6FBB">
        <w:rPr>
          <w:rFonts w:ascii="ˎ̥" w:eastAsia="宋体" w:hAnsi="ˎ̥" w:cs="宋体"/>
          <w:color w:val="000000"/>
          <w:kern w:val="0"/>
          <w:szCs w:val="21"/>
        </w:rPr>
        <w:t>【高级法院管辖】</w:t>
      </w:r>
    </w:p>
    <w:p w:rsidR="002932CD" w:rsidRDefault="002D6FBB" w:rsidP="002D6FBB">
      <w:pPr>
        <w:widowControl/>
        <w:spacing w:line="360" w:lineRule="atLeast"/>
        <w:ind w:firstLineChars="200" w:firstLine="420"/>
        <w:jc w:val="left"/>
        <w:rPr>
          <w:rFonts w:ascii="ˎ̥" w:eastAsia="宋体" w:hAnsi="ˎ̥" w:cs="宋体" w:hint="eastAsia"/>
          <w:color w:val="000000"/>
          <w:kern w:val="0"/>
          <w:szCs w:val="21"/>
        </w:rPr>
      </w:pPr>
      <w:r w:rsidRPr="002D6FBB">
        <w:rPr>
          <w:rFonts w:ascii="ˎ̥" w:eastAsia="宋体" w:hAnsi="ˎ̥" w:cs="宋体"/>
          <w:color w:val="000000"/>
          <w:kern w:val="0"/>
          <w:szCs w:val="21"/>
        </w:rPr>
        <w:t>第二十一条　高级人民法院管辖的第一审刑事案件，是全省（自治区、直辖市）性的重大刑事案件。</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w:t>
      </w:r>
      <w:r w:rsidR="002932CD" w:rsidRPr="002D6FBB">
        <w:rPr>
          <w:rFonts w:ascii="ˎ̥" w:eastAsia="宋体" w:hAnsi="ˎ̥" w:cs="宋体"/>
          <w:color w:val="000000"/>
          <w:kern w:val="0"/>
          <w:szCs w:val="21"/>
        </w:rPr>
        <w:t>【最高法院管辖】</w:t>
      </w:r>
    </w:p>
    <w:p w:rsidR="002D6FBB" w:rsidRPr="002D6FBB" w:rsidRDefault="002D6FBB" w:rsidP="002D6FBB">
      <w:pPr>
        <w:widowControl/>
        <w:spacing w:line="360" w:lineRule="atLeast"/>
        <w:ind w:firstLineChars="200" w:firstLine="420"/>
        <w:jc w:val="left"/>
        <w:rPr>
          <w:rFonts w:ascii="ˎ̥" w:eastAsia="宋体" w:hAnsi="ˎ̥" w:cs="宋体" w:hint="eastAsia"/>
          <w:color w:val="000000"/>
          <w:kern w:val="0"/>
          <w:szCs w:val="21"/>
        </w:rPr>
      </w:pPr>
      <w:r w:rsidRPr="002D6FBB">
        <w:rPr>
          <w:rFonts w:ascii="ˎ̥" w:eastAsia="宋体" w:hAnsi="ˎ̥" w:cs="宋体"/>
          <w:color w:val="000000"/>
          <w:kern w:val="0"/>
          <w:szCs w:val="21"/>
        </w:rPr>
        <w:t>第二十二条　最高人民法院管辖的第一审刑事案件，是全国性的重大刑事案件。</w:t>
      </w:r>
    </w:p>
    <w:p w:rsidR="002932CD" w:rsidRDefault="002D6FBB" w:rsidP="002D6FBB">
      <w:pPr>
        <w:widowControl/>
        <w:spacing w:line="360" w:lineRule="atLeast"/>
        <w:jc w:val="left"/>
        <w:rPr>
          <w:rFonts w:ascii="ˎ̥" w:eastAsia="宋体" w:hAnsi="ˎ̥" w:cs="宋体" w:hint="eastAsia"/>
          <w:color w:val="000000"/>
          <w:kern w:val="0"/>
          <w:szCs w:val="21"/>
        </w:rPr>
      </w:pPr>
      <w:r w:rsidRPr="002D6FBB">
        <w:rPr>
          <w:rFonts w:ascii="ˎ̥" w:eastAsia="宋体" w:hAnsi="ˎ̥" w:cs="宋体"/>
          <w:color w:val="000000"/>
          <w:kern w:val="0"/>
          <w:szCs w:val="21"/>
        </w:rPr>
        <w:t xml:space="preserve">　　</w:t>
      </w:r>
      <w:r w:rsidR="002932CD" w:rsidRPr="002D6FBB">
        <w:rPr>
          <w:rFonts w:ascii="ˎ̥" w:eastAsia="宋体" w:hAnsi="ˎ̥" w:cs="宋体"/>
          <w:color w:val="000000"/>
          <w:kern w:val="0"/>
          <w:szCs w:val="21"/>
        </w:rPr>
        <w:t>【级别管辖的变通】</w:t>
      </w:r>
    </w:p>
    <w:p w:rsidR="002932CD" w:rsidRDefault="002D6FBB" w:rsidP="002D6FBB">
      <w:pPr>
        <w:widowControl/>
        <w:spacing w:line="360" w:lineRule="atLeast"/>
        <w:jc w:val="left"/>
        <w:rPr>
          <w:rFonts w:ascii="ˎ̥" w:eastAsia="宋体" w:hAnsi="ˎ̥" w:cs="宋体" w:hint="eastAsia"/>
          <w:color w:val="000000"/>
          <w:kern w:val="0"/>
          <w:szCs w:val="21"/>
        </w:rPr>
      </w:pPr>
      <w:r w:rsidRPr="002D6FBB">
        <w:rPr>
          <w:rFonts w:ascii="ˎ̥" w:eastAsia="宋体" w:hAnsi="ˎ̥" w:cs="宋体"/>
          <w:color w:val="000000"/>
          <w:kern w:val="0"/>
          <w:szCs w:val="21"/>
        </w:rPr>
        <w:t>第二十三条　上级人民法院在必要的时候，可以审判下级人民法院管辖的第一审刑事案件；下级人民法院认为案情重大、复杂需要由上级人民法院审判的第一审刑事案件，可以请求移送上一级人民法院审判。</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w:t>
      </w:r>
      <w:r w:rsidR="002932CD" w:rsidRPr="002D6FBB">
        <w:rPr>
          <w:rFonts w:ascii="ˎ̥" w:eastAsia="宋体" w:hAnsi="ˎ̥" w:cs="宋体"/>
          <w:color w:val="000000"/>
          <w:kern w:val="0"/>
          <w:szCs w:val="21"/>
        </w:rPr>
        <w:t>【地域管辖】</w:t>
      </w:r>
    </w:p>
    <w:p w:rsidR="002932CD" w:rsidRDefault="002D6FBB" w:rsidP="002D6FBB">
      <w:pPr>
        <w:widowControl/>
        <w:spacing w:line="360" w:lineRule="atLeast"/>
        <w:jc w:val="left"/>
        <w:rPr>
          <w:rFonts w:ascii="ˎ̥" w:eastAsia="宋体" w:hAnsi="ˎ̥" w:cs="宋体" w:hint="eastAsia"/>
          <w:color w:val="000000"/>
          <w:kern w:val="0"/>
          <w:szCs w:val="21"/>
        </w:rPr>
      </w:pPr>
      <w:r w:rsidRPr="002D6FBB">
        <w:rPr>
          <w:rFonts w:ascii="ˎ̥" w:eastAsia="宋体" w:hAnsi="ˎ̥" w:cs="宋体"/>
          <w:color w:val="000000"/>
          <w:kern w:val="0"/>
          <w:szCs w:val="21"/>
        </w:rPr>
        <w:t>第二十四条　刑事案件由犯罪地的人民法院管辖。如果由被告人居住地的人民法院审判更为适宜的，可以由被告人居住地的人民法院管辖。</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w:t>
      </w:r>
      <w:r w:rsidR="002932CD" w:rsidRPr="002D6FBB">
        <w:rPr>
          <w:rFonts w:ascii="ˎ̥" w:eastAsia="宋体" w:hAnsi="ˎ̥" w:cs="宋体"/>
          <w:color w:val="000000"/>
          <w:kern w:val="0"/>
          <w:szCs w:val="21"/>
        </w:rPr>
        <w:t>【优先、移送管辖】</w:t>
      </w:r>
    </w:p>
    <w:p w:rsidR="002932CD" w:rsidRDefault="002D6FBB" w:rsidP="002D6FBB">
      <w:pPr>
        <w:widowControl/>
        <w:spacing w:line="360" w:lineRule="atLeast"/>
        <w:jc w:val="left"/>
        <w:rPr>
          <w:rFonts w:ascii="ˎ̥" w:eastAsia="宋体" w:hAnsi="ˎ̥" w:cs="宋体" w:hint="eastAsia"/>
          <w:color w:val="000000"/>
          <w:kern w:val="0"/>
          <w:szCs w:val="21"/>
        </w:rPr>
      </w:pPr>
      <w:r w:rsidRPr="002D6FBB">
        <w:rPr>
          <w:rFonts w:ascii="ˎ̥" w:eastAsia="宋体" w:hAnsi="ˎ̥" w:cs="宋体"/>
          <w:color w:val="000000"/>
          <w:kern w:val="0"/>
          <w:szCs w:val="21"/>
        </w:rPr>
        <w:t>第二十五条　几个同级人民法院都有权管辖的案件，由最初受理的人民法院审判。在必要的时候，可以移送主要犯罪地的人民法院审判。</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w:t>
      </w:r>
      <w:r w:rsidR="002932CD" w:rsidRPr="002D6FBB">
        <w:rPr>
          <w:rFonts w:ascii="ˎ̥" w:eastAsia="宋体" w:hAnsi="ˎ̥" w:cs="宋体"/>
          <w:color w:val="000000"/>
          <w:kern w:val="0"/>
          <w:szCs w:val="21"/>
        </w:rPr>
        <w:t>【指定管辖】</w:t>
      </w:r>
    </w:p>
    <w:p w:rsidR="002932CD" w:rsidRDefault="002D6FBB" w:rsidP="002D6FBB">
      <w:pPr>
        <w:widowControl/>
        <w:spacing w:line="360" w:lineRule="atLeast"/>
        <w:jc w:val="left"/>
        <w:rPr>
          <w:rFonts w:ascii="ˎ̥" w:eastAsia="宋体" w:hAnsi="ˎ̥" w:cs="宋体" w:hint="eastAsia"/>
          <w:color w:val="000000"/>
          <w:kern w:val="0"/>
          <w:szCs w:val="21"/>
        </w:rPr>
      </w:pPr>
      <w:r w:rsidRPr="002D6FBB">
        <w:rPr>
          <w:rFonts w:ascii="ˎ̥" w:eastAsia="宋体" w:hAnsi="ˎ̥" w:cs="宋体"/>
          <w:color w:val="000000"/>
          <w:kern w:val="0"/>
          <w:szCs w:val="21"/>
        </w:rPr>
        <w:t>第二十六条　上级人民法院可以指定下级人民法院审判管辖不明的案件，也可以指定下级人民法院将案件移送其他人民法院审判。</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w:t>
      </w:r>
      <w:r w:rsidR="002932CD" w:rsidRPr="002D6FBB">
        <w:rPr>
          <w:rFonts w:ascii="ˎ̥" w:eastAsia="宋体" w:hAnsi="ˎ̥" w:cs="宋体"/>
          <w:color w:val="000000"/>
          <w:kern w:val="0"/>
          <w:szCs w:val="21"/>
        </w:rPr>
        <w:t>【专门管辖】</w:t>
      </w:r>
    </w:p>
    <w:p w:rsidR="002D6FBB" w:rsidRPr="002D6FBB" w:rsidRDefault="002D6FBB" w:rsidP="002D6FBB">
      <w:pPr>
        <w:widowControl/>
        <w:spacing w:line="360" w:lineRule="atLeast"/>
        <w:jc w:val="left"/>
        <w:rPr>
          <w:rFonts w:ascii="ˎ̥" w:eastAsia="宋体" w:hAnsi="ˎ̥" w:cs="宋体" w:hint="eastAsia"/>
          <w:color w:val="000000"/>
          <w:kern w:val="0"/>
          <w:szCs w:val="21"/>
        </w:rPr>
      </w:pPr>
      <w:r w:rsidRPr="002D6FBB">
        <w:rPr>
          <w:rFonts w:ascii="ˎ̥" w:eastAsia="宋体" w:hAnsi="ˎ̥" w:cs="宋体"/>
          <w:color w:val="000000"/>
          <w:kern w:val="0"/>
          <w:szCs w:val="21"/>
        </w:rPr>
        <w:t>第二十七条　专门人民法院案件的管辖另行规定。</w:t>
      </w:r>
    </w:p>
    <w:p w:rsidR="002932CD" w:rsidRDefault="002932CD" w:rsidP="002D6FBB">
      <w:pPr>
        <w:ind w:firstLineChars="200" w:firstLine="420"/>
        <w:rPr>
          <w:rFonts w:ascii="ˎ̥" w:eastAsia="宋体" w:hAnsi="ˎ̥" w:cs="宋体" w:hint="eastAsia"/>
          <w:color w:val="000000"/>
          <w:kern w:val="0"/>
          <w:szCs w:val="21"/>
        </w:rPr>
      </w:pPr>
      <w:r w:rsidRPr="002D6FBB">
        <w:rPr>
          <w:rFonts w:ascii="ˎ̥" w:eastAsia="宋体" w:hAnsi="ˎ̥" w:cs="宋体"/>
          <w:color w:val="000000"/>
          <w:kern w:val="0"/>
          <w:szCs w:val="21"/>
        </w:rPr>
        <w:t>【指定管辖】</w:t>
      </w:r>
    </w:p>
    <w:p w:rsidR="002D6FBB" w:rsidRPr="002D6FBB" w:rsidRDefault="002D6FBB" w:rsidP="002D6FBB">
      <w:pPr>
        <w:ind w:firstLineChars="200" w:firstLine="420"/>
        <w:rPr>
          <w:rFonts w:ascii="ˎ̥" w:eastAsia="宋体" w:hAnsi="ˎ̥" w:cs="宋体" w:hint="eastAsia"/>
          <w:color w:val="000000"/>
          <w:kern w:val="0"/>
          <w:szCs w:val="21"/>
        </w:rPr>
      </w:pPr>
      <w:r w:rsidRPr="002D6FBB">
        <w:rPr>
          <w:rFonts w:ascii="ˎ̥" w:eastAsia="宋体" w:hAnsi="ˎ̥" w:cs="宋体"/>
          <w:color w:val="000000"/>
          <w:kern w:val="0"/>
          <w:szCs w:val="21"/>
        </w:rPr>
        <w:t>第二十六条　上级人民法院可以指定下级人民法院审判管辖不明的案件，也可以指定下级人民法院将案件移送其他人民法院审判。</w:t>
      </w:r>
    </w:p>
    <w:p w:rsidR="002D6FBB" w:rsidRPr="002D6FBB" w:rsidRDefault="002D6FBB" w:rsidP="002D6FBB">
      <w:pPr>
        <w:rPr>
          <w:rFonts w:ascii="ˎ̥" w:eastAsia="宋体" w:hAnsi="ˎ̥" w:cs="宋体" w:hint="eastAsia"/>
          <w:color w:val="000000"/>
          <w:kern w:val="0"/>
          <w:szCs w:val="21"/>
        </w:rPr>
      </w:pPr>
    </w:p>
    <w:p w:rsidR="00466938" w:rsidRPr="002D6FBB" w:rsidRDefault="00466938" w:rsidP="002D6FBB">
      <w:pPr>
        <w:widowControl/>
        <w:spacing w:line="360" w:lineRule="atLeast"/>
        <w:jc w:val="left"/>
        <w:rPr>
          <w:rFonts w:ascii="ˎ̥" w:eastAsia="宋体" w:hAnsi="ˎ̥" w:cs="宋体" w:hint="eastAsia"/>
          <w:color w:val="000000"/>
          <w:kern w:val="0"/>
          <w:szCs w:val="21"/>
        </w:rPr>
      </w:pPr>
    </w:p>
    <w:p w:rsidR="002D6FBB" w:rsidRDefault="002D6FBB" w:rsidP="002D6FBB">
      <w:pPr>
        <w:widowControl/>
        <w:spacing w:line="360" w:lineRule="atLeast"/>
        <w:jc w:val="center"/>
        <w:rPr>
          <w:rFonts w:ascii="仿宋_GB2312" w:eastAsia="仿宋_GB2312" w:hAnsi="ˎ̥" w:cs="宋体" w:hint="eastAsia"/>
          <w:b/>
          <w:color w:val="000000"/>
          <w:kern w:val="0"/>
          <w:sz w:val="32"/>
          <w:szCs w:val="32"/>
        </w:rPr>
      </w:pPr>
      <w:r w:rsidRPr="002D6FBB">
        <w:rPr>
          <w:rFonts w:ascii="仿宋_GB2312" w:eastAsia="仿宋_GB2312" w:hAnsi="ˎ̥" w:cs="宋体"/>
          <w:b/>
          <w:color w:val="000000"/>
          <w:kern w:val="0"/>
          <w:sz w:val="32"/>
          <w:szCs w:val="32"/>
        </w:rPr>
        <w:t>最高人民法院关于适用《中华人民共和国刑事诉讼法》</w:t>
      </w:r>
    </w:p>
    <w:p w:rsidR="002D6FBB" w:rsidRPr="002D6FBB" w:rsidRDefault="002D6FBB" w:rsidP="002D6FBB">
      <w:pPr>
        <w:widowControl/>
        <w:spacing w:line="360" w:lineRule="atLeast"/>
        <w:jc w:val="center"/>
        <w:rPr>
          <w:rFonts w:ascii="ˎ̥" w:eastAsia="宋体" w:hAnsi="ˎ̥" w:cs="宋体" w:hint="eastAsia"/>
          <w:color w:val="000000"/>
          <w:kern w:val="0"/>
          <w:szCs w:val="21"/>
        </w:rPr>
      </w:pPr>
      <w:r w:rsidRPr="002D6FBB">
        <w:rPr>
          <w:rFonts w:ascii="仿宋_GB2312" w:eastAsia="仿宋_GB2312" w:hAnsi="ˎ̥" w:cs="宋体"/>
          <w:b/>
          <w:color w:val="000000"/>
          <w:kern w:val="0"/>
          <w:sz w:val="32"/>
          <w:szCs w:val="32"/>
        </w:rPr>
        <w:t>的解释</w:t>
      </w:r>
      <w:r w:rsidRPr="002D6FBB">
        <w:rPr>
          <w:rFonts w:ascii="仿宋_GB2312" w:eastAsia="仿宋_GB2312" w:hAnsi="ˎ̥" w:cs="宋体"/>
          <w:b/>
          <w:color w:val="000000"/>
          <w:kern w:val="0"/>
          <w:sz w:val="32"/>
          <w:szCs w:val="32"/>
        </w:rPr>
        <w:br/>
      </w:r>
      <w:r w:rsidRPr="002D6FBB">
        <w:rPr>
          <w:rFonts w:ascii="ˎ̥" w:eastAsia="宋体" w:hAnsi="ˎ̥" w:cs="宋体"/>
          <w:color w:val="000000"/>
          <w:kern w:val="0"/>
          <w:szCs w:val="21"/>
        </w:rPr>
        <w:t>（法释〔</w:t>
      </w:r>
      <w:r w:rsidRPr="002D6FBB">
        <w:rPr>
          <w:rFonts w:ascii="ˎ̥" w:eastAsia="宋体" w:hAnsi="ˎ̥" w:cs="宋体"/>
          <w:color w:val="000000"/>
          <w:kern w:val="0"/>
          <w:szCs w:val="21"/>
        </w:rPr>
        <w:t>2012</w:t>
      </w:r>
      <w:r w:rsidRPr="002D6FBB">
        <w:rPr>
          <w:rFonts w:ascii="ˎ̥" w:eastAsia="宋体" w:hAnsi="ˎ̥" w:cs="宋体"/>
          <w:color w:val="000000"/>
          <w:kern w:val="0"/>
          <w:szCs w:val="21"/>
        </w:rPr>
        <w:t>〕</w:t>
      </w:r>
      <w:r w:rsidRPr="002D6FBB">
        <w:rPr>
          <w:rFonts w:ascii="ˎ̥" w:eastAsia="宋体" w:hAnsi="ˎ̥" w:cs="宋体"/>
          <w:color w:val="000000"/>
          <w:kern w:val="0"/>
          <w:szCs w:val="21"/>
        </w:rPr>
        <w:t>21</w:t>
      </w:r>
      <w:r w:rsidRPr="002D6FBB">
        <w:rPr>
          <w:rFonts w:ascii="ˎ̥" w:eastAsia="宋体" w:hAnsi="ˎ̥" w:cs="宋体"/>
          <w:color w:val="000000"/>
          <w:kern w:val="0"/>
          <w:szCs w:val="21"/>
        </w:rPr>
        <w:t>号）</w:t>
      </w:r>
    </w:p>
    <w:p w:rsidR="002D6FBB" w:rsidRPr="002D6FBB" w:rsidRDefault="002D6FBB" w:rsidP="002D6FBB">
      <w:pPr>
        <w:widowControl/>
        <w:spacing w:line="360" w:lineRule="atLeast"/>
        <w:ind w:firstLineChars="200" w:firstLine="420"/>
        <w:jc w:val="left"/>
        <w:rPr>
          <w:rFonts w:ascii="ˎ̥" w:eastAsia="宋体" w:hAnsi="ˎ̥" w:cs="宋体" w:hint="eastAsia"/>
          <w:color w:val="000000"/>
          <w:kern w:val="0"/>
          <w:szCs w:val="21"/>
        </w:rPr>
      </w:pPr>
    </w:p>
    <w:p w:rsidR="002D6FBB" w:rsidRPr="002D6FBB" w:rsidRDefault="002D6FBB" w:rsidP="002D6FBB">
      <w:pPr>
        <w:widowControl/>
        <w:spacing w:line="360" w:lineRule="atLeast"/>
        <w:ind w:firstLineChars="200" w:firstLine="420"/>
        <w:jc w:val="left"/>
        <w:rPr>
          <w:rFonts w:ascii="ˎ̥" w:eastAsia="宋体" w:hAnsi="ˎ̥" w:cs="宋体" w:hint="eastAsia"/>
          <w:color w:val="000000"/>
          <w:kern w:val="0"/>
          <w:szCs w:val="21"/>
        </w:rPr>
      </w:pPr>
      <w:r w:rsidRPr="002D6FBB">
        <w:rPr>
          <w:rFonts w:ascii="ˎ̥" w:eastAsia="宋体" w:hAnsi="ˎ̥" w:cs="宋体"/>
          <w:color w:val="000000"/>
          <w:kern w:val="0"/>
          <w:szCs w:val="21"/>
        </w:rPr>
        <w:lastRenderedPageBreak/>
        <w:t>第二条　犯罪地包括犯罪行为发生地和犯罪结果发生地。</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针对或者利用计算机网络实施的犯罪，犯罪地包括犯罪行为发生地的网站服务器所在地，网络接入地，网站建立者、管理者所在地，被侵害的计算机信息系统及其管理者所在地，被告人、被害人使用的计算机信息系统所在地，以及被害人财产遭受损失地。</w:t>
      </w:r>
    </w:p>
    <w:p w:rsidR="002D6FBB" w:rsidRDefault="002D6FBB" w:rsidP="002D6FBB">
      <w:pPr>
        <w:widowControl/>
        <w:spacing w:line="360" w:lineRule="atLeast"/>
        <w:ind w:firstLine="200"/>
        <w:jc w:val="left"/>
        <w:rPr>
          <w:rFonts w:ascii="ˎ̥" w:eastAsia="宋体" w:hAnsi="ˎ̥" w:cs="宋体" w:hint="eastAsia"/>
          <w:color w:val="000000"/>
          <w:kern w:val="0"/>
          <w:szCs w:val="21"/>
        </w:rPr>
      </w:pPr>
      <w:r w:rsidRPr="002D6FBB">
        <w:rPr>
          <w:rFonts w:ascii="ˎ̥" w:eastAsia="宋体" w:hAnsi="ˎ̥" w:cs="宋体"/>
          <w:color w:val="000000"/>
          <w:kern w:val="0"/>
          <w:szCs w:val="21"/>
        </w:rPr>
        <w:t xml:space="preserve">　第三条　被告人的户籍地为其居住地。经常居住地与户籍地不一致的，经常居住地为其居住地。经常居住地为被告人被追诉前已连续居住一年以上的地方，但住院就医的除外。</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被告单位登记的住所地为其居住地。主要营业地或者主要办事机构所在地与登记的住所地不一致的，主要营业地或者主要办事机构所在地为其居住地。</w:t>
      </w:r>
      <w:r w:rsidRPr="002D6FBB">
        <w:rPr>
          <w:rFonts w:ascii="ˎ̥" w:eastAsia="宋体" w:hAnsi="ˎ̥" w:cs="宋体"/>
          <w:color w:val="000000"/>
          <w:kern w:val="0"/>
          <w:szCs w:val="21"/>
        </w:rPr>
        <w:br/>
      </w:r>
      <w:r>
        <w:rPr>
          <w:rFonts w:ascii="ˎ̥" w:eastAsia="宋体" w:hAnsi="ˎ̥" w:cs="宋体" w:hint="eastAsia"/>
          <w:color w:val="000000"/>
          <w:kern w:val="0"/>
          <w:szCs w:val="21"/>
        </w:rPr>
        <w:t xml:space="preserve">　　</w:t>
      </w:r>
      <w:r w:rsidRPr="002D6FBB">
        <w:rPr>
          <w:rFonts w:ascii="ˎ̥" w:eastAsia="宋体" w:hAnsi="ˎ̥" w:cs="宋体"/>
          <w:color w:val="000000"/>
          <w:kern w:val="0"/>
          <w:szCs w:val="21"/>
        </w:rPr>
        <w:t>第四条　在中华人民共和国领域外的中国船舶内的犯罪，由该船舶最初停泊的中国口岸所在地的人民法院管辖。</w:t>
      </w:r>
    </w:p>
    <w:p w:rsidR="002D6FBB" w:rsidRPr="002D6FBB" w:rsidRDefault="002D6FBB" w:rsidP="002D6FBB">
      <w:pPr>
        <w:widowControl/>
        <w:spacing w:line="360" w:lineRule="atLeast"/>
        <w:ind w:firstLineChars="200" w:firstLine="420"/>
        <w:jc w:val="left"/>
        <w:rPr>
          <w:rFonts w:ascii="ˎ̥" w:eastAsia="宋体" w:hAnsi="ˎ̥" w:cs="宋体" w:hint="eastAsia"/>
          <w:color w:val="000000"/>
          <w:kern w:val="0"/>
          <w:szCs w:val="21"/>
        </w:rPr>
      </w:pPr>
      <w:r w:rsidRPr="002D6FBB">
        <w:rPr>
          <w:rFonts w:ascii="ˎ̥" w:eastAsia="宋体" w:hAnsi="ˎ̥" w:cs="宋体"/>
          <w:color w:val="000000"/>
          <w:kern w:val="0"/>
          <w:szCs w:val="21"/>
        </w:rPr>
        <w:t>第五条　在中华人民共和国领域外的中国航空器内的犯罪，由该航空器在中国最初降落地的人民法院管辖。</w:t>
      </w:r>
      <w:r w:rsidRPr="002D6FBB">
        <w:rPr>
          <w:rFonts w:ascii="ˎ̥" w:eastAsia="宋体" w:hAnsi="ˎ̥" w:cs="宋体"/>
          <w:color w:val="000000"/>
          <w:kern w:val="0"/>
          <w:szCs w:val="21"/>
        </w:rPr>
        <w:br/>
      </w:r>
      <w:r>
        <w:rPr>
          <w:rFonts w:ascii="ˎ̥" w:eastAsia="宋体" w:hAnsi="ˎ̥" w:cs="宋体" w:hint="eastAsia"/>
          <w:color w:val="000000"/>
          <w:kern w:val="0"/>
          <w:szCs w:val="21"/>
        </w:rPr>
        <w:t xml:space="preserve">　　</w:t>
      </w:r>
      <w:r w:rsidRPr="002D6FBB">
        <w:rPr>
          <w:rFonts w:ascii="ˎ̥" w:eastAsia="宋体" w:hAnsi="ˎ̥" w:cs="宋体"/>
          <w:color w:val="000000"/>
          <w:kern w:val="0"/>
          <w:szCs w:val="21"/>
        </w:rPr>
        <w:t>第六条　在国际列车上的犯罪，根据我国与相关国家签订的协定确定管辖；没有协定的，由该列车最初停靠的中国车站所在地或者目的地的铁路运输法院管辖。</w:t>
      </w:r>
      <w:r w:rsidRPr="002D6FBB">
        <w:rPr>
          <w:rFonts w:ascii="ˎ̥" w:eastAsia="宋体" w:hAnsi="ˎ̥" w:cs="宋体"/>
          <w:color w:val="000000"/>
          <w:kern w:val="0"/>
          <w:szCs w:val="21"/>
        </w:rPr>
        <w:br/>
      </w:r>
      <w:r>
        <w:rPr>
          <w:rFonts w:ascii="ˎ̥" w:eastAsia="宋体" w:hAnsi="ˎ̥" w:cs="宋体" w:hint="eastAsia"/>
          <w:color w:val="000000"/>
          <w:kern w:val="0"/>
          <w:szCs w:val="21"/>
        </w:rPr>
        <w:t xml:space="preserve">　　</w:t>
      </w:r>
      <w:r w:rsidRPr="002D6FBB">
        <w:rPr>
          <w:rFonts w:ascii="ˎ̥" w:eastAsia="宋体" w:hAnsi="ˎ̥" w:cs="宋体"/>
          <w:color w:val="000000"/>
          <w:kern w:val="0"/>
          <w:szCs w:val="21"/>
        </w:rPr>
        <w:t>第七条　中国公民在中国驻外使、领馆内的犯罪，由其主管单位所在地或者原户籍地的人民法院管辖。</w:t>
      </w:r>
      <w:r w:rsidRPr="002D6FBB">
        <w:rPr>
          <w:rFonts w:ascii="ˎ̥" w:eastAsia="宋体" w:hAnsi="ˎ̥" w:cs="宋体"/>
          <w:color w:val="000000"/>
          <w:kern w:val="0"/>
          <w:szCs w:val="21"/>
        </w:rPr>
        <w:br/>
      </w:r>
      <w:r>
        <w:rPr>
          <w:rFonts w:ascii="ˎ̥" w:eastAsia="宋体" w:hAnsi="ˎ̥" w:cs="宋体" w:hint="eastAsia"/>
          <w:color w:val="000000"/>
          <w:kern w:val="0"/>
          <w:szCs w:val="21"/>
        </w:rPr>
        <w:t xml:space="preserve">　　</w:t>
      </w:r>
      <w:r w:rsidRPr="002D6FBB">
        <w:rPr>
          <w:rFonts w:ascii="ˎ̥" w:eastAsia="宋体" w:hAnsi="ˎ̥" w:cs="宋体"/>
          <w:color w:val="000000"/>
          <w:kern w:val="0"/>
          <w:szCs w:val="21"/>
        </w:rPr>
        <w:t>第八条　中国公民在中华人民共和国领域外的犯罪，由其入境地或者离境前居住地的人民法院管辖；被害人是中国公民的，也可由被害人离境前居住地的人民法院管辖。</w:t>
      </w:r>
    </w:p>
    <w:p w:rsidR="002D6FBB" w:rsidRPr="002D6FBB" w:rsidRDefault="002D6FBB" w:rsidP="002D6FBB">
      <w:pPr>
        <w:widowControl/>
        <w:spacing w:line="360" w:lineRule="atLeast"/>
        <w:ind w:firstLineChars="200" w:firstLine="420"/>
        <w:jc w:val="left"/>
        <w:rPr>
          <w:rFonts w:ascii="ˎ̥" w:eastAsia="宋体" w:hAnsi="ˎ̥" w:cs="宋体" w:hint="eastAsia"/>
          <w:color w:val="000000"/>
          <w:kern w:val="0"/>
          <w:szCs w:val="21"/>
        </w:rPr>
      </w:pPr>
      <w:r w:rsidRPr="002D6FBB">
        <w:rPr>
          <w:rFonts w:ascii="ˎ̥" w:eastAsia="宋体" w:hAnsi="ˎ̥" w:cs="宋体"/>
          <w:color w:val="000000"/>
          <w:kern w:val="0"/>
          <w:szCs w:val="21"/>
        </w:rPr>
        <w:t>第九条　外国人在中华人民共和国领域外对中华人民共和国国家或者公民犯罪，根据《</w:t>
      </w:r>
      <w:hyperlink r:id="rId191" w:history="1">
        <w:r w:rsidRPr="002D6FBB">
          <w:rPr>
            <w:rFonts w:ascii="ˎ̥" w:eastAsia="宋体" w:hAnsi="ˎ̥" w:cs="宋体"/>
            <w:color w:val="000000"/>
            <w:kern w:val="0"/>
            <w:szCs w:val="21"/>
          </w:rPr>
          <w:t>中华人民共和国刑法</w:t>
        </w:r>
      </w:hyperlink>
      <w:r w:rsidRPr="002D6FBB">
        <w:rPr>
          <w:rFonts w:ascii="ˎ̥" w:eastAsia="宋体" w:hAnsi="ˎ̥" w:cs="宋体"/>
          <w:color w:val="000000"/>
          <w:kern w:val="0"/>
          <w:szCs w:val="21"/>
        </w:rPr>
        <w:t>》应当受处罚的，由该外国人入境地、入境后居住地或者被害中国公民离境前居住地的人民法院管辖。</w:t>
      </w:r>
      <w:r w:rsidRPr="002D6FBB">
        <w:rPr>
          <w:rFonts w:ascii="ˎ̥" w:eastAsia="宋体" w:hAnsi="ˎ̥" w:cs="宋体"/>
          <w:color w:val="000000"/>
          <w:kern w:val="0"/>
          <w:szCs w:val="21"/>
        </w:rPr>
        <w:br/>
      </w:r>
      <w:r>
        <w:rPr>
          <w:rFonts w:ascii="ˎ̥" w:eastAsia="宋体" w:hAnsi="ˎ̥" w:cs="宋体" w:hint="eastAsia"/>
          <w:color w:val="000000"/>
          <w:kern w:val="0"/>
          <w:szCs w:val="21"/>
        </w:rPr>
        <w:t xml:space="preserve">　　</w:t>
      </w:r>
      <w:r w:rsidRPr="002D6FBB">
        <w:rPr>
          <w:rFonts w:ascii="ˎ̥" w:eastAsia="宋体" w:hAnsi="ˎ̥" w:cs="宋体"/>
          <w:color w:val="000000"/>
          <w:kern w:val="0"/>
          <w:szCs w:val="21"/>
        </w:rPr>
        <w:t>第十条　对中华人民共和国缔结或者参加的国际条约所规定的罪行，中华人民共和国在所承担条约义务的范围内，行使刑事管辖权的，由被告人被抓获地的人民法院管辖。</w:t>
      </w:r>
      <w:r w:rsidRPr="002D6FBB">
        <w:rPr>
          <w:rFonts w:ascii="ˎ̥" w:eastAsia="宋体" w:hAnsi="ˎ̥" w:cs="宋体"/>
          <w:color w:val="000000"/>
          <w:kern w:val="0"/>
          <w:szCs w:val="21"/>
        </w:rPr>
        <w:br/>
      </w:r>
      <w:r>
        <w:rPr>
          <w:rFonts w:ascii="ˎ̥" w:eastAsia="宋体" w:hAnsi="ˎ̥" w:cs="宋体" w:hint="eastAsia"/>
          <w:color w:val="000000"/>
          <w:kern w:val="0"/>
          <w:szCs w:val="21"/>
        </w:rPr>
        <w:t xml:space="preserve">　　</w:t>
      </w:r>
      <w:r w:rsidRPr="002D6FBB">
        <w:rPr>
          <w:rFonts w:ascii="ˎ̥" w:eastAsia="宋体" w:hAnsi="ˎ̥" w:cs="宋体"/>
          <w:color w:val="000000"/>
          <w:kern w:val="0"/>
          <w:szCs w:val="21"/>
        </w:rPr>
        <w:t>第十一条　正在服刑的罪犯在判决宣告前还有其他罪没有判决的，由原审地人民法院管辖；由罪犯服刑地或者犯罪地的人民法院审判更为适宜的，可以由罪犯服刑地或者犯罪地的人民法院管辖。</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罪犯在服刑期间又犯罪的，由服刑地的人民法院管辖。</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罪犯在脱逃期间犯罪的，由服刑地的人民法院管辖。但是，在犯罪地抓获罪犯并发现其在脱逃期间的犯罪的，由犯罪地的人民法院管辖。</w:t>
      </w:r>
      <w:r w:rsidRPr="002D6FBB">
        <w:rPr>
          <w:rFonts w:ascii="ˎ̥" w:eastAsia="宋体" w:hAnsi="ˎ̥" w:cs="宋体"/>
          <w:color w:val="000000"/>
          <w:kern w:val="0"/>
          <w:szCs w:val="21"/>
        </w:rPr>
        <w:br/>
      </w:r>
      <w:r>
        <w:rPr>
          <w:rFonts w:ascii="ˎ̥" w:eastAsia="宋体" w:hAnsi="ˎ̥" w:cs="宋体" w:hint="eastAsia"/>
          <w:color w:val="000000"/>
          <w:kern w:val="0"/>
          <w:szCs w:val="21"/>
        </w:rPr>
        <w:t xml:space="preserve">　　</w:t>
      </w:r>
      <w:r w:rsidRPr="002D6FBB">
        <w:rPr>
          <w:rFonts w:ascii="ˎ̥" w:eastAsia="宋体" w:hAnsi="ˎ̥" w:cs="宋体"/>
          <w:color w:val="000000"/>
          <w:kern w:val="0"/>
          <w:szCs w:val="21"/>
        </w:rPr>
        <w:t>第十二条　人民检察院认为可能判处无期徒刑、死刑，向中级人民法院提起公诉的案件，中级人民法院受理后，认为不需要判处无期徒刑、死刑的，应当依法审判，不再交基层人民法院审判。</w:t>
      </w:r>
      <w:r w:rsidRPr="002D6FBB">
        <w:rPr>
          <w:rFonts w:ascii="ˎ̥" w:eastAsia="宋体" w:hAnsi="ˎ̥" w:cs="宋体"/>
          <w:color w:val="000000"/>
          <w:kern w:val="0"/>
          <w:szCs w:val="21"/>
        </w:rPr>
        <w:br/>
      </w:r>
      <w:r>
        <w:rPr>
          <w:rFonts w:ascii="ˎ̥" w:eastAsia="宋体" w:hAnsi="ˎ̥" w:cs="宋体" w:hint="eastAsia"/>
          <w:color w:val="000000"/>
          <w:kern w:val="0"/>
          <w:szCs w:val="21"/>
        </w:rPr>
        <w:t xml:space="preserve">　　</w:t>
      </w:r>
      <w:r w:rsidRPr="002D6FBB">
        <w:rPr>
          <w:rFonts w:ascii="ˎ̥" w:eastAsia="宋体" w:hAnsi="ˎ̥" w:cs="宋体"/>
          <w:color w:val="000000"/>
          <w:kern w:val="0"/>
          <w:szCs w:val="21"/>
        </w:rPr>
        <w:t>第十三条　一人犯数罪、共同犯罪和其他需要并案审理的案件，其中一人或者一罪属于上级人民法院管辖的，全案由上级人民法院管辖。</w:t>
      </w:r>
      <w:r w:rsidRPr="002D6FBB">
        <w:rPr>
          <w:rFonts w:ascii="ˎ̥" w:eastAsia="宋体" w:hAnsi="ˎ̥" w:cs="宋体"/>
          <w:color w:val="000000"/>
          <w:kern w:val="0"/>
          <w:szCs w:val="21"/>
        </w:rPr>
        <w:br/>
      </w:r>
      <w:r>
        <w:rPr>
          <w:rFonts w:ascii="ˎ̥" w:eastAsia="宋体" w:hAnsi="ˎ̥" w:cs="宋体" w:hint="eastAsia"/>
          <w:color w:val="000000"/>
          <w:kern w:val="0"/>
          <w:szCs w:val="21"/>
        </w:rPr>
        <w:t xml:space="preserve">　　</w:t>
      </w:r>
      <w:r w:rsidRPr="002D6FBB">
        <w:rPr>
          <w:rFonts w:ascii="ˎ̥" w:eastAsia="宋体" w:hAnsi="ˎ̥" w:cs="宋体"/>
          <w:color w:val="000000"/>
          <w:kern w:val="0"/>
          <w:szCs w:val="21"/>
        </w:rPr>
        <w:t>第十五条　基层人民法院对可能判处无期徒刑、死刑的第一审刑事案件，应当移送中级人民法院审判。</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基层人民法院对下列第一审刑事案件，可以请求移送中级人民法院审判：</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（一）重大、复杂案件；</w:t>
      </w:r>
      <w:r w:rsidRPr="002D6FBB">
        <w:rPr>
          <w:rFonts w:ascii="ˎ̥" w:eastAsia="宋体" w:hAnsi="ˎ̥" w:cs="宋体"/>
          <w:color w:val="000000"/>
          <w:kern w:val="0"/>
          <w:szCs w:val="21"/>
        </w:rPr>
        <w:br/>
      </w:r>
      <w:r w:rsidRPr="002D6FBB">
        <w:rPr>
          <w:rFonts w:ascii="ˎ̥" w:eastAsia="宋体" w:hAnsi="ˎ̥" w:cs="宋体"/>
          <w:color w:val="000000"/>
          <w:kern w:val="0"/>
          <w:szCs w:val="21"/>
        </w:rPr>
        <w:lastRenderedPageBreak/>
        <w:t xml:space="preserve">　　（二）新类型的疑难案件；</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（三）在法律适用上具有普遍指导意义的案件。</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需要将案件移送中级人民法院审判的，应当在报请院长决定后，至迟于案件审理期限届满十五日前书面请求移送。中级人民法院应当在接到申请后十日内作出决定。不同意移送的，应当下达不同意移送决定书，由请求移送的人民法院依法审判；同意移送的，应当下达同意移送决定书，并书面通知同级人民检察院。</w:t>
      </w:r>
    </w:p>
    <w:p w:rsidR="002D6FBB" w:rsidRPr="002D6FBB" w:rsidRDefault="002D6FBB" w:rsidP="002D6FBB">
      <w:pPr>
        <w:widowControl/>
        <w:spacing w:line="360" w:lineRule="atLeast"/>
        <w:ind w:firstLineChars="200" w:firstLine="420"/>
        <w:jc w:val="left"/>
        <w:rPr>
          <w:rFonts w:ascii="ˎ̥" w:eastAsia="宋体" w:hAnsi="ˎ̥" w:cs="宋体" w:hint="eastAsia"/>
          <w:color w:val="000000"/>
          <w:kern w:val="0"/>
          <w:szCs w:val="21"/>
        </w:rPr>
      </w:pPr>
      <w:r w:rsidRPr="002D6FBB">
        <w:rPr>
          <w:rFonts w:ascii="ˎ̥" w:eastAsia="宋体" w:hAnsi="ˎ̥" w:cs="宋体"/>
          <w:color w:val="000000"/>
          <w:kern w:val="0"/>
          <w:szCs w:val="21"/>
        </w:rPr>
        <w:t>第十六条　有管辖权的人民法院因案件涉及本院院长需要回避等原因，不宜行使管辖权的，可以请求移送上一级人民法院管辖。上一级人民法院可以管辖，也可以指定与提出请求的人民法院同级的其他人民法院管辖。</w:t>
      </w:r>
      <w:r w:rsidRPr="002D6FBB">
        <w:rPr>
          <w:rFonts w:ascii="ˎ̥" w:eastAsia="宋体" w:hAnsi="ˎ̥" w:cs="宋体"/>
          <w:color w:val="000000"/>
          <w:kern w:val="0"/>
          <w:szCs w:val="21"/>
        </w:rPr>
        <w:br/>
      </w:r>
      <w:r>
        <w:rPr>
          <w:rFonts w:ascii="ˎ̥" w:eastAsia="宋体" w:hAnsi="ˎ̥" w:cs="宋体" w:hint="eastAsia"/>
          <w:color w:val="000000"/>
          <w:kern w:val="0"/>
          <w:szCs w:val="21"/>
        </w:rPr>
        <w:t xml:space="preserve">　　</w:t>
      </w:r>
      <w:r w:rsidRPr="002D6FBB">
        <w:rPr>
          <w:rFonts w:ascii="ˎ̥" w:eastAsia="宋体" w:hAnsi="ˎ̥" w:cs="宋体"/>
          <w:color w:val="000000"/>
          <w:kern w:val="0"/>
          <w:szCs w:val="21"/>
        </w:rPr>
        <w:t>第十七条　两个以上同级人民法院都有管辖权的案件，由最初受理的人民法院审判。必要时，可以移送被告人主要犯罪地的人民法院审判。</w:t>
      </w:r>
      <w:r w:rsidRPr="002D6FBB">
        <w:rPr>
          <w:rFonts w:ascii="ˎ̥" w:eastAsia="宋体" w:hAnsi="ˎ̥" w:cs="宋体"/>
          <w:color w:val="000000"/>
          <w:kern w:val="0"/>
          <w:szCs w:val="21"/>
        </w:rPr>
        <w:br/>
      </w:r>
      <w:r w:rsidRPr="002D6FBB">
        <w:rPr>
          <w:rFonts w:ascii="ˎ̥" w:eastAsia="宋体" w:hAnsi="ˎ̥" w:cs="宋体"/>
          <w:color w:val="000000"/>
          <w:kern w:val="0"/>
          <w:szCs w:val="21"/>
        </w:rPr>
        <w:t xml:space="preserve">　　管辖权发生争议的，应当在审理期限内协商解决；协商不成的，由争议的人民法院分别层报共同的上级人民法院指定管辖。</w:t>
      </w:r>
    </w:p>
    <w:p w:rsidR="002D6FBB" w:rsidRPr="002D6FBB" w:rsidRDefault="002D6FBB" w:rsidP="002D6FBB">
      <w:pPr>
        <w:widowControl/>
        <w:spacing w:line="360" w:lineRule="atLeast"/>
        <w:ind w:firstLineChars="200" w:firstLine="420"/>
        <w:jc w:val="left"/>
        <w:rPr>
          <w:rFonts w:ascii="ˎ̥" w:eastAsia="宋体" w:hAnsi="ˎ̥" w:cs="宋体" w:hint="eastAsia"/>
          <w:color w:val="000000"/>
          <w:kern w:val="0"/>
          <w:szCs w:val="21"/>
        </w:rPr>
      </w:pPr>
      <w:r w:rsidRPr="002D6FBB">
        <w:rPr>
          <w:rFonts w:ascii="ˎ̥" w:eastAsia="宋体" w:hAnsi="ˎ̥" w:cs="宋体"/>
          <w:color w:val="000000"/>
          <w:kern w:val="0"/>
          <w:szCs w:val="21"/>
        </w:rPr>
        <w:t>第十八条　上级人民法院在必要时，可以指定下级人民法院将其管辖的案件移送其他下级人民法院审判。</w:t>
      </w:r>
    </w:p>
    <w:p w:rsidR="002D6FBB" w:rsidRPr="002D6FBB" w:rsidRDefault="002D6FBB" w:rsidP="002D6FBB">
      <w:pPr>
        <w:widowControl/>
        <w:spacing w:line="360" w:lineRule="atLeast"/>
        <w:ind w:firstLineChars="200" w:firstLine="420"/>
        <w:jc w:val="left"/>
        <w:rPr>
          <w:rFonts w:ascii="ˎ̥" w:eastAsia="宋体" w:hAnsi="ˎ̥" w:cs="宋体" w:hint="eastAsia"/>
          <w:color w:val="000000"/>
          <w:kern w:val="0"/>
          <w:szCs w:val="21"/>
        </w:rPr>
      </w:pPr>
      <w:r w:rsidRPr="002D6FBB">
        <w:rPr>
          <w:rFonts w:ascii="ˎ̥" w:eastAsia="宋体" w:hAnsi="ˎ̥" w:cs="宋体"/>
          <w:color w:val="000000"/>
          <w:kern w:val="0"/>
          <w:szCs w:val="21"/>
        </w:rPr>
        <w:t>第十九条　上级人民法院指定管辖，应当将指定管辖决定书分别送达被指定管辖的人民法院和其他有关的人民法院。</w:t>
      </w:r>
    </w:p>
    <w:p w:rsidR="002D6FBB" w:rsidRDefault="002D6FBB" w:rsidP="002D6FBB">
      <w:pPr>
        <w:widowControl/>
        <w:spacing w:line="360" w:lineRule="atLeast"/>
        <w:ind w:firstLineChars="200" w:firstLine="420"/>
        <w:jc w:val="left"/>
        <w:rPr>
          <w:rFonts w:ascii="ˎ̥" w:eastAsia="宋体" w:hAnsi="ˎ̥" w:cs="宋体" w:hint="eastAsia"/>
          <w:color w:val="000000"/>
          <w:kern w:val="0"/>
          <w:szCs w:val="21"/>
        </w:rPr>
      </w:pPr>
      <w:r w:rsidRPr="002D6FBB">
        <w:rPr>
          <w:rFonts w:ascii="ˎ̥" w:eastAsia="宋体" w:hAnsi="ˎ̥" w:cs="宋体"/>
          <w:color w:val="000000"/>
          <w:kern w:val="0"/>
          <w:szCs w:val="21"/>
        </w:rPr>
        <w:t>第二十条　原受理案件的人民法院在收到上级人民法院改变管辖决定书、同意移送决定书或者指定其他人民法院管辖决定书后，对公诉案件，应当书面通知同级人民检察院，并将案卷材料退回，同时书面通知当事人；对自诉案件，应当将案卷材料移送被指定管辖的人民法院，并书面通知当事人。</w:t>
      </w:r>
      <w:r w:rsidRPr="002D6FBB">
        <w:rPr>
          <w:rFonts w:ascii="ˎ̥" w:eastAsia="宋体" w:hAnsi="ˎ̥" w:cs="宋体"/>
          <w:color w:val="000000"/>
          <w:kern w:val="0"/>
          <w:szCs w:val="21"/>
        </w:rPr>
        <w:br/>
      </w:r>
      <w:r>
        <w:rPr>
          <w:rFonts w:ascii="ˎ̥" w:eastAsia="宋体" w:hAnsi="ˎ̥" w:cs="宋体" w:hint="eastAsia"/>
          <w:color w:val="000000"/>
          <w:kern w:val="0"/>
          <w:szCs w:val="21"/>
        </w:rPr>
        <w:t xml:space="preserve">　　</w:t>
      </w:r>
      <w:r w:rsidRPr="002D6FBB">
        <w:rPr>
          <w:rFonts w:ascii="ˎ̥" w:eastAsia="宋体" w:hAnsi="ˎ̥" w:cs="宋体"/>
          <w:color w:val="000000"/>
          <w:kern w:val="0"/>
          <w:szCs w:val="21"/>
        </w:rPr>
        <w:t>第二十一条　第二审人民法院发回重新审判的案件，人民检察院撤回起诉后，又向原第一审人民法院的下级人民法院重新提起公诉的，下级人民法院应当将有关情况层报原第二审人民法院。原第二审人民法院根据具体情况，可以决定将案件移送原第一审人民法院或者其他人民法院审判。</w:t>
      </w:r>
    </w:p>
    <w:p w:rsidR="002D6FBB" w:rsidRPr="002D6FBB" w:rsidRDefault="002D6FBB" w:rsidP="002D6FBB">
      <w:pPr>
        <w:widowControl/>
        <w:spacing w:line="360" w:lineRule="atLeast"/>
        <w:ind w:firstLineChars="200" w:firstLine="420"/>
        <w:jc w:val="left"/>
        <w:rPr>
          <w:rFonts w:ascii="ˎ̥" w:eastAsia="宋体" w:hAnsi="ˎ̥" w:cs="宋体" w:hint="eastAsia"/>
          <w:color w:val="000000"/>
          <w:kern w:val="0"/>
          <w:szCs w:val="21"/>
        </w:rPr>
      </w:pPr>
      <w:r w:rsidRPr="002D6FBB">
        <w:rPr>
          <w:rFonts w:ascii="ˎ̥" w:eastAsia="宋体" w:hAnsi="ˎ̥" w:cs="宋体"/>
          <w:color w:val="000000"/>
          <w:kern w:val="0"/>
          <w:szCs w:val="21"/>
        </w:rPr>
        <w:t>第二十二条　军队和地方互涉刑事案件，按照有关规定确定管辖。</w:t>
      </w:r>
    </w:p>
    <w:p w:rsidR="002D6FBB" w:rsidRDefault="002D6FBB" w:rsidP="002D6FBB">
      <w:pPr>
        <w:ind w:firstLine="200"/>
        <w:rPr>
          <w:rFonts w:ascii="仿宋_GB2312" w:eastAsia="仿宋_GB2312"/>
          <w:sz w:val="32"/>
          <w:szCs w:val="32"/>
        </w:rPr>
      </w:pPr>
    </w:p>
    <w:p w:rsidR="002D6FBB" w:rsidRPr="002723D8" w:rsidRDefault="002D6FBB" w:rsidP="002723D8">
      <w:pPr>
        <w:widowControl/>
        <w:spacing w:line="360" w:lineRule="atLeast"/>
        <w:jc w:val="center"/>
        <w:rPr>
          <w:rFonts w:ascii="仿宋_GB2312" w:eastAsia="仿宋_GB2312" w:hAnsi="ˎ̥" w:cs="宋体" w:hint="eastAsia"/>
          <w:b/>
          <w:color w:val="000000"/>
          <w:kern w:val="0"/>
          <w:sz w:val="32"/>
          <w:szCs w:val="32"/>
        </w:rPr>
      </w:pPr>
      <w:r w:rsidRPr="002723D8">
        <w:rPr>
          <w:rFonts w:ascii="仿宋_GB2312" w:eastAsia="仿宋_GB2312" w:hAnsi="ˎ̥" w:cs="宋体" w:hint="eastAsia"/>
          <w:b/>
          <w:color w:val="000000"/>
          <w:kern w:val="0"/>
          <w:sz w:val="32"/>
          <w:szCs w:val="32"/>
        </w:rPr>
        <w:t>最高人民法院、最高人民检察院、公安部、国家安全部、司法部、全国人大常委会法制工作委员会关于实施刑事诉讼法若干问题的规定</w:t>
      </w:r>
    </w:p>
    <w:p w:rsidR="002723D8" w:rsidRDefault="002D6FBB" w:rsidP="002723D8">
      <w:pPr>
        <w:widowControl/>
        <w:spacing w:line="360" w:lineRule="atLeast"/>
        <w:ind w:firstLineChars="200" w:firstLine="420"/>
        <w:jc w:val="left"/>
        <w:rPr>
          <w:rFonts w:ascii="ˎ̥" w:eastAsia="宋体" w:hAnsi="ˎ̥" w:cs="宋体" w:hint="eastAsia"/>
          <w:color w:val="000000"/>
          <w:kern w:val="0"/>
          <w:szCs w:val="21"/>
        </w:rPr>
      </w:pPr>
      <w:r w:rsidRPr="002723D8">
        <w:rPr>
          <w:rFonts w:ascii="ˎ̥" w:eastAsia="宋体" w:hAnsi="ˎ̥" w:cs="宋体"/>
          <w:color w:val="000000"/>
          <w:kern w:val="0"/>
          <w:szCs w:val="21"/>
        </w:rPr>
        <w:t>2</w:t>
      </w:r>
      <w:r w:rsidRPr="002723D8">
        <w:rPr>
          <w:rFonts w:ascii="ˎ̥" w:eastAsia="宋体" w:hAnsi="ˎ̥" w:cs="宋体"/>
          <w:color w:val="000000"/>
          <w:kern w:val="0"/>
          <w:szCs w:val="21"/>
        </w:rPr>
        <w:t>．</w:t>
      </w:r>
      <w:hyperlink r:id="rId192" w:history="1">
        <w:r w:rsidRPr="002723D8">
          <w:rPr>
            <w:rFonts w:ascii="ˎ̥" w:eastAsia="宋体" w:hAnsi="ˎ̥" w:cs="宋体"/>
            <w:color w:val="000000"/>
            <w:kern w:val="0"/>
            <w:szCs w:val="21"/>
          </w:rPr>
          <w:t>刑事诉讼法</w:t>
        </w:r>
      </w:hyperlink>
      <w:r w:rsidRPr="002723D8">
        <w:rPr>
          <w:rFonts w:ascii="ˎ̥" w:eastAsia="宋体" w:hAnsi="ˎ̥" w:cs="宋体"/>
          <w:color w:val="000000"/>
          <w:kern w:val="0"/>
          <w:szCs w:val="21"/>
        </w:rPr>
        <w:t>第</w:t>
      </w:r>
      <w:hyperlink r:id="rId193" w:history="1">
        <w:r w:rsidRPr="002723D8">
          <w:rPr>
            <w:rFonts w:ascii="ˎ̥" w:eastAsia="宋体" w:hAnsi="ˎ̥" w:cs="宋体"/>
            <w:color w:val="000000"/>
            <w:kern w:val="0"/>
            <w:szCs w:val="21"/>
          </w:rPr>
          <w:t>二十四条</w:t>
        </w:r>
      </w:hyperlink>
      <w:r w:rsidRPr="002723D8">
        <w:rPr>
          <w:rFonts w:ascii="ˎ̥" w:eastAsia="宋体" w:hAnsi="ˎ̥" w:cs="宋体"/>
          <w:color w:val="000000"/>
          <w:kern w:val="0"/>
          <w:szCs w:val="21"/>
        </w:rPr>
        <w:t>中规定：</w:t>
      </w:r>
      <w:r w:rsidRPr="002723D8">
        <w:rPr>
          <w:rFonts w:ascii="ˎ̥" w:eastAsia="宋体" w:hAnsi="ˎ̥" w:cs="宋体"/>
          <w:color w:val="000000"/>
          <w:kern w:val="0"/>
          <w:szCs w:val="21"/>
        </w:rPr>
        <w:t>“</w:t>
      </w:r>
      <w:r w:rsidRPr="002723D8">
        <w:rPr>
          <w:rFonts w:ascii="ˎ̥" w:eastAsia="宋体" w:hAnsi="ˎ̥" w:cs="宋体"/>
          <w:color w:val="000000"/>
          <w:kern w:val="0"/>
          <w:szCs w:val="21"/>
        </w:rPr>
        <w:t>刑事案件由犯罪地的人民法院管辖。</w:t>
      </w:r>
      <w:r w:rsidRPr="002723D8">
        <w:rPr>
          <w:rFonts w:ascii="ˎ̥" w:eastAsia="宋体" w:hAnsi="ˎ̥" w:cs="宋体"/>
          <w:color w:val="000000"/>
          <w:kern w:val="0"/>
          <w:szCs w:val="21"/>
        </w:rPr>
        <w:t>”</w:t>
      </w:r>
      <w:hyperlink r:id="rId194" w:history="1">
        <w:r w:rsidRPr="002723D8">
          <w:rPr>
            <w:rFonts w:ascii="ˎ̥" w:eastAsia="宋体" w:hAnsi="ˎ̥" w:cs="宋体"/>
            <w:color w:val="000000"/>
            <w:kern w:val="0"/>
            <w:szCs w:val="21"/>
          </w:rPr>
          <w:t>刑事诉讼法</w:t>
        </w:r>
      </w:hyperlink>
      <w:r w:rsidRPr="002723D8">
        <w:rPr>
          <w:rFonts w:ascii="ˎ̥" w:eastAsia="宋体" w:hAnsi="ˎ̥" w:cs="宋体"/>
          <w:color w:val="000000"/>
          <w:kern w:val="0"/>
          <w:szCs w:val="21"/>
        </w:rPr>
        <w:t>规定的</w:t>
      </w:r>
      <w:r w:rsidRPr="002723D8">
        <w:rPr>
          <w:rFonts w:ascii="ˎ̥" w:eastAsia="宋体" w:hAnsi="ˎ̥" w:cs="宋体"/>
          <w:color w:val="000000"/>
          <w:kern w:val="0"/>
          <w:szCs w:val="21"/>
        </w:rPr>
        <w:t>“</w:t>
      </w:r>
      <w:r w:rsidRPr="002723D8">
        <w:rPr>
          <w:rFonts w:ascii="ˎ̥" w:eastAsia="宋体" w:hAnsi="ˎ̥" w:cs="宋体"/>
          <w:color w:val="000000"/>
          <w:kern w:val="0"/>
          <w:szCs w:val="21"/>
        </w:rPr>
        <w:t>犯罪地</w:t>
      </w:r>
      <w:r w:rsidRPr="002723D8">
        <w:rPr>
          <w:rFonts w:ascii="ˎ̥" w:eastAsia="宋体" w:hAnsi="ˎ̥" w:cs="宋体"/>
          <w:color w:val="000000"/>
          <w:kern w:val="0"/>
          <w:szCs w:val="21"/>
        </w:rPr>
        <w:t>”</w:t>
      </w:r>
      <w:r w:rsidRPr="002723D8">
        <w:rPr>
          <w:rFonts w:ascii="ˎ̥" w:eastAsia="宋体" w:hAnsi="ˎ̥" w:cs="宋体"/>
          <w:color w:val="000000"/>
          <w:kern w:val="0"/>
          <w:szCs w:val="21"/>
        </w:rPr>
        <w:t>，包括犯罪的行为发生地和结果发生地。</w:t>
      </w:r>
    </w:p>
    <w:p w:rsidR="002723D8" w:rsidRDefault="002D6FBB" w:rsidP="002723D8">
      <w:pPr>
        <w:widowControl/>
        <w:spacing w:line="360" w:lineRule="atLeast"/>
        <w:ind w:firstLineChars="200" w:firstLine="420"/>
        <w:jc w:val="left"/>
        <w:rPr>
          <w:rFonts w:ascii="ˎ̥" w:eastAsia="宋体" w:hAnsi="ˎ̥" w:cs="宋体" w:hint="eastAsia"/>
          <w:color w:val="000000"/>
          <w:kern w:val="0"/>
          <w:szCs w:val="21"/>
        </w:rPr>
      </w:pPr>
      <w:r w:rsidRPr="002723D8">
        <w:rPr>
          <w:rFonts w:ascii="ˎ̥" w:eastAsia="宋体" w:hAnsi="ˎ̥" w:cs="宋体"/>
          <w:color w:val="000000"/>
          <w:kern w:val="0"/>
          <w:szCs w:val="21"/>
        </w:rPr>
        <w:t>3</w:t>
      </w:r>
      <w:r w:rsidRPr="002723D8">
        <w:rPr>
          <w:rFonts w:ascii="ˎ̥" w:eastAsia="宋体" w:hAnsi="ˎ̥" w:cs="宋体"/>
          <w:color w:val="000000"/>
          <w:kern w:val="0"/>
          <w:szCs w:val="21"/>
        </w:rPr>
        <w:t>．具有下列情形之一的，人民法院、人民检察院、公安机关可以在其职责范围内并案处理：</w:t>
      </w:r>
    </w:p>
    <w:p w:rsidR="002D6FBB" w:rsidRPr="002723D8" w:rsidRDefault="002D6FBB" w:rsidP="002723D8">
      <w:pPr>
        <w:widowControl/>
        <w:spacing w:line="360" w:lineRule="atLeast"/>
        <w:ind w:firstLineChars="200" w:firstLine="420"/>
        <w:jc w:val="left"/>
        <w:rPr>
          <w:rFonts w:ascii="ˎ̥" w:eastAsia="宋体" w:hAnsi="ˎ̥" w:cs="宋体" w:hint="eastAsia"/>
          <w:color w:val="000000"/>
          <w:kern w:val="0"/>
          <w:szCs w:val="21"/>
        </w:rPr>
      </w:pPr>
      <w:r w:rsidRPr="002723D8">
        <w:rPr>
          <w:rFonts w:ascii="ˎ̥" w:eastAsia="宋体" w:hAnsi="ˎ̥" w:cs="宋体"/>
          <w:color w:val="000000"/>
          <w:kern w:val="0"/>
          <w:szCs w:val="21"/>
        </w:rPr>
        <w:lastRenderedPageBreak/>
        <w:t>（一）一人犯数罪的；</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（二）共同犯罪的；</w:t>
      </w:r>
      <w:r w:rsidRPr="002723D8">
        <w:rPr>
          <w:rFonts w:ascii="ˎ̥" w:eastAsia="宋体" w:hAnsi="ˎ̥" w:cs="宋体"/>
          <w:color w:val="000000"/>
          <w:kern w:val="0"/>
          <w:szCs w:val="21"/>
        </w:rPr>
        <w:br/>
      </w:r>
      <w:r w:rsidR="002723D8">
        <w:rPr>
          <w:rFonts w:ascii="ˎ̥" w:eastAsia="宋体" w:hAnsi="ˎ̥" w:cs="宋体" w:hint="eastAsia"/>
          <w:color w:val="000000"/>
          <w:kern w:val="0"/>
          <w:szCs w:val="21"/>
        </w:rPr>
        <w:t xml:space="preserve">　　</w:t>
      </w:r>
      <w:r w:rsidRPr="002723D8">
        <w:rPr>
          <w:rFonts w:ascii="ˎ̥" w:eastAsia="宋体" w:hAnsi="ˎ̥" w:cs="宋体"/>
          <w:color w:val="000000"/>
          <w:kern w:val="0"/>
          <w:szCs w:val="21"/>
        </w:rPr>
        <w:t>（三）共同犯罪的犯罪嫌疑人、被告人还实施其他犯罪的；</w:t>
      </w:r>
      <w:r w:rsidRPr="002723D8">
        <w:rPr>
          <w:rFonts w:ascii="ˎ̥" w:eastAsia="宋体" w:hAnsi="ˎ̥" w:cs="宋体"/>
          <w:color w:val="000000"/>
          <w:kern w:val="0"/>
          <w:szCs w:val="21"/>
        </w:rPr>
        <w:br/>
      </w:r>
      <w:r w:rsidR="002723D8">
        <w:rPr>
          <w:rFonts w:ascii="ˎ̥" w:eastAsia="宋体" w:hAnsi="ˎ̥" w:cs="宋体" w:hint="eastAsia"/>
          <w:color w:val="000000"/>
          <w:kern w:val="0"/>
          <w:szCs w:val="21"/>
        </w:rPr>
        <w:t xml:space="preserve">　　</w:t>
      </w:r>
      <w:r w:rsidRPr="002723D8">
        <w:rPr>
          <w:rFonts w:ascii="ˎ̥" w:eastAsia="宋体" w:hAnsi="ˎ̥" w:cs="宋体"/>
          <w:color w:val="000000"/>
          <w:kern w:val="0"/>
          <w:szCs w:val="21"/>
        </w:rPr>
        <w:t>（四）多个犯罪嫌疑人、被告人实施的犯罪存在关联，并案处理有利于查明案件事实的。</w:t>
      </w:r>
    </w:p>
    <w:p w:rsidR="002D6FBB" w:rsidRPr="002723D8" w:rsidRDefault="002D6FBB" w:rsidP="002723D8">
      <w:pPr>
        <w:widowControl/>
        <w:spacing w:line="360" w:lineRule="atLeast"/>
        <w:ind w:firstLineChars="200" w:firstLine="420"/>
        <w:jc w:val="left"/>
        <w:rPr>
          <w:rFonts w:ascii="ˎ̥" w:eastAsia="宋体" w:hAnsi="ˎ̥" w:cs="宋体" w:hint="eastAsia"/>
          <w:color w:val="000000"/>
          <w:kern w:val="0"/>
          <w:szCs w:val="21"/>
        </w:rPr>
      </w:pPr>
      <w:r w:rsidRPr="002723D8">
        <w:rPr>
          <w:rFonts w:ascii="ˎ̥" w:eastAsia="宋体" w:hAnsi="ˎ̥" w:cs="宋体"/>
          <w:color w:val="000000"/>
          <w:kern w:val="0"/>
          <w:szCs w:val="21"/>
        </w:rPr>
        <w:t>23</w:t>
      </w:r>
      <w:r w:rsidRPr="002723D8">
        <w:rPr>
          <w:rFonts w:ascii="ˎ̥" w:eastAsia="宋体" w:hAnsi="ˎ̥" w:cs="宋体"/>
          <w:color w:val="000000"/>
          <w:kern w:val="0"/>
          <w:szCs w:val="21"/>
        </w:rPr>
        <w:t>．上级公安机关指定下级公安机关立案侦查的案件，需要逮捕犯罪嫌疑人的，由侦查该案件的公安机关提请同级人民检察院审查批准；需要提起公诉的，由侦查该案件的公安机关移送同级人民检察院审查起诉。</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人民检察院对于审查起诉的案件，按照</w:t>
      </w:r>
      <w:hyperlink r:id="rId195" w:history="1">
        <w:r w:rsidRPr="002723D8">
          <w:rPr>
            <w:rFonts w:ascii="ˎ̥" w:eastAsia="宋体" w:hAnsi="ˎ̥" w:cs="宋体"/>
            <w:color w:val="000000"/>
            <w:kern w:val="0"/>
            <w:szCs w:val="21"/>
          </w:rPr>
          <w:t>刑事诉讼法</w:t>
        </w:r>
      </w:hyperlink>
      <w:r w:rsidRPr="002723D8">
        <w:rPr>
          <w:rFonts w:ascii="ˎ̥" w:eastAsia="宋体" w:hAnsi="ˎ̥" w:cs="宋体"/>
          <w:color w:val="000000"/>
          <w:kern w:val="0"/>
          <w:szCs w:val="21"/>
        </w:rPr>
        <w:t>的管辖规定，认为应当由上级人民检察院或者同级其他人民检察院起诉的，应当将案件移送有管辖权的人民检察院。人民检察院认为需要依照</w:t>
      </w:r>
      <w:hyperlink r:id="rId196" w:history="1">
        <w:r w:rsidRPr="002723D8">
          <w:rPr>
            <w:rFonts w:ascii="ˎ̥" w:eastAsia="宋体" w:hAnsi="ˎ̥" w:cs="宋体"/>
            <w:color w:val="000000"/>
            <w:kern w:val="0"/>
            <w:szCs w:val="21"/>
          </w:rPr>
          <w:t>刑事诉讼法</w:t>
        </w:r>
      </w:hyperlink>
      <w:r w:rsidRPr="002723D8">
        <w:rPr>
          <w:rFonts w:ascii="ˎ̥" w:eastAsia="宋体" w:hAnsi="ˎ̥" w:cs="宋体"/>
          <w:color w:val="000000"/>
          <w:kern w:val="0"/>
          <w:szCs w:val="21"/>
        </w:rPr>
        <w:t>的规定指定审判管辖的，应当协商同级人民法院办理指定管辖有关事宜。</w:t>
      </w:r>
    </w:p>
    <w:p w:rsidR="002D6FBB" w:rsidRDefault="002D6FBB" w:rsidP="002D6FBB">
      <w:pPr>
        <w:rPr>
          <w:rFonts w:ascii="仿宋_GB2312" w:eastAsia="仿宋_GB2312"/>
          <w:b/>
          <w:sz w:val="36"/>
          <w:szCs w:val="36"/>
        </w:rPr>
      </w:pPr>
    </w:p>
    <w:p w:rsidR="002723D8" w:rsidRDefault="002723D8" w:rsidP="002723D8">
      <w:pPr>
        <w:jc w:val="center"/>
        <w:rPr>
          <w:rFonts w:ascii="仿宋_GB2312" w:eastAsia="仿宋_GB2312" w:hAnsi="ˎ̥" w:cs="宋体" w:hint="eastAsia"/>
          <w:b/>
          <w:color w:val="000000"/>
          <w:kern w:val="0"/>
          <w:sz w:val="32"/>
          <w:szCs w:val="32"/>
        </w:rPr>
      </w:pPr>
      <w:r w:rsidRPr="002723D8">
        <w:rPr>
          <w:rFonts w:ascii="仿宋_GB2312" w:eastAsia="仿宋_GB2312" w:hAnsi="ˎ̥" w:cs="宋体"/>
          <w:b/>
          <w:color w:val="000000"/>
          <w:kern w:val="0"/>
          <w:sz w:val="32"/>
          <w:szCs w:val="32"/>
        </w:rPr>
        <w:t>最高人民法院关于铁路运输法院案件管辖范围的若干规定</w:t>
      </w:r>
      <w:r w:rsidRPr="002723D8">
        <w:rPr>
          <w:rFonts w:ascii="仿宋_GB2312" w:eastAsia="仿宋_GB2312" w:hAnsi="ˎ̥" w:cs="宋体"/>
          <w:b/>
          <w:color w:val="000000"/>
          <w:kern w:val="0"/>
          <w:sz w:val="32"/>
          <w:szCs w:val="32"/>
        </w:rPr>
        <w:br/>
      </w:r>
      <w:r>
        <w:rPr>
          <w:rFonts w:ascii="ˎ̥" w:hAnsi="ˎ̥"/>
          <w:color w:val="000000"/>
          <w:szCs w:val="21"/>
        </w:rPr>
        <w:t>（法释〔</w:t>
      </w:r>
      <w:r>
        <w:rPr>
          <w:rFonts w:ascii="ˎ̥" w:hAnsi="ˎ̥"/>
          <w:color w:val="000000"/>
          <w:szCs w:val="21"/>
        </w:rPr>
        <w:t>2012</w:t>
      </w:r>
      <w:r>
        <w:rPr>
          <w:rFonts w:ascii="ˎ̥" w:hAnsi="ˎ̥"/>
          <w:color w:val="000000"/>
          <w:szCs w:val="21"/>
        </w:rPr>
        <w:t>〕</w:t>
      </w:r>
      <w:r>
        <w:rPr>
          <w:rFonts w:ascii="ˎ̥" w:hAnsi="ˎ̥"/>
          <w:color w:val="000000"/>
          <w:szCs w:val="21"/>
        </w:rPr>
        <w:t>10</w:t>
      </w:r>
      <w:r>
        <w:rPr>
          <w:rFonts w:ascii="ˎ̥" w:hAnsi="ˎ̥"/>
          <w:color w:val="000000"/>
          <w:szCs w:val="21"/>
        </w:rPr>
        <w:t>号）</w:t>
      </w:r>
    </w:p>
    <w:p w:rsidR="002723D8" w:rsidRDefault="002723D8" w:rsidP="002723D8">
      <w:pPr>
        <w:widowControl/>
        <w:spacing w:line="360" w:lineRule="atLeast"/>
        <w:ind w:firstLineChars="200" w:firstLine="420"/>
        <w:jc w:val="left"/>
        <w:rPr>
          <w:rFonts w:ascii="ˎ̥" w:eastAsia="宋体" w:hAnsi="ˎ̥" w:cs="宋体" w:hint="eastAsia"/>
          <w:color w:val="000000"/>
          <w:kern w:val="0"/>
          <w:szCs w:val="21"/>
        </w:rPr>
      </w:pPr>
    </w:p>
    <w:p w:rsidR="002D6FBB" w:rsidRPr="002723D8" w:rsidRDefault="002D6FBB" w:rsidP="00FB3EA2">
      <w:pPr>
        <w:widowControl/>
        <w:spacing w:line="360" w:lineRule="atLeast"/>
        <w:ind w:firstLineChars="200" w:firstLine="422"/>
        <w:jc w:val="left"/>
        <w:rPr>
          <w:rFonts w:ascii="ˎ̥" w:eastAsia="宋体" w:hAnsi="ˎ̥" w:cs="宋体" w:hint="eastAsia"/>
          <w:color w:val="000000"/>
          <w:kern w:val="0"/>
          <w:szCs w:val="21"/>
        </w:rPr>
      </w:pPr>
      <w:r w:rsidRPr="00FB3EA2">
        <w:rPr>
          <w:rFonts w:ascii="ˎ̥" w:eastAsia="宋体" w:hAnsi="ˎ̥" w:cs="宋体"/>
          <w:b/>
          <w:color w:val="000000"/>
          <w:kern w:val="0"/>
          <w:szCs w:val="21"/>
        </w:rPr>
        <w:t>第一条</w:t>
      </w:r>
      <w:r w:rsidRPr="002723D8">
        <w:rPr>
          <w:rFonts w:ascii="ˎ̥" w:eastAsia="宋体" w:hAnsi="ˎ̥" w:cs="宋体"/>
          <w:color w:val="000000"/>
          <w:kern w:val="0"/>
          <w:szCs w:val="21"/>
        </w:rPr>
        <w:t xml:space="preserve">　铁路运输法院受理同级铁路运输检察院依法提起公诉的刑事案件。</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下列刑事公诉案件，由犯罪地的铁路运输法院管辖：</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（一）车站、货场、运输指挥机构等铁路工作区域发生的犯罪；</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（二）针对铁路线路、机车车辆、通讯、电力等铁路设备、设施的犯罪；</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（三）铁路运输企业职工在执行职务中发生的犯罪。</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在列车上的犯罪，由犯罪发生后该列车最初停靠的车站所在地或者目的地的铁路运输法院管辖；但在国际列车上的犯罪，按照我国与相关国家签订的有关管辖协定确定管辖，没有协定的，由犯罪发生后该列车最初停靠的中国车站所在地或者目的地的铁路运输法院管辖。</w:t>
      </w:r>
      <w:r w:rsidRPr="002723D8">
        <w:rPr>
          <w:rFonts w:ascii="ˎ̥" w:eastAsia="宋体" w:hAnsi="ˎ̥" w:cs="宋体"/>
          <w:color w:val="000000"/>
          <w:kern w:val="0"/>
          <w:szCs w:val="21"/>
        </w:rPr>
        <w:br/>
      </w:r>
      <w:r w:rsidR="002723D8">
        <w:rPr>
          <w:rFonts w:ascii="ˎ̥" w:eastAsia="宋体" w:hAnsi="ˎ̥" w:cs="宋体" w:hint="eastAsia"/>
          <w:color w:val="000000"/>
          <w:kern w:val="0"/>
          <w:szCs w:val="21"/>
        </w:rPr>
        <w:t xml:space="preserve">　　</w:t>
      </w:r>
      <w:r w:rsidRPr="00FB3EA2">
        <w:rPr>
          <w:rFonts w:ascii="ˎ̥" w:eastAsia="宋体" w:hAnsi="ˎ̥" w:cs="宋体"/>
          <w:b/>
          <w:color w:val="000000"/>
          <w:kern w:val="0"/>
          <w:szCs w:val="21"/>
        </w:rPr>
        <w:t>第二条</w:t>
      </w:r>
      <w:r w:rsidRPr="002723D8">
        <w:rPr>
          <w:rFonts w:ascii="ˎ̥" w:eastAsia="宋体" w:hAnsi="ˎ̥" w:cs="宋体"/>
          <w:color w:val="000000"/>
          <w:kern w:val="0"/>
          <w:szCs w:val="21"/>
        </w:rPr>
        <w:t xml:space="preserve">　本规定第一条第二、三款范围内发生的刑事自诉案件，自诉人向铁路运输法院提起自诉的，铁路运输法院应当受理。</w:t>
      </w:r>
    </w:p>
    <w:p w:rsidR="002D6FBB" w:rsidRDefault="002D6FBB" w:rsidP="002D6FBB">
      <w:pPr>
        <w:ind w:firstLineChars="200" w:firstLine="640"/>
        <w:rPr>
          <w:rFonts w:ascii="仿宋_GB2312" w:eastAsia="仿宋_GB2312"/>
          <w:sz w:val="32"/>
          <w:szCs w:val="32"/>
        </w:rPr>
      </w:pPr>
    </w:p>
    <w:p w:rsidR="002D6FBB" w:rsidRPr="002723D8" w:rsidRDefault="002D6FBB" w:rsidP="002723D8">
      <w:pPr>
        <w:jc w:val="center"/>
        <w:rPr>
          <w:rFonts w:ascii="仿宋_GB2312" w:eastAsia="仿宋_GB2312" w:hAnsi="ˎ̥" w:cs="宋体" w:hint="eastAsia"/>
          <w:b/>
          <w:color w:val="000000"/>
          <w:kern w:val="0"/>
          <w:sz w:val="32"/>
          <w:szCs w:val="32"/>
        </w:rPr>
      </w:pPr>
      <w:r w:rsidRPr="002723D8">
        <w:rPr>
          <w:rFonts w:ascii="仿宋_GB2312" w:eastAsia="仿宋_GB2312" w:hAnsi="ˎ̥" w:cs="宋体"/>
          <w:b/>
          <w:color w:val="000000"/>
          <w:kern w:val="0"/>
          <w:sz w:val="32"/>
          <w:szCs w:val="32"/>
        </w:rPr>
        <w:t>最高人民法院、最高人民检察院、公安部关于办理电信网络诈骗等刑事案件适用法律若干问题的意见</w:t>
      </w:r>
    </w:p>
    <w:p w:rsidR="002723D8" w:rsidRDefault="002723D8" w:rsidP="002723D8">
      <w:pPr>
        <w:ind w:firstLineChars="200" w:firstLine="360"/>
        <w:jc w:val="center"/>
        <w:rPr>
          <w:rFonts w:ascii="仿宋_GB2312" w:eastAsia="仿宋_GB2312"/>
          <w:sz w:val="32"/>
          <w:szCs w:val="32"/>
        </w:rPr>
      </w:pPr>
      <w:r>
        <w:rPr>
          <w:rFonts w:ascii="ˎ̥" w:hAnsi="ˎ̥"/>
          <w:color w:val="000000"/>
          <w:sz w:val="18"/>
          <w:szCs w:val="18"/>
        </w:rPr>
        <w:t>法发</w:t>
      </w:r>
      <w:r>
        <w:rPr>
          <w:rFonts w:ascii="ˎ̥" w:hAnsi="ˎ̥"/>
          <w:color w:val="000000"/>
          <w:sz w:val="18"/>
          <w:szCs w:val="18"/>
        </w:rPr>
        <w:t>[2016]32</w:t>
      </w:r>
      <w:r>
        <w:rPr>
          <w:rFonts w:ascii="ˎ̥" w:hAnsi="ˎ̥"/>
          <w:color w:val="000000"/>
          <w:sz w:val="18"/>
          <w:szCs w:val="18"/>
        </w:rPr>
        <w:t>号</w:t>
      </w:r>
    </w:p>
    <w:p w:rsidR="002723D8" w:rsidRDefault="002723D8" w:rsidP="002723D8">
      <w:pPr>
        <w:ind w:firstLineChars="200" w:firstLine="420"/>
        <w:rPr>
          <w:rFonts w:ascii="ˎ̥" w:eastAsia="宋体" w:hAnsi="ˎ̥" w:cs="宋体" w:hint="eastAsia"/>
          <w:color w:val="000000"/>
          <w:kern w:val="0"/>
          <w:szCs w:val="21"/>
        </w:rPr>
      </w:pPr>
    </w:p>
    <w:p w:rsidR="002D6FBB" w:rsidRDefault="002D6FBB" w:rsidP="002723D8">
      <w:pPr>
        <w:ind w:firstLineChars="200" w:firstLine="420"/>
        <w:rPr>
          <w:rFonts w:ascii="ˎ̥" w:eastAsia="宋体" w:hAnsi="ˎ̥" w:cs="宋体" w:hint="eastAsia"/>
          <w:color w:val="000000"/>
          <w:kern w:val="0"/>
          <w:szCs w:val="21"/>
        </w:rPr>
      </w:pPr>
      <w:r w:rsidRPr="002723D8">
        <w:rPr>
          <w:rFonts w:ascii="ˎ̥" w:eastAsia="宋体" w:hAnsi="ˎ̥" w:cs="宋体"/>
          <w:color w:val="000000"/>
          <w:kern w:val="0"/>
          <w:szCs w:val="21"/>
        </w:rPr>
        <w:t>五、依法确定案件管辖</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一）电信网络诈骗犯罪案件一般由犯罪地公安机关立案侦查，如果由犯罪嫌疑人居住地公安机关立案侦查更为适宜的，可以由犯罪嫌疑人居住地公安机关立案侦查。犯罪地包括犯罪行为发生地和犯罪结果发生地。</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w:t>
      </w:r>
      <w:r w:rsidRPr="002723D8">
        <w:rPr>
          <w:rFonts w:ascii="ˎ̥" w:eastAsia="宋体" w:hAnsi="ˎ̥" w:cs="宋体"/>
          <w:color w:val="000000"/>
          <w:kern w:val="0"/>
          <w:szCs w:val="21"/>
        </w:rPr>
        <w:t>“</w:t>
      </w:r>
      <w:r w:rsidRPr="002723D8">
        <w:rPr>
          <w:rFonts w:ascii="ˎ̥" w:eastAsia="宋体" w:hAnsi="ˎ̥" w:cs="宋体"/>
          <w:color w:val="000000"/>
          <w:kern w:val="0"/>
          <w:szCs w:val="21"/>
        </w:rPr>
        <w:t>犯罪行为发生地</w:t>
      </w:r>
      <w:r w:rsidRPr="002723D8">
        <w:rPr>
          <w:rFonts w:ascii="ˎ̥" w:eastAsia="宋体" w:hAnsi="ˎ̥" w:cs="宋体"/>
          <w:color w:val="000000"/>
          <w:kern w:val="0"/>
          <w:szCs w:val="21"/>
        </w:rPr>
        <w:t>”</w:t>
      </w:r>
      <w:r w:rsidRPr="002723D8">
        <w:rPr>
          <w:rFonts w:ascii="ˎ̥" w:eastAsia="宋体" w:hAnsi="ˎ̥" w:cs="宋体"/>
          <w:color w:val="000000"/>
          <w:kern w:val="0"/>
          <w:szCs w:val="21"/>
        </w:rPr>
        <w:t>包括用于电信网络诈骗犯罪的网站服务器所在地，网站建立者、管理者所在地，被侵害的计算机信息系统或其管理者所在地，犯罪嫌疑人、被害人使用的计算机</w:t>
      </w:r>
      <w:r w:rsidRPr="002723D8">
        <w:rPr>
          <w:rFonts w:ascii="ˎ̥" w:eastAsia="宋体" w:hAnsi="ˎ̥" w:cs="宋体"/>
          <w:color w:val="000000"/>
          <w:kern w:val="0"/>
          <w:szCs w:val="21"/>
        </w:rPr>
        <w:lastRenderedPageBreak/>
        <w:t>信息系统所在地，诈骗电话、短信息、电子邮件等的拨打地、发送地、到达地、接受地，以及诈骗行为持续发生的实施地、预备地、开始地、途经地、结束地。</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w:t>
      </w:r>
      <w:r w:rsidRPr="002723D8">
        <w:rPr>
          <w:rFonts w:ascii="ˎ̥" w:eastAsia="宋体" w:hAnsi="ˎ̥" w:cs="宋体"/>
          <w:color w:val="000000"/>
          <w:kern w:val="0"/>
          <w:szCs w:val="21"/>
        </w:rPr>
        <w:t>“</w:t>
      </w:r>
      <w:r w:rsidRPr="002723D8">
        <w:rPr>
          <w:rFonts w:ascii="ˎ̥" w:eastAsia="宋体" w:hAnsi="ˎ̥" w:cs="宋体"/>
          <w:color w:val="000000"/>
          <w:kern w:val="0"/>
          <w:szCs w:val="21"/>
        </w:rPr>
        <w:t>犯罪结果发生地</w:t>
      </w:r>
      <w:r w:rsidRPr="002723D8">
        <w:rPr>
          <w:rFonts w:ascii="ˎ̥" w:eastAsia="宋体" w:hAnsi="ˎ̥" w:cs="宋体"/>
          <w:color w:val="000000"/>
          <w:kern w:val="0"/>
          <w:szCs w:val="21"/>
        </w:rPr>
        <w:t>”</w:t>
      </w:r>
      <w:r w:rsidRPr="002723D8">
        <w:rPr>
          <w:rFonts w:ascii="ˎ̥" w:eastAsia="宋体" w:hAnsi="ˎ̥" w:cs="宋体"/>
          <w:color w:val="000000"/>
          <w:kern w:val="0"/>
          <w:szCs w:val="21"/>
        </w:rPr>
        <w:t>包括被害人被骗时所在地，以及诈骗所得财物的实际取得地、藏匿地、转移地、使用地、销售地等。</w:t>
      </w:r>
    </w:p>
    <w:p w:rsidR="00CE1DBC" w:rsidRPr="002723D8" w:rsidRDefault="00CE1DBC" w:rsidP="002723D8">
      <w:pPr>
        <w:ind w:firstLineChars="200" w:firstLine="420"/>
        <w:rPr>
          <w:rFonts w:ascii="ˎ̥" w:eastAsia="宋体" w:hAnsi="ˎ̥" w:cs="宋体" w:hint="eastAsia"/>
          <w:color w:val="000000"/>
          <w:kern w:val="0"/>
          <w:szCs w:val="21"/>
        </w:rPr>
      </w:pPr>
    </w:p>
    <w:p w:rsidR="00CE1DBC" w:rsidRDefault="00CE1DBC" w:rsidP="00CE1DBC">
      <w:pPr>
        <w:ind w:firstLineChars="200" w:firstLine="643"/>
        <w:jc w:val="center"/>
        <w:rPr>
          <w:rFonts w:ascii="ˎ̥" w:hAnsi="ˎ̥" w:hint="eastAsia"/>
          <w:color w:val="000000"/>
          <w:sz w:val="18"/>
          <w:szCs w:val="18"/>
        </w:rPr>
      </w:pPr>
      <w:r w:rsidRPr="00CE1DBC">
        <w:rPr>
          <w:rFonts w:ascii="仿宋_GB2312" w:eastAsia="仿宋_GB2312" w:hAnsi="ˎ̥" w:cs="宋体"/>
          <w:b/>
          <w:color w:val="000000"/>
          <w:kern w:val="0"/>
          <w:sz w:val="32"/>
          <w:szCs w:val="32"/>
        </w:rPr>
        <w:t>最高人民法院、最高人民检察院、公安部关于办理网络犯罪案件适用刑事诉讼程序若干问题的意见</w:t>
      </w:r>
      <w:r w:rsidRPr="00CE1DBC">
        <w:rPr>
          <w:rFonts w:ascii="仿宋_GB2312" w:eastAsia="仿宋_GB2312" w:hAnsi="ˎ̥" w:cs="宋体"/>
          <w:b/>
          <w:color w:val="000000"/>
          <w:kern w:val="0"/>
          <w:sz w:val="32"/>
          <w:szCs w:val="32"/>
        </w:rPr>
        <w:br/>
      </w:r>
      <w:r w:rsidRPr="00CE1DBC">
        <w:rPr>
          <w:rFonts w:ascii="ˎ̥" w:hAnsi="ˎ̥"/>
          <w:color w:val="000000"/>
          <w:sz w:val="18"/>
          <w:szCs w:val="18"/>
        </w:rPr>
        <w:t>（公通字〔</w:t>
      </w:r>
      <w:r w:rsidRPr="00CE1DBC">
        <w:rPr>
          <w:rFonts w:ascii="ˎ̥" w:hAnsi="ˎ̥"/>
          <w:color w:val="000000"/>
          <w:sz w:val="18"/>
          <w:szCs w:val="18"/>
        </w:rPr>
        <w:t>2014</w:t>
      </w:r>
      <w:r w:rsidRPr="00CE1DBC">
        <w:rPr>
          <w:rFonts w:ascii="ˎ̥" w:hAnsi="ˎ̥"/>
          <w:color w:val="000000"/>
          <w:sz w:val="18"/>
          <w:szCs w:val="18"/>
        </w:rPr>
        <w:t>〕</w:t>
      </w:r>
      <w:r w:rsidRPr="00CE1DBC">
        <w:rPr>
          <w:rFonts w:ascii="ˎ̥" w:hAnsi="ˎ̥"/>
          <w:color w:val="000000"/>
          <w:sz w:val="18"/>
          <w:szCs w:val="18"/>
        </w:rPr>
        <w:t>10</w:t>
      </w:r>
      <w:r w:rsidRPr="00CE1DBC">
        <w:rPr>
          <w:rFonts w:ascii="ˎ̥" w:hAnsi="ˎ̥"/>
          <w:color w:val="000000"/>
          <w:sz w:val="18"/>
          <w:szCs w:val="18"/>
        </w:rPr>
        <w:t xml:space="preserve">号　</w:t>
      </w:r>
      <w:r w:rsidRPr="00CE1DBC">
        <w:rPr>
          <w:rFonts w:ascii="ˎ̥" w:hAnsi="ˎ̥"/>
          <w:color w:val="000000"/>
          <w:sz w:val="18"/>
          <w:szCs w:val="18"/>
        </w:rPr>
        <w:t>2014</w:t>
      </w:r>
      <w:r w:rsidRPr="00CE1DBC">
        <w:rPr>
          <w:rFonts w:ascii="ˎ̥" w:hAnsi="ˎ̥"/>
          <w:color w:val="000000"/>
          <w:sz w:val="18"/>
          <w:szCs w:val="18"/>
        </w:rPr>
        <w:t>年</w:t>
      </w:r>
      <w:r w:rsidRPr="00CE1DBC">
        <w:rPr>
          <w:rFonts w:ascii="ˎ̥" w:hAnsi="ˎ̥"/>
          <w:color w:val="000000"/>
          <w:sz w:val="18"/>
          <w:szCs w:val="18"/>
        </w:rPr>
        <w:t>5</w:t>
      </w:r>
      <w:r w:rsidRPr="00CE1DBC">
        <w:rPr>
          <w:rFonts w:ascii="ˎ̥" w:hAnsi="ˎ̥"/>
          <w:color w:val="000000"/>
          <w:sz w:val="18"/>
          <w:szCs w:val="18"/>
        </w:rPr>
        <w:t>月</w:t>
      </w:r>
      <w:r w:rsidRPr="00CE1DBC">
        <w:rPr>
          <w:rFonts w:ascii="ˎ̥" w:hAnsi="ˎ̥"/>
          <w:color w:val="000000"/>
          <w:sz w:val="18"/>
          <w:szCs w:val="18"/>
        </w:rPr>
        <w:t>4</w:t>
      </w:r>
      <w:r w:rsidRPr="00CE1DBC">
        <w:rPr>
          <w:rFonts w:ascii="ˎ̥" w:hAnsi="ˎ̥"/>
          <w:color w:val="000000"/>
          <w:sz w:val="18"/>
          <w:szCs w:val="18"/>
        </w:rPr>
        <w:t>日）</w:t>
      </w:r>
    </w:p>
    <w:p w:rsidR="00CE1DBC" w:rsidRDefault="00CE1DBC" w:rsidP="00CE1DBC">
      <w:pPr>
        <w:ind w:firstLineChars="200" w:firstLine="360"/>
        <w:rPr>
          <w:rFonts w:ascii="ˎ̥" w:hAnsi="ˎ̥" w:hint="eastAsia"/>
          <w:color w:val="000000"/>
          <w:sz w:val="18"/>
          <w:szCs w:val="18"/>
        </w:rPr>
      </w:pPr>
    </w:p>
    <w:p w:rsidR="00CE1DBC" w:rsidRDefault="00CE1DBC" w:rsidP="00CE1DBC">
      <w:pPr>
        <w:ind w:firstLineChars="200" w:firstLine="422"/>
        <w:rPr>
          <w:rFonts w:ascii="ˎ̥" w:hAnsi="ˎ̥" w:hint="eastAsia"/>
          <w:b/>
          <w:bCs/>
          <w:color w:val="000000"/>
          <w:szCs w:val="21"/>
        </w:rPr>
      </w:pPr>
      <w:r>
        <w:rPr>
          <w:rFonts w:ascii="ˎ̥" w:hAnsi="ˎ̥"/>
          <w:b/>
          <w:bCs/>
          <w:smallCaps/>
          <w:color w:val="000000"/>
          <w:szCs w:val="21"/>
        </w:rPr>
        <w:t xml:space="preserve">　二、</w:t>
      </w:r>
      <w:r>
        <w:rPr>
          <w:rFonts w:ascii="ˎ̥" w:hAnsi="ˎ̥"/>
          <w:color w:val="000000"/>
          <w:szCs w:val="21"/>
        </w:rPr>
        <w:t>关于网络犯罪案件的管辖</w:t>
      </w:r>
      <w:r>
        <w:rPr>
          <w:rFonts w:ascii="ˎ̥" w:hAnsi="ˎ̥"/>
          <w:color w:val="000000"/>
          <w:szCs w:val="21"/>
        </w:rPr>
        <w:br/>
      </w:r>
      <w:r>
        <w:rPr>
          <w:rFonts w:ascii="ˎ̥" w:hAnsi="ˎ̥"/>
          <w:color w:val="000000"/>
          <w:szCs w:val="21"/>
        </w:rPr>
        <w:t xml:space="preserve">　　</w:t>
      </w:r>
      <w:r>
        <w:rPr>
          <w:rFonts w:ascii="ˎ̥" w:hAnsi="ˎ̥"/>
          <w:color w:val="000000"/>
          <w:szCs w:val="21"/>
        </w:rPr>
        <w:t>2</w:t>
      </w:r>
      <w:r>
        <w:rPr>
          <w:rFonts w:ascii="ˎ̥" w:hAnsi="ˎ̥"/>
          <w:color w:val="000000"/>
          <w:szCs w:val="21"/>
        </w:rPr>
        <w:t>、网络犯罪案件由犯罪地公安机关立案侦查。必要时，可以由犯罪嫌疑人居住地公安机关立案侦查。</w:t>
      </w:r>
      <w:r>
        <w:rPr>
          <w:rFonts w:ascii="ˎ̥" w:hAnsi="ˎ̥"/>
          <w:color w:val="000000"/>
          <w:szCs w:val="21"/>
        </w:rPr>
        <w:br/>
      </w:r>
      <w:r>
        <w:rPr>
          <w:rFonts w:ascii="ˎ̥" w:hAnsi="ˎ̥"/>
          <w:color w:val="000000"/>
          <w:szCs w:val="21"/>
        </w:rPr>
        <w:t xml:space="preserve">　　网络犯罪案件的犯罪地包括用于实施犯罪行为的网站服务器所在地，网络接入地，网站建立者、管理者所在地，被侵害的计算机信息系统或其管理者所在地，犯罪嫌疑人、被害人使用的计算机信息系统所在地，被害人被侵害时所在地，以及被害人财产遭受损失地等。</w:t>
      </w:r>
      <w:r>
        <w:rPr>
          <w:rFonts w:ascii="ˎ̥" w:hAnsi="ˎ̥"/>
          <w:color w:val="000000"/>
          <w:szCs w:val="21"/>
        </w:rPr>
        <w:br/>
      </w:r>
      <w:r>
        <w:rPr>
          <w:rFonts w:ascii="ˎ̥" w:hAnsi="ˎ̥"/>
          <w:color w:val="000000"/>
          <w:szCs w:val="21"/>
        </w:rPr>
        <w:t xml:space="preserve">　　涉及多个环节的网络犯罪案件，犯罪嫌疑人为网络犯罪提供帮助的，其犯罪地或者居住地公安机关可以立案侦查。</w:t>
      </w:r>
      <w:r>
        <w:rPr>
          <w:rFonts w:ascii="ˎ̥" w:hAnsi="ˎ̥"/>
          <w:color w:val="000000"/>
          <w:szCs w:val="21"/>
        </w:rPr>
        <w:br/>
      </w:r>
      <w:r>
        <w:rPr>
          <w:rFonts w:ascii="ˎ̥" w:hAnsi="ˎ̥"/>
          <w:color w:val="000000"/>
          <w:szCs w:val="21"/>
        </w:rPr>
        <w:t xml:space="preserve">　　</w:t>
      </w:r>
      <w:r>
        <w:rPr>
          <w:rFonts w:ascii="ˎ̥" w:hAnsi="ˎ̥"/>
          <w:color w:val="000000"/>
          <w:szCs w:val="21"/>
        </w:rPr>
        <w:t>3</w:t>
      </w:r>
      <w:r>
        <w:rPr>
          <w:rFonts w:ascii="ˎ̥" w:hAnsi="ˎ̥"/>
          <w:color w:val="000000"/>
          <w:szCs w:val="21"/>
        </w:rPr>
        <w:t>、有多个犯罪地的网络犯罪案件，由最初受理的公安机关或者主要犯罪地公安机关立案侦查。有争议的，按照有利于查清犯罪事实、有利于诉讼的原则，由共同上级公安机关指定有关公安机关立案侦查。需要提请批准逮捕、移送审查起诉、提起公诉的，由该公安机关所在地的人民检察院、人民法院受理。</w:t>
      </w:r>
      <w:r>
        <w:rPr>
          <w:rFonts w:ascii="ˎ̥" w:hAnsi="ˎ̥"/>
          <w:color w:val="000000"/>
          <w:szCs w:val="21"/>
        </w:rPr>
        <w:br/>
      </w:r>
      <w:r>
        <w:rPr>
          <w:rFonts w:ascii="ˎ̥" w:hAnsi="ˎ̥"/>
          <w:color w:val="000000"/>
          <w:szCs w:val="21"/>
        </w:rPr>
        <w:t xml:space="preserve">　　</w:t>
      </w:r>
      <w:r>
        <w:rPr>
          <w:rFonts w:ascii="ˎ̥" w:hAnsi="ˎ̥"/>
          <w:color w:val="000000"/>
          <w:szCs w:val="21"/>
        </w:rPr>
        <w:t>4</w:t>
      </w:r>
      <w:r>
        <w:rPr>
          <w:rFonts w:ascii="ˎ̥" w:hAnsi="ˎ̥"/>
          <w:color w:val="000000"/>
          <w:szCs w:val="21"/>
        </w:rPr>
        <w:t>、具有下列情形之一的，有关公安机关可以在其职责范围内并案侦查，需要提请批准逮捕、移送审查起诉、提起公诉的，由该公安机关所在地的人民检察院、人民法院受理：</w:t>
      </w:r>
      <w:r>
        <w:rPr>
          <w:rFonts w:ascii="ˎ̥" w:hAnsi="ˎ̥"/>
          <w:color w:val="000000"/>
          <w:szCs w:val="21"/>
        </w:rPr>
        <w:br/>
      </w:r>
      <w:r>
        <w:rPr>
          <w:rFonts w:ascii="ˎ̥" w:hAnsi="ˎ̥"/>
          <w:color w:val="000000"/>
          <w:szCs w:val="21"/>
        </w:rPr>
        <w:t xml:space="preserve">　　（</w:t>
      </w:r>
      <w:r>
        <w:rPr>
          <w:rFonts w:ascii="ˎ̥" w:hAnsi="ˎ̥"/>
          <w:color w:val="000000"/>
          <w:szCs w:val="21"/>
        </w:rPr>
        <w:t>1</w:t>
      </w:r>
      <w:r>
        <w:rPr>
          <w:rFonts w:ascii="ˎ̥" w:hAnsi="ˎ̥"/>
          <w:color w:val="000000"/>
          <w:szCs w:val="21"/>
        </w:rPr>
        <w:t>）</w:t>
      </w:r>
      <w:proofErr w:type="gramStart"/>
      <w:r>
        <w:rPr>
          <w:rFonts w:ascii="ˎ̥" w:hAnsi="ˎ̥"/>
          <w:color w:val="000000"/>
          <w:szCs w:val="21"/>
        </w:rPr>
        <w:t>一</w:t>
      </w:r>
      <w:proofErr w:type="gramEnd"/>
      <w:r>
        <w:rPr>
          <w:rFonts w:ascii="ˎ̥" w:hAnsi="ˎ̥"/>
          <w:color w:val="000000"/>
          <w:szCs w:val="21"/>
        </w:rPr>
        <w:t>人犯数罪的；</w:t>
      </w:r>
      <w:r>
        <w:rPr>
          <w:rFonts w:ascii="ˎ̥" w:hAnsi="ˎ̥"/>
          <w:color w:val="000000"/>
          <w:szCs w:val="21"/>
        </w:rPr>
        <w:br/>
      </w:r>
      <w:r>
        <w:rPr>
          <w:rFonts w:ascii="ˎ̥" w:hAnsi="ˎ̥"/>
          <w:color w:val="000000"/>
          <w:szCs w:val="21"/>
        </w:rPr>
        <w:t xml:space="preserve">　　（</w:t>
      </w:r>
      <w:r>
        <w:rPr>
          <w:rFonts w:ascii="ˎ̥" w:hAnsi="ˎ̥"/>
          <w:color w:val="000000"/>
          <w:szCs w:val="21"/>
        </w:rPr>
        <w:t>2</w:t>
      </w:r>
      <w:r>
        <w:rPr>
          <w:rFonts w:ascii="ˎ̥" w:hAnsi="ˎ̥"/>
          <w:color w:val="000000"/>
          <w:szCs w:val="21"/>
        </w:rPr>
        <w:t>）共同犯罪的；</w:t>
      </w:r>
      <w:r>
        <w:rPr>
          <w:rFonts w:ascii="ˎ̥" w:hAnsi="ˎ̥"/>
          <w:color w:val="000000"/>
          <w:szCs w:val="21"/>
        </w:rPr>
        <w:br/>
      </w:r>
      <w:r>
        <w:rPr>
          <w:rFonts w:ascii="ˎ̥" w:hAnsi="ˎ̥"/>
          <w:color w:val="000000"/>
          <w:szCs w:val="21"/>
        </w:rPr>
        <w:t xml:space="preserve">　　（</w:t>
      </w:r>
      <w:r>
        <w:rPr>
          <w:rFonts w:ascii="ˎ̥" w:hAnsi="ˎ̥"/>
          <w:color w:val="000000"/>
          <w:szCs w:val="21"/>
        </w:rPr>
        <w:t>3</w:t>
      </w:r>
      <w:r>
        <w:rPr>
          <w:rFonts w:ascii="ˎ̥" w:hAnsi="ˎ̥"/>
          <w:color w:val="000000"/>
          <w:szCs w:val="21"/>
        </w:rPr>
        <w:t>）共同犯罪的犯罪嫌疑人、被告人还实施其他犯罪的；</w:t>
      </w:r>
      <w:r>
        <w:rPr>
          <w:rFonts w:ascii="ˎ̥" w:hAnsi="ˎ̥"/>
          <w:color w:val="000000"/>
          <w:szCs w:val="21"/>
        </w:rPr>
        <w:br/>
      </w:r>
      <w:r>
        <w:rPr>
          <w:rFonts w:ascii="ˎ̥" w:hAnsi="ˎ̥"/>
          <w:color w:val="000000"/>
          <w:szCs w:val="21"/>
        </w:rPr>
        <w:t xml:space="preserve">　　（</w:t>
      </w:r>
      <w:r>
        <w:rPr>
          <w:rFonts w:ascii="ˎ̥" w:hAnsi="ˎ̥"/>
          <w:color w:val="000000"/>
          <w:szCs w:val="21"/>
        </w:rPr>
        <w:t>4</w:t>
      </w:r>
      <w:r>
        <w:rPr>
          <w:rFonts w:ascii="ˎ̥" w:hAnsi="ˎ̥"/>
          <w:color w:val="000000"/>
          <w:szCs w:val="21"/>
        </w:rPr>
        <w:t>）多个犯罪嫌疑人、被告人实施的犯罪存在关联，并案处理有利于查明案件事实的。</w:t>
      </w:r>
      <w:r>
        <w:rPr>
          <w:rFonts w:ascii="ˎ̥" w:hAnsi="ˎ̥"/>
          <w:color w:val="000000"/>
          <w:szCs w:val="21"/>
        </w:rPr>
        <w:br/>
      </w:r>
      <w:r>
        <w:rPr>
          <w:rFonts w:ascii="ˎ̥" w:hAnsi="ˎ̥"/>
          <w:color w:val="000000"/>
          <w:szCs w:val="21"/>
        </w:rPr>
        <w:t xml:space="preserve">　　</w:t>
      </w:r>
      <w:r>
        <w:rPr>
          <w:rFonts w:ascii="ˎ̥" w:hAnsi="ˎ̥"/>
          <w:color w:val="000000"/>
          <w:szCs w:val="21"/>
        </w:rPr>
        <w:t>5</w:t>
      </w:r>
      <w:r>
        <w:rPr>
          <w:rFonts w:ascii="ˎ̥" w:hAnsi="ˎ̥"/>
          <w:color w:val="000000"/>
          <w:szCs w:val="21"/>
        </w:rPr>
        <w:t>、对因网络交易、技术支持、资金支付结算等关系形成多层级链条、跨区域的网络犯罪案件，共同上级公安机关可以按照有利于查清犯罪事实、有利于诉讼的原则，指定有关公安机关一并立案侦查，需要提请批准逮捕、移送审查起诉、提起公诉的，由该公安机关所在地的人民检察院、人民法院受理。</w:t>
      </w:r>
      <w:r>
        <w:rPr>
          <w:rFonts w:ascii="ˎ̥" w:hAnsi="ˎ̥"/>
          <w:color w:val="000000"/>
          <w:szCs w:val="21"/>
        </w:rPr>
        <w:br/>
      </w:r>
      <w:r>
        <w:rPr>
          <w:rFonts w:ascii="ˎ̥" w:hAnsi="ˎ̥"/>
          <w:color w:val="000000"/>
          <w:szCs w:val="21"/>
        </w:rPr>
        <w:t xml:space="preserve">　　</w:t>
      </w:r>
      <w:r>
        <w:rPr>
          <w:rFonts w:ascii="ˎ̥" w:hAnsi="ˎ̥"/>
          <w:color w:val="000000"/>
          <w:szCs w:val="21"/>
        </w:rPr>
        <w:t>6</w:t>
      </w:r>
      <w:r>
        <w:rPr>
          <w:rFonts w:ascii="ˎ̥" w:hAnsi="ˎ̥"/>
          <w:color w:val="000000"/>
          <w:szCs w:val="21"/>
        </w:rPr>
        <w:t>、具有特殊情况，由异地公安机关立案侦查更有利于查清犯罪事实、保证案件公正处理的跨省（自治区、直辖市）重大网络犯罪案件，可以由公安部商最高人民检察院和最高人民法院指定管辖。</w:t>
      </w:r>
      <w:r>
        <w:rPr>
          <w:rFonts w:ascii="ˎ̥" w:hAnsi="ˎ̥"/>
          <w:color w:val="000000"/>
          <w:szCs w:val="21"/>
        </w:rPr>
        <w:br/>
      </w:r>
      <w:r>
        <w:rPr>
          <w:rFonts w:ascii="ˎ̥" w:hAnsi="ˎ̥"/>
          <w:color w:val="000000"/>
          <w:szCs w:val="21"/>
        </w:rPr>
        <w:t xml:space="preserve">　　</w:t>
      </w:r>
      <w:r>
        <w:rPr>
          <w:rFonts w:ascii="ˎ̥" w:hAnsi="ˎ̥"/>
          <w:color w:val="000000"/>
          <w:szCs w:val="21"/>
        </w:rPr>
        <w:t>7</w:t>
      </w:r>
      <w:r>
        <w:rPr>
          <w:rFonts w:ascii="ˎ̥" w:hAnsi="ˎ̥"/>
          <w:color w:val="000000"/>
          <w:szCs w:val="21"/>
        </w:rPr>
        <w:t>、人民检察院对于公安机关移送审查起诉的网络犯罪案件，发现犯罪嫌疑人还有犯罪被其他公安机关立案侦查的，应当通知移送审查起诉的公安机关。</w:t>
      </w:r>
      <w:r>
        <w:rPr>
          <w:rFonts w:ascii="ˎ̥" w:hAnsi="ˎ̥"/>
          <w:color w:val="000000"/>
          <w:szCs w:val="21"/>
        </w:rPr>
        <w:br/>
      </w:r>
      <w:r>
        <w:rPr>
          <w:rFonts w:ascii="ˎ̥" w:hAnsi="ˎ̥"/>
          <w:color w:val="000000"/>
          <w:szCs w:val="21"/>
        </w:rPr>
        <w:t xml:space="preserve">　　人民法院受理案件后，发现被告人还有犯罪被其他公安机关立案侦查的，可以建议人民检察院补充侦查。人民检察院经审查，认为需要补充侦查的，应当通知移送审查起诉的公安机关。</w:t>
      </w:r>
      <w:r>
        <w:rPr>
          <w:rFonts w:ascii="ˎ̥" w:hAnsi="ˎ̥"/>
          <w:color w:val="000000"/>
          <w:szCs w:val="21"/>
        </w:rPr>
        <w:br/>
      </w:r>
      <w:r>
        <w:rPr>
          <w:rFonts w:ascii="ˎ̥" w:hAnsi="ˎ̥"/>
          <w:color w:val="000000"/>
          <w:szCs w:val="21"/>
        </w:rPr>
        <w:t xml:space="preserve">　　经人民检察院通知，有关公安机关根据案件具体情况，可以对犯罪嫌疑人所犯其他犯罪并案侦查。</w:t>
      </w:r>
      <w:r>
        <w:rPr>
          <w:rFonts w:ascii="ˎ̥" w:hAnsi="ˎ̥"/>
          <w:color w:val="000000"/>
          <w:szCs w:val="21"/>
        </w:rPr>
        <w:br/>
      </w:r>
      <w:r>
        <w:rPr>
          <w:rFonts w:ascii="ˎ̥" w:hAnsi="ˎ̥"/>
          <w:color w:val="000000"/>
          <w:szCs w:val="21"/>
        </w:rPr>
        <w:t xml:space="preserve">　　</w:t>
      </w:r>
      <w:r>
        <w:rPr>
          <w:rFonts w:ascii="ˎ̥" w:hAnsi="ˎ̥"/>
          <w:color w:val="000000"/>
          <w:szCs w:val="21"/>
        </w:rPr>
        <w:t>8</w:t>
      </w:r>
      <w:r>
        <w:rPr>
          <w:rFonts w:ascii="ˎ̥" w:hAnsi="ˎ̥"/>
          <w:color w:val="000000"/>
          <w:szCs w:val="21"/>
        </w:rPr>
        <w:t>、为保证及时结案，避免超期羁押，人民检察院对于公安机关提请批准逮捕、移送审</w:t>
      </w:r>
      <w:r>
        <w:rPr>
          <w:rFonts w:ascii="ˎ̥" w:hAnsi="ˎ̥"/>
          <w:color w:val="000000"/>
          <w:szCs w:val="21"/>
        </w:rPr>
        <w:lastRenderedPageBreak/>
        <w:t>查起诉的网络犯罪案件，第一审人民法院对于已经受理的网络犯罪案件，经审查发现没有管辖权的，可以依法报请共同上级人民检察院、人民法院指定管辖。</w:t>
      </w:r>
      <w:r>
        <w:rPr>
          <w:rFonts w:ascii="ˎ̥" w:hAnsi="ˎ̥"/>
          <w:color w:val="000000"/>
          <w:szCs w:val="21"/>
        </w:rPr>
        <w:br/>
      </w:r>
      <w:r>
        <w:rPr>
          <w:rFonts w:ascii="ˎ̥" w:hAnsi="ˎ̥"/>
          <w:color w:val="000000"/>
          <w:szCs w:val="21"/>
        </w:rPr>
        <w:t xml:space="preserve">　　</w:t>
      </w:r>
      <w:r>
        <w:rPr>
          <w:rFonts w:ascii="ˎ̥" w:hAnsi="ˎ̥"/>
          <w:color w:val="000000"/>
          <w:szCs w:val="21"/>
        </w:rPr>
        <w:t>9</w:t>
      </w:r>
      <w:r>
        <w:rPr>
          <w:rFonts w:ascii="ˎ̥" w:hAnsi="ˎ̥"/>
          <w:color w:val="000000"/>
          <w:szCs w:val="21"/>
        </w:rPr>
        <w:t>、部分犯罪嫌疑人在逃，但不影响对已到案共同犯罪嫌疑人、被告人的犯罪事实认定的网络犯罪案件，可以依法先行追究已到案共同犯罪嫌疑人、被告人的刑事责任。在逃的共同犯罪嫌疑人、被告人归案后，可以由原公安机关、人民检察院、人民法院管辖其所涉及的案件。</w:t>
      </w:r>
    </w:p>
    <w:p w:rsidR="00CE1DBC" w:rsidRPr="00A42DC3" w:rsidRDefault="00CE1DBC" w:rsidP="00CE1DBC">
      <w:pPr>
        <w:ind w:firstLineChars="200" w:firstLine="723"/>
        <w:rPr>
          <w:rFonts w:ascii="仿宋_GB2312" w:eastAsia="仿宋_GB2312"/>
          <w:b/>
          <w:sz w:val="36"/>
          <w:szCs w:val="36"/>
        </w:rPr>
      </w:pPr>
    </w:p>
    <w:p w:rsidR="002723D8" w:rsidRPr="002723D8" w:rsidRDefault="002723D8" w:rsidP="002723D8">
      <w:pPr>
        <w:jc w:val="center"/>
        <w:rPr>
          <w:rFonts w:ascii="仿宋_GB2312" w:eastAsia="仿宋_GB2312" w:hAnsi="ˎ̥" w:cs="宋体" w:hint="eastAsia"/>
          <w:b/>
          <w:color w:val="000000"/>
          <w:kern w:val="0"/>
          <w:sz w:val="32"/>
          <w:szCs w:val="32"/>
        </w:rPr>
      </w:pPr>
      <w:r w:rsidRPr="002723D8">
        <w:rPr>
          <w:rFonts w:ascii="仿宋_GB2312" w:eastAsia="仿宋_GB2312" w:hAnsi="ˎ̥" w:cs="宋体"/>
          <w:b/>
          <w:color w:val="000000"/>
          <w:kern w:val="0"/>
          <w:sz w:val="32"/>
          <w:szCs w:val="32"/>
        </w:rPr>
        <w:t>最高人民法院、最高人民检察院、公安部关于印发《办理毒品犯罪案件适用法律若干问题的意见》的通知</w:t>
      </w:r>
    </w:p>
    <w:p w:rsidR="002723D8" w:rsidRDefault="002723D8" w:rsidP="002723D8">
      <w:pPr>
        <w:ind w:firstLineChars="200" w:firstLine="360"/>
        <w:jc w:val="center"/>
        <w:rPr>
          <w:rFonts w:ascii="ˎ̥" w:hAnsi="ˎ̥" w:hint="eastAsia"/>
          <w:b/>
          <w:bCs/>
          <w:color w:val="000000"/>
        </w:rPr>
      </w:pPr>
      <w:r>
        <w:rPr>
          <w:rFonts w:ascii="ˎ̥" w:hAnsi="ˎ̥"/>
          <w:color w:val="000000"/>
          <w:sz w:val="18"/>
          <w:szCs w:val="18"/>
        </w:rPr>
        <w:t>公通字</w:t>
      </w:r>
      <w:r>
        <w:rPr>
          <w:rFonts w:ascii="ˎ̥" w:hAnsi="ˎ̥"/>
          <w:color w:val="000000"/>
          <w:sz w:val="18"/>
          <w:szCs w:val="18"/>
        </w:rPr>
        <w:t>[2007]84</w:t>
      </w:r>
      <w:r>
        <w:rPr>
          <w:rFonts w:ascii="ˎ̥" w:hAnsi="ˎ̥"/>
          <w:color w:val="000000"/>
          <w:sz w:val="18"/>
          <w:szCs w:val="18"/>
        </w:rPr>
        <w:t>号</w:t>
      </w:r>
    </w:p>
    <w:p w:rsidR="002723D8" w:rsidRDefault="002723D8" w:rsidP="002723D8">
      <w:pPr>
        <w:ind w:firstLineChars="200" w:firstLine="420"/>
        <w:rPr>
          <w:rFonts w:ascii="ˎ̥" w:eastAsia="宋体" w:hAnsi="ˎ̥" w:cs="宋体" w:hint="eastAsia"/>
          <w:color w:val="000000"/>
          <w:kern w:val="0"/>
          <w:szCs w:val="21"/>
        </w:rPr>
      </w:pPr>
    </w:p>
    <w:p w:rsidR="002D6FBB" w:rsidRDefault="002D6FBB" w:rsidP="00577C25">
      <w:pPr>
        <w:ind w:firstLineChars="200" w:firstLine="420"/>
        <w:rPr>
          <w:rFonts w:ascii="ˎ̥" w:eastAsia="宋体" w:hAnsi="ˎ̥" w:cs="宋体" w:hint="eastAsia"/>
          <w:color w:val="000000"/>
          <w:kern w:val="0"/>
          <w:szCs w:val="21"/>
        </w:rPr>
      </w:pPr>
      <w:r w:rsidRPr="002723D8">
        <w:rPr>
          <w:rFonts w:ascii="ˎ̥" w:eastAsia="宋体" w:hAnsi="ˎ̥" w:cs="宋体"/>
          <w:color w:val="000000"/>
          <w:kern w:val="0"/>
          <w:szCs w:val="21"/>
        </w:rPr>
        <w:t>一、关于毒品犯罪案件的管辖问题</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根据</w:t>
      </w:r>
      <w:hyperlink r:id="rId197" w:history="1">
        <w:r w:rsidRPr="002723D8">
          <w:rPr>
            <w:rFonts w:ascii="ˎ̥" w:eastAsia="宋体" w:hAnsi="ˎ̥" w:cs="宋体"/>
            <w:color w:val="000000"/>
            <w:kern w:val="0"/>
            <w:szCs w:val="21"/>
          </w:rPr>
          <w:t>刑事诉讼法</w:t>
        </w:r>
      </w:hyperlink>
      <w:r w:rsidRPr="002723D8">
        <w:rPr>
          <w:rFonts w:ascii="ˎ̥" w:eastAsia="宋体" w:hAnsi="ˎ̥" w:cs="宋体"/>
          <w:color w:val="000000"/>
          <w:kern w:val="0"/>
          <w:szCs w:val="21"/>
        </w:rPr>
        <w:t>的规定，毒品犯罪案件的地域管辖，应当坚持以犯罪地管辖为主、被告人居住地管辖为辅的原则。</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w:t>
      </w:r>
      <w:r w:rsidRPr="002723D8">
        <w:rPr>
          <w:rFonts w:ascii="ˎ̥" w:eastAsia="宋体" w:hAnsi="ˎ̥" w:cs="宋体"/>
          <w:color w:val="000000"/>
          <w:kern w:val="0"/>
          <w:szCs w:val="21"/>
        </w:rPr>
        <w:t>“</w:t>
      </w:r>
      <w:r w:rsidRPr="002723D8">
        <w:rPr>
          <w:rFonts w:ascii="ˎ̥" w:eastAsia="宋体" w:hAnsi="ˎ̥" w:cs="宋体"/>
          <w:color w:val="000000"/>
          <w:kern w:val="0"/>
          <w:szCs w:val="21"/>
        </w:rPr>
        <w:t>犯罪地</w:t>
      </w:r>
      <w:r w:rsidRPr="002723D8">
        <w:rPr>
          <w:rFonts w:ascii="ˎ̥" w:eastAsia="宋体" w:hAnsi="ˎ̥" w:cs="宋体"/>
          <w:color w:val="000000"/>
          <w:kern w:val="0"/>
          <w:szCs w:val="21"/>
        </w:rPr>
        <w:t>”</w:t>
      </w:r>
      <w:r w:rsidRPr="002723D8">
        <w:rPr>
          <w:rFonts w:ascii="ˎ̥" w:eastAsia="宋体" w:hAnsi="ˎ̥" w:cs="宋体"/>
          <w:color w:val="000000"/>
          <w:kern w:val="0"/>
          <w:szCs w:val="21"/>
        </w:rPr>
        <w:t>包括犯罪预谋地，毒资筹集地，交易进行地，毒品生产地，毒资、毒赃和毒品的藏匿地、转移地，走私或者贩运毒品的目的地以及犯罪嫌疑人被抓获地等。</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w:t>
      </w:r>
      <w:r w:rsidRPr="002723D8">
        <w:rPr>
          <w:rFonts w:ascii="ˎ̥" w:eastAsia="宋体" w:hAnsi="ˎ̥" w:cs="宋体"/>
          <w:color w:val="000000"/>
          <w:kern w:val="0"/>
          <w:szCs w:val="21"/>
        </w:rPr>
        <w:t>“</w:t>
      </w:r>
      <w:r w:rsidRPr="002723D8">
        <w:rPr>
          <w:rFonts w:ascii="ˎ̥" w:eastAsia="宋体" w:hAnsi="ˎ̥" w:cs="宋体"/>
          <w:color w:val="000000"/>
          <w:kern w:val="0"/>
          <w:szCs w:val="21"/>
        </w:rPr>
        <w:t>被告人居住地</w:t>
      </w:r>
      <w:r w:rsidRPr="002723D8">
        <w:rPr>
          <w:rFonts w:ascii="ˎ̥" w:eastAsia="宋体" w:hAnsi="ˎ̥" w:cs="宋体"/>
          <w:color w:val="000000"/>
          <w:kern w:val="0"/>
          <w:szCs w:val="21"/>
        </w:rPr>
        <w:t>”</w:t>
      </w:r>
      <w:r w:rsidRPr="002723D8">
        <w:rPr>
          <w:rFonts w:ascii="ˎ̥" w:eastAsia="宋体" w:hAnsi="ˎ̥" w:cs="宋体"/>
          <w:color w:val="000000"/>
          <w:kern w:val="0"/>
          <w:szCs w:val="21"/>
        </w:rPr>
        <w:t>包括被告人常住地、户籍地及其临时居住地。</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对怀孕、哺乳期妇女走私、贩卖、运输毒品案件，查获地公安机关认为移交其居住地管辖更有利于采取强制措施和查清犯罪事实的，可以报请共同的上级公安机关批准，移送犯罪嫌疑人居住地公安机关办理，查获地公安机关应继续配合。</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公安机关对侦办跨区域毒品犯罪案件的管辖权有争议的，应本着有利于查清犯罪事实，有利于诉讼，有利于保障案件侦查安全的原则，认真协商解决。经协商无法达成一致的，报共同的上级公安机关指定管辖。对即将侦查终结的跨省（自治区、直辖市）重大毒品案件，必要时可由公安部商最高人民法院和最高人民检察院指定管辖。</w:t>
      </w:r>
      <w:r w:rsidRPr="002723D8">
        <w:rPr>
          <w:rFonts w:ascii="ˎ̥" w:eastAsia="宋体" w:hAnsi="ˎ̥" w:cs="宋体"/>
          <w:color w:val="000000"/>
          <w:kern w:val="0"/>
          <w:szCs w:val="21"/>
        </w:rPr>
        <w:br/>
      </w:r>
      <w:r w:rsidRPr="002723D8">
        <w:rPr>
          <w:rFonts w:ascii="ˎ̥" w:eastAsia="宋体" w:hAnsi="ˎ̥" w:cs="宋体"/>
          <w:color w:val="000000"/>
          <w:kern w:val="0"/>
          <w:szCs w:val="21"/>
        </w:rPr>
        <w:t xml:space="preserve">　　为保证及时结案，避免超期羁押，人民检察院对于公安机关移送审查起诉的案件，人民法院对于已进入审判程序的案件，被告人及其辩护人提出管辖异议或者办案单位发现没有管辖权的，受案人民检察院、人民法院经</w:t>
      </w:r>
      <w:proofErr w:type="gramStart"/>
      <w:r w:rsidRPr="002723D8">
        <w:rPr>
          <w:rFonts w:ascii="ˎ̥" w:eastAsia="宋体" w:hAnsi="ˎ̥" w:cs="宋体"/>
          <w:color w:val="000000"/>
          <w:kern w:val="0"/>
          <w:szCs w:val="21"/>
        </w:rPr>
        <w:t>审可以</w:t>
      </w:r>
      <w:proofErr w:type="gramEnd"/>
      <w:r w:rsidRPr="002723D8">
        <w:rPr>
          <w:rFonts w:ascii="ˎ̥" w:eastAsia="宋体" w:hAnsi="ˎ̥" w:cs="宋体"/>
          <w:color w:val="000000"/>
          <w:kern w:val="0"/>
          <w:szCs w:val="21"/>
        </w:rPr>
        <w:t>依法报请上级人民检察院、人民法院指定管辖，不再自行移送有管辖权的人民检察院、人民法院。</w:t>
      </w:r>
    </w:p>
    <w:p w:rsidR="00577C25" w:rsidRPr="00577C25" w:rsidRDefault="00577C25" w:rsidP="00577C25">
      <w:pPr>
        <w:ind w:firstLineChars="200" w:firstLine="420"/>
        <w:rPr>
          <w:rFonts w:ascii="ˎ̥" w:eastAsia="宋体" w:hAnsi="ˎ̥" w:cs="宋体" w:hint="eastAsia"/>
          <w:color w:val="000000"/>
          <w:kern w:val="0"/>
          <w:szCs w:val="21"/>
        </w:rPr>
      </w:pPr>
    </w:p>
    <w:p w:rsidR="00577C25" w:rsidRPr="00577C25" w:rsidRDefault="00577C25" w:rsidP="00577C25">
      <w:pPr>
        <w:widowControl/>
        <w:spacing w:before="100" w:beforeAutospacing="1" w:after="100" w:afterAutospacing="1" w:line="360" w:lineRule="atLeast"/>
        <w:jc w:val="center"/>
        <w:rPr>
          <w:rFonts w:ascii="ˎ̥" w:hAnsi="ˎ̥" w:hint="eastAsia"/>
          <w:color w:val="000000"/>
          <w:sz w:val="18"/>
          <w:szCs w:val="18"/>
        </w:rPr>
      </w:pPr>
      <w:r w:rsidRPr="00577C25">
        <w:rPr>
          <w:rFonts w:ascii="仿宋_GB2312" w:eastAsia="仿宋_GB2312" w:hAnsi="ˎ̥" w:cs="宋体"/>
          <w:b/>
          <w:color w:val="000000"/>
          <w:kern w:val="0"/>
          <w:sz w:val="32"/>
          <w:szCs w:val="32"/>
        </w:rPr>
        <w:t>最高人民法院、最高人民检察院、公安部关于信用卡诈骗犯罪管辖有关问题的通知</w:t>
      </w:r>
      <w:r w:rsidRPr="00577C25">
        <w:rPr>
          <w:rFonts w:ascii="仿宋_GB2312" w:eastAsia="仿宋_GB2312" w:hAnsi="ˎ̥" w:cs="宋体"/>
          <w:b/>
          <w:color w:val="000000"/>
          <w:kern w:val="0"/>
          <w:sz w:val="32"/>
          <w:szCs w:val="32"/>
        </w:rPr>
        <w:br/>
      </w:r>
      <w:r w:rsidRPr="00577C25">
        <w:rPr>
          <w:rFonts w:ascii="ˎ̥" w:hAnsi="ˎ̥"/>
          <w:color w:val="000000"/>
          <w:sz w:val="18"/>
          <w:szCs w:val="18"/>
        </w:rPr>
        <w:t>（公通字</w:t>
      </w:r>
      <w:r w:rsidRPr="00577C25">
        <w:rPr>
          <w:rFonts w:ascii="ˎ̥" w:hAnsi="ˎ̥"/>
          <w:color w:val="000000"/>
          <w:sz w:val="18"/>
          <w:szCs w:val="18"/>
        </w:rPr>
        <w:t>[2011]29</w:t>
      </w:r>
      <w:r w:rsidRPr="00577C25">
        <w:rPr>
          <w:rFonts w:ascii="ˎ̥" w:hAnsi="ˎ̥"/>
          <w:color w:val="000000"/>
          <w:sz w:val="18"/>
          <w:szCs w:val="18"/>
        </w:rPr>
        <w:t>号）</w:t>
      </w:r>
    </w:p>
    <w:p w:rsidR="00577C25" w:rsidRPr="00577C25" w:rsidRDefault="00577C25" w:rsidP="00577C25">
      <w:pPr>
        <w:widowControl/>
        <w:spacing w:after="240" w:line="360" w:lineRule="atLeast"/>
        <w:jc w:val="left"/>
        <w:rPr>
          <w:rFonts w:ascii="ˎ̥" w:eastAsia="宋体" w:hAnsi="ˎ̥" w:cs="宋体" w:hint="eastAsia"/>
          <w:color w:val="000000"/>
          <w:kern w:val="0"/>
          <w:szCs w:val="21"/>
        </w:rPr>
      </w:pPr>
      <w:r w:rsidRPr="00577C25">
        <w:rPr>
          <w:rFonts w:ascii="ˎ̥" w:eastAsia="宋体" w:hAnsi="ˎ̥" w:cs="宋体"/>
          <w:color w:val="000000"/>
          <w:kern w:val="0"/>
          <w:szCs w:val="21"/>
        </w:rPr>
        <w:t>各省、自治区、直辖市高级人民法院，人民检察院，公安厅、局，新疆维吾尔自治区高级人民法院生产建设兵团分院、新疆生产建设兵团人民检察院、公安局：</w:t>
      </w:r>
      <w:r w:rsidRPr="00577C25">
        <w:rPr>
          <w:rFonts w:ascii="ˎ̥" w:eastAsia="宋体" w:hAnsi="ˎ̥" w:cs="宋体"/>
          <w:color w:val="000000"/>
          <w:kern w:val="0"/>
          <w:szCs w:val="21"/>
        </w:rPr>
        <w:br/>
      </w:r>
      <w:r w:rsidRPr="00577C25">
        <w:rPr>
          <w:rFonts w:ascii="ˎ̥" w:eastAsia="宋体" w:hAnsi="ˎ̥" w:cs="宋体"/>
          <w:color w:val="000000"/>
          <w:kern w:val="0"/>
          <w:szCs w:val="21"/>
        </w:rPr>
        <w:t xml:space="preserve">　　近年来，信用卡诈骗流窜作案逐年增多，受害人在甲地申领的信用卡，被犯罪嫌疑人在乙地盗取了信用卡信息，并在丙地被提现或消费。犯罪嫌疑人企图通过空间的转换逃避刑事打击。为及时有效打击此类犯罪，现就有关案件管辖问题通知如下：</w:t>
      </w:r>
      <w:r w:rsidRPr="00577C25">
        <w:rPr>
          <w:rFonts w:ascii="ˎ̥" w:eastAsia="宋体" w:hAnsi="ˎ̥" w:cs="宋体"/>
          <w:color w:val="000000"/>
          <w:kern w:val="0"/>
          <w:szCs w:val="21"/>
        </w:rPr>
        <w:br/>
      </w:r>
      <w:r w:rsidRPr="00577C25">
        <w:rPr>
          <w:rFonts w:ascii="ˎ̥" w:eastAsia="宋体" w:hAnsi="ˎ̥" w:cs="宋体"/>
          <w:color w:val="000000"/>
          <w:kern w:val="0"/>
          <w:szCs w:val="21"/>
        </w:rPr>
        <w:lastRenderedPageBreak/>
        <w:t xml:space="preserve">　　对以窃取、收买等手段非法获取他人信用卡信息资料后在异地使用的信用卡诈骗犯罪案件，持卡人信用卡申领地的公安机关、人民检察院、人民法院可以依法立案侦查、起诉、审判。</w:t>
      </w:r>
    </w:p>
    <w:p w:rsidR="00577C25" w:rsidRPr="00577C25" w:rsidRDefault="00577C25" w:rsidP="00577C25">
      <w:pPr>
        <w:widowControl/>
        <w:spacing w:line="360" w:lineRule="atLeast"/>
        <w:jc w:val="right"/>
        <w:rPr>
          <w:rFonts w:ascii="ˎ̥" w:eastAsia="宋体" w:hAnsi="ˎ̥" w:cs="宋体" w:hint="eastAsia"/>
          <w:color w:val="000000"/>
          <w:kern w:val="0"/>
          <w:szCs w:val="21"/>
        </w:rPr>
      </w:pPr>
      <w:r w:rsidRPr="00577C25">
        <w:rPr>
          <w:rFonts w:ascii="ˎ̥" w:eastAsia="宋体" w:hAnsi="ˎ̥" w:cs="宋体"/>
          <w:color w:val="000000"/>
          <w:kern w:val="0"/>
          <w:szCs w:val="21"/>
        </w:rPr>
        <w:t>最高人民法院</w:t>
      </w:r>
      <w:r w:rsidRPr="00577C25">
        <w:rPr>
          <w:rFonts w:ascii="ˎ̥" w:eastAsia="宋体" w:hAnsi="ˎ̥" w:cs="宋体"/>
          <w:color w:val="000000"/>
          <w:kern w:val="0"/>
          <w:szCs w:val="21"/>
        </w:rPr>
        <w:br/>
      </w:r>
      <w:r w:rsidRPr="00577C25">
        <w:rPr>
          <w:rFonts w:ascii="ˎ̥" w:eastAsia="宋体" w:hAnsi="ˎ̥" w:cs="宋体"/>
          <w:color w:val="000000"/>
          <w:kern w:val="0"/>
          <w:szCs w:val="21"/>
        </w:rPr>
        <w:t>最高人民检察院</w:t>
      </w:r>
      <w:r w:rsidRPr="00577C25">
        <w:rPr>
          <w:rFonts w:ascii="ˎ̥" w:eastAsia="宋体" w:hAnsi="ˎ̥" w:cs="宋体"/>
          <w:color w:val="000000"/>
          <w:kern w:val="0"/>
          <w:szCs w:val="21"/>
        </w:rPr>
        <w:br/>
      </w:r>
      <w:r w:rsidRPr="00577C25">
        <w:rPr>
          <w:rFonts w:ascii="ˎ̥" w:eastAsia="宋体" w:hAnsi="ˎ̥" w:cs="宋体"/>
          <w:color w:val="000000"/>
          <w:kern w:val="0"/>
          <w:szCs w:val="21"/>
        </w:rPr>
        <w:t>公安部</w:t>
      </w:r>
      <w:r w:rsidRPr="00577C25">
        <w:rPr>
          <w:rFonts w:ascii="ˎ̥" w:eastAsia="宋体" w:hAnsi="ˎ̥" w:cs="宋体"/>
          <w:color w:val="000000"/>
          <w:kern w:val="0"/>
          <w:szCs w:val="21"/>
        </w:rPr>
        <w:br/>
      </w:r>
      <w:r w:rsidRPr="00577C25">
        <w:rPr>
          <w:rFonts w:ascii="ˎ̥" w:eastAsia="宋体" w:hAnsi="ˎ̥" w:cs="宋体"/>
          <w:color w:val="000000"/>
          <w:kern w:val="0"/>
          <w:szCs w:val="21"/>
        </w:rPr>
        <w:t>二〇一一年八月八日</w:t>
      </w:r>
    </w:p>
    <w:p w:rsidR="00D85326" w:rsidRPr="00577C25" w:rsidRDefault="00D85326" w:rsidP="00C35505">
      <w:pPr>
        <w:rPr>
          <w:rFonts w:ascii="ˎ̥" w:eastAsia="宋体" w:hAnsi="ˎ̥" w:cs="宋体" w:hint="eastAsia"/>
          <w:color w:val="000000"/>
          <w:kern w:val="0"/>
          <w:szCs w:val="21"/>
        </w:rPr>
      </w:pPr>
    </w:p>
    <w:p w:rsidR="00C35505" w:rsidRDefault="00C35505" w:rsidP="00C35505">
      <w:pPr>
        <w:rPr>
          <w:rFonts w:ascii="ˎ̥" w:eastAsia="宋体" w:hAnsi="ˎ̥" w:cs="宋体" w:hint="eastAsia"/>
          <w:color w:val="000000"/>
          <w:kern w:val="0"/>
          <w:szCs w:val="21"/>
        </w:rPr>
      </w:pPr>
    </w:p>
    <w:p w:rsidR="00C35505" w:rsidRDefault="00C35505" w:rsidP="00C35505">
      <w:pPr>
        <w:rPr>
          <w:rFonts w:ascii="ˎ̥" w:eastAsia="宋体" w:hAnsi="ˎ̥" w:cs="宋体" w:hint="eastAsia"/>
          <w:color w:val="000000"/>
          <w:kern w:val="0"/>
          <w:szCs w:val="21"/>
        </w:rPr>
      </w:pPr>
    </w:p>
    <w:p w:rsidR="00C35505" w:rsidRDefault="00C35505" w:rsidP="00C35505">
      <w:pPr>
        <w:rPr>
          <w:rFonts w:ascii="ˎ̥" w:eastAsia="宋体" w:hAnsi="ˎ̥" w:cs="宋体" w:hint="eastAsia"/>
          <w:color w:val="000000"/>
          <w:kern w:val="0"/>
          <w:szCs w:val="21"/>
        </w:rPr>
      </w:pPr>
    </w:p>
    <w:p w:rsidR="00C35505" w:rsidRDefault="00C35505" w:rsidP="00C35505">
      <w:pPr>
        <w:rPr>
          <w:rFonts w:ascii="ˎ̥" w:eastAsia="宋体" w:hAnsi="ˎ̥" w:cs="宋体" w:hint="eastAsia"/>
          <w:color w:val="000000"/>
          <w:kern w:val="0"/>
          <w:szCs w:val="21"/>
        </w:rPr>
      </w:pPr>
    </w:p>
    <w:p w:rsidR="00C35505" w:rsidRDefault="00C35505" w:rsidP="00C35505">
      <w:pPr>
        <w:rPr>
          <w:rFonts w:ascii="ˎ̥" w:eastAsia="宋体" w:hAnsi="ˎ̥" w:cs="宋体" w:hint="eastAsia"/>
          <w:color w:val="000000"/>
          <w:kern w:val="0"/>
          <w:szCs w:val="21"/>
        </w:rPr>
      </w:pPr>
    </w:p>
    <w:p w:rsidR="00C35505" w:rsidRDefault="00C35505" w:rsidP="00C35505">
      <w:pPr>
        <w:rPr>
          <w:rFonts w:ascii="ˎ̥" w:eastAsia="宋体" w:hAnsi="ˎ̥" w:cs="宋体" w:hint="eastAsia"/>
          <w:color w:val="000000"/>
          <w:kern w:val="0"/>
          <w:szCs w:val="21"/>
        </w:rPr>
      </w:pPr>
    </w:p>
    <w:p w:rsidR="00577C25" w:rsidRDefault="00577C25" w:rsidP="00C35505">
      <w:pPr>
        <w:rPr>
          <w:rFonts w:ascii="ˎ̥" w:eastAsia="宋体" w:hAnsi="ˎ̥" w:cs="宋体" w:hint="eastAsia"/>
          <w:color w:val="000000"/>
          <w:kern w:val="0"/>
          <w:szCs w:val="21"/>
        </w:rPr>
      </w:pPr>
    </w:p>
    <w:p w:rsidR="00577C25" w:rsidRDefault="00577C25" w:rsidP="00C35505">
      <w:pPr>
        <w:rPr>
          <w:rFonts w:ascii="ˎ̥" w:eastAsia="宋体" w:hAnsi="ˎ̥" w:cs="宋体" w:hint="eastAsia"/>
          <w:color w:val="000000"/>
          <w:kern w:val="0"/>
          <w:szCs w:val="21"/>
        </w:rPr>
      </w:pPr>
    </w:p>
    <w:p w:rsidR="00577C25" w:rsidRDefault="00577C25" w:rsidP="00C35505">
      <w:pPr>
        <w:rPr>
          <w:rFonts w:ascii="ˎ̥" w:eastAsia="宋体" w:hAnsi="ˎ̥" w:cs="宋体" w:hint="eastAsia"/>
          <w:color w:val="000000"/>
          <w:kern w:val="0"/>
          <w:szCs w:val="21"/>
        </w:rPr>
      </w:pPr>
    </w:p>
    <w:p w:rsidR="00577C25" w:rsidRDefault="00577C25" w:rsidP="00C35505">
      <w:pPr>
        <w:rPr>
          <w:rFonts w:ascii="ˎ̥" w:eastAsia="宋体" w:hAnsi="ˎ̥" w:cs="宋体" w:hint="eastAsia"/>
          <w:color w:val="000000"/>
          <w:kern w:val="0"/>
          <w:szCs w:val="21"/>
        </w:rPr>
      </w:pPr>
    </w:p>
    <w:p w:rsidR="00577C25" w:rsidRDefault="00577C25" w:rsidP="00C35505">
      <w:pPr>
        <w:rPr>
          <w:rFonts w:ascii="ˎ̥" w:eastAsia="宋体" w:hAnsi="ˎ̥" w:cs="宋体" w:hint="eastAsia"/>
          <w:color w:val="000000"/>
          <w:kern w:val="0"/>
          <w:szCs w:val="21"/>
        </w:rPr>
      </w:pPr>
    </w:p>
    <w:p w:rsidR="00577C25" w:rsidRDefault="00577C25" w:rsidP="00C35505">
      <w:pPr>
        <w:rPr>
          <w:rFonts w:ascii="ˎ̥" w:eastAsia="宋体" w:hAnsi="ˎ̥" w:cs="宋体" w:hint="eastAsia"/>
          <w:color w:val="000000"/>
          <w:kern w:val="0"/>
          <w:szCs w:val="21"/>
        </w:rPr>
      </w:pPr>
    </w:p>
    <w:p w:rsidR="00577C25" w:rsidRDefault="00577C25" w:rsidP="00C35505">
      <w:pPr>
        <w:rPr>
          <w:rFonts w:ascii="ˎ̥" w:eastAsia="宋体" w:hAnsi="ˎ̥" w:cs="宋体" w:hint="eastAsia"/>
          <w:color w:val="000000"/>
          <w:kern w:val="0"/>
          <w:szCs w:val="21"/>
        </w:rPr>
      </w:pPr>
    </w:p>
    <w:p w:rsidR="00577C25" w:rsidRDefault="00577C25" w:rsidP="00C35505">
      <w:pPr>
        <w:rPr>
          <w:rFonts w:ascii="ˎ̥" w:eastAsia="宋体" w:hAnsi="ˎ̥" w:cs="宋体" w:hint="eastAsia"/>
          <w:color w:val="000000"/>
          <w:kern w:val="0"/>
          <w:szCs w:val="21"/>
        </w:rPr>
      </w:pPr>
    </w:p>
    <w:p w:rsidR="00577C25" w:rsidRDefault="00577C25" w:rsidP="00C35505">
      <w:pPr>
        <w:rPr>
          <w:rFonts w:ascii="ˎ̥" w:eastAsia="宋体" w:hAnsi="ˎ̥" w:cs="宋体" w:hint="eastAsia"/>
          <w:color w:val="000000"/>
          <w:kern w:val="0"/>
          <w:szCs w:val="21"/>
        </w:rPr>
      </w:pPr>
    </w:p>
    <w:p w:rsidR="00577C25" w:rsidRDefault="00577C25" w:rsidP="00C35505">
      <w:pPr>
        <w:rPr>
          <w:rFonts w:ascii="ˎ̥" w:eastAsia="宋体" w:hAnsi="ˎ̥" w:cs="宋体" w:hint="eastAsia"/>
          <w:color w:val="000000"/>
          <w:kern w:val="0"/>
          <w:szCs w:val="21"/>
        </w:rPr>
      </w:pPr>
    </w:p>
    <w:p w:rsidR="00577C25" w:rsidRDefault="00577C25" w:rsidP="00C35505">
      <w:pPr>
        <w:rPr>
          <w:rFonts w:ascii="ˎ̥" w:eastAsia="宋体" w:hAnsi="ˎ̥" w:cs="宋体" w:hint="eastAsia"/>
          <w:color w:val="000000"/>
          <w:kern w:val="0"/>
          <w:szCs w:val="21"/>
        </w:rPr>
      </w:pPr>
    </w:p>
    <w:p w:rsidR="00A6467F" w:rsidRDefault="00A6467F" w:rsidP="00C35505">
      <w:pPr>
        <w:rPr>
          <w:rFonts w:ascii="ˎ̥" w:eastAsia="宋体" w:hAnsi="ˎ̥" w:cs="宋体" w:hint="eastAsia"/>
          <w:color w:val="000000"/>
          <w:kern w:val="0"/>
          <w:szCs w:val="21"/>
        </w:rPr>
      </w:pPr>
    </w:p>
    <w:p w:rsidR="00A6467F" w:rsidRDefault="00A6467F" w:rsidP="00C35505">
      <w:pPr>
        <w:rPr>
          <w:rFonts w:ascii="ˎ̥" w:eastAsia="宋体" w:hAnsi="ˎ̥" w:cs="宋体" w:hint="eastAsia"/>
          <w:color w:val="000000"/>
          <w:kern w:val="0"/>
          <w:szCs w:val="21"/>
        </w:rPr>
      </w:pPr>
    </w:p>
    <w:p w:rsidR="00A6467F" w:rsidRDefault="00A6467F" w:rsidP="00C35505">
      <w:pPr>
        <w:rPr>
          <w:rFonts w:ascii="ˎ̥" w:eastAsia="宋体" w:hAnsi="ˎ̥" w:cs="宋体" w:hint="eastAsia"/>
          <w:color w:val="000000"/>
          <w:kern w:val="0"/>
          <w:szCs w:val="21"/>
        </w:rPr>
      </w:pPr>
    </w:p>
    <w:p w:rsidR="00A6467F" w:rsidRDefault="00A6467F" w:rsidP="00C35505">
      <w:pPr>
        <w:rPr>
          <w:rFonts w:ascii="ˎ̥" w:eastAsia="宋体" w:hAnsi="ˎ̥" w:cs="宋体" w:hint="eastAsia"/>
          <w:color w:val="000000"/>
          <w:kern w:val="0"/>
          <w:szCs w:val="21"/>
        </w:rPr>
      </w:pPr>
    </w:p>
    <w:p w:rsidR="00A6467F" w:rsidRDefault="00A6467F" w:rsidP="00C35505">
      <w:pPr>
        <w:rPr>
          <w:rFonts w:ascii="ˎ̥" w:eastAsia="宋体" w:hAnsi="ˎ̥" w:cs="宋体" w:hint="eastAsia"/>
          <w:color w:val="000000"/>
          <w:kern w:val="0"/>
          <w:szCs w:val="21"/>
        </w:rPr>
      </w:pPr>
    </w:p>
    <w:p w:rsidR="00A6467F" w:rsidRDefault="00A6467F" w:rsidP="00C35505">
      <w:pPr>
        <w:rPr>
          <w:rFonts w:ascii="ˎ̥" w:eastAsia="宋体" w:hAnsi="ˎ̥" w:cs="宋体" w:hint="eastAsia"/>
          <w:color w:val="000000"/>
          <w:kern w:val="0"/>
          <w:szCs w:val="21"/>
        </w:rPr>
      </w:pPr>
    </w:p>
    <w:p w:rsidR="00A6467F" w:rsidRDefault="00A6467F" w:rsidP="00C35505">
      <w:pPr>
        <w:rPr>
          <w:rFonts w:ascii="ˎ̥" w:eastAsia="宋体" w:hAnsi="ˎ̥" w:cs="宋体" w:hint="eastAsia"/>
          <w:color w:val="000000"/>
          <w:kern w:val="0"/>
          <w:szCs w:val="21"/>
        </w:rPr>
      </w:pPr>
    </w:p>
    <w:p w:rsidR="00A6467F" w:rsidRDefault="00A6467F" w:rsidP="00C35505">
      <w:pPr>
        <w:rPr>
          <w:rFonts w:ascii="ˎ̥" w:eastAsia="宋体" w:hAnsi="ˎ̥" w:cs="宋体" w:hint="eastAsia"/>
          <w:color w:val="000000"/>
          <w:kern w:val="0"/>
          <w:szCs w:val="21"/>
        </w:rPr>
      </w:pPr>
    </w:p>
    <w:p w:rsidR="00A6467F" w:rsidRDefault="00A6467F" w:rsidP="00C35505">
      <w:pPr>
        <w:rPr>
          <w:rFonts w:ascii="ˎ̥" w:eastAsia="宋体" w:hAnsi="ˎ̥" w:cs="宋体" w:hint="eastAsia"/>
          <w:color w:val="000000"/>
          <w:kern w:val="0"/>
          <w:szCs w:val="21"/>
        </w:rPr>
      </w:pPr>
    </w:p>
    <w:p w:rsidR="00C35505" w:rsidRDefault="00C35505" w:rsidP="00C35505">
      <w:pPr>
        <w:rPr>
          <w:rFonts w:ascii="ˎ̥" w:eastAsia="宋体" w:hAnsi="ˎ̥" w:cs="宋体" w:hint="eastAsia"/>
          <w:color w:val="000000"/>
          <w:kern w:val="0"/>
          <w:szCs w:val="21"/>
        </w:rPr>
      </w:pPr>
    </w:p>
    <w:p w:rsidR="00B7237B" w:rsidRDefault="00B7237B" w:rsidP="00C35505">
      <w:pPr>
        <w:rPr>
          <w:rFonts w:ascii="ˎ̥" w:eastAsia="宋体" w:hAnsi="ˎ̥" w:cs="宋体" w:hint="eastAsia"/>
          <w:color w:val="000000"/>
          <w:kern w:val="0"/>
          <w:szCs w:val="21"/>
        </w:rPr>
      </w:pPr>
    </w:p>
    <w:p w:rsidR="00C35505" w:rsidRPr="00D85326" w:rsidRDefault="00C35505" w:rsidP="00427208">
      <w:pPr>
        <w:jc w:val="center"/>
        <w:rPr>
          <w:rFonts w:ascii="华文琥珀" w:eastAsia="华文琥珀" w:hAnsi="宋体" w:cs="Times New Roman"/>
          <w:sz w:val="52"/>
          <w:szCs w:val="52"/>
        </w:rPr>
      </w:pPr>
      <w:r>
        <w:rPr>
          <w:rFonts w:ascii="华文琥珀" w:eastAsia="华文琥珀" w:hAnsi="宋体" w:cs="Times New Roman" w:hint="eastAsia"/>
          <w:sz w:val="52"/>
          <w:szCs w:val="52"/>
        </w:rPr>
        <w:t>行政</w:t>
      </w:r>
      <w:r w:rsidRPr="00D85326">
        <w:rPr>
          <w:rFonts w:ascii="华文琥珀" w:eastAsia="华文琥珀" w:hAnsi="宋体" w:cs="Times New Roman" w:hint="eastAsia"/>
          <w:sz w:val="52"/>
          <w:szCs w:val="52"/>
        </w:rPr>
        <w:t>诉讼管辖条文</w:t>
      </w:r>
    </w:p>
    <w:p w:rsidR="00C35505" w:rsidRDefault="00C35505" w:rsidP="00C35505">
      <w:pPr>
        <w:ind w:firstLine="345"/>
        <w:rPr>
          <w:rFonts w:ascii="ˎ̥" w:eastAsia="宋体" w:hAnsi="ˎ̥" w:cs="宋体" w:hint="eastAsia"/>
          <w:color w:val="000000"/>
          <w:kern w:val="0"/>
          <w:szCs w:val="21"/>
        </w:rPr>
      </w:pPr>
    </w:p>
    <w:p w:rsidR="00C35505" w:rsidRDefault="00C35505" w:rsidP="00C35505">
      <w:pPr>
        <w:rPr>
          <w:rFonts w:ascii="ˎ̥" w:hAnsi="ˎ̥" w:hint="eastAsia"/>
          <w:b/>
          <w:bCs/>
          <w:color w:val="000000"/>
        </w:rPr>
      </w:pPr>
    </w:p>
    <w:p w:rsidR="00C35505" w:rsidRDefault="00C35505" w:rsidP="00C35505">
      <w:pPr>
        <w:rPr>
          <w:rFonts w:ascii="ˎ̥" w:hAnsi="ˎ̥" w:hint="eastAsia"/>
          <w:b/>
          <w:bCs/>
          <w:color w:val="000000"/>
        </w:rPr>
      </w:pPr>
    </w:p>
    <w:p w:rsidR="00C35505" w:rsidRPr="00D5617D" w:rsidRDefault="00D5617D" w:rsidP="00D5617D">
      <w:pPr>
        <w:jc w:val="center"/>
        <w:rPr>
          <w:rFonts w:ascii="仿宋_GB2312" w:eastAsia="仿宋_GB2312" w:hAnsi="ˎ̥" w:cs="宋体" w:hint="eastAsia"/>
          <w:b/>
          <w:color w:val="000000"/>
          <w:kern w:val="0"/>
          <w:sz w:val="32"/>
          <w:szCs w:val="32"/>
        </w:rPr>
      </w:pPr>
      <w:r w:rsidRPr="00D5617D">
        <w:rPr>
          <w:rFonts w:ascii="仿宋_GB2312" w:eastAsia="仿宋_GB2312" w:hAnsi="ˎ̥" w:cs="宋体"/>
          <w:b/>
          <w:color w:val="000000"/>
          <w:kern w:val="0"/>
          <w:sz w:val="32"/>
          <w:szCs w:val="32"/>
        </w:rPr>
        <w:lastRenderedPageBreak/>
        <w:t>中华人民共和国行政诉讼法(2017修正)</w:t>
      </w:r>
    </w:p>
    <w:p w:rsidR="00D5617D" w:rsidRDefault="00D5617D" w:rsidP="00D5617D">
      <w:pPr>
        <w:jc w:val="center"/>
        <w:rPr>
          <w:rFonts w:ascii="ˎ̥" w:hAnsi="ˎ̥" w:hint="eastAsia"/>
          <w:color w:val="000000"/>
          <w:sz w:val="18"/>
          <w:szCs w:val="18"/>
        </w:rPr>
      </w:pPr>
      <w:r>
        <w:rPr>
          <w:rFonts w:ascii="ˎ̥" w:hAnsi="ˎ̥"/>
          <w:color w:val="000000"/>
          <w:sz w:val="18"/>
          <w:szCs w:val="18"/>
        </w:rPr>
        <w:t>主席令第</w:t>
      </w:r>
      <w:r>
        <w:rPr>
          <w:rFonts w:ascii="ˎ̥" w:hAnsi="ˎ̥"/>
          <w:color w:val="000000"/>
          <w:sz w:val="18"/>
          <w:szCs w:val="18"/>
        </w:rPr>
        <w:t>71</w:t>
      </w:r>
      <w:r>
        <w:rPr>
          <w:rFonts w:ascii="ˎ̥" w:hAnsi="ˎ̥"/>
          <w:color w:val="000000"/>
          <w:sz w:val="18"/>
          <w:szCs w:val="18"/>
        </w:rPr>
        <w:t>号</w:t>
      </w:r>
    </w:p>
    <w:p w:rsidR="00D5617D" w:rsidRDefault="00D5617D" w:rsidP="00D5617D">
      <w:pPr>
        <w:widowControl/>
        <w:spacing w:line="360" w:lineRule="atLeast"/>
        <w:jc w:val="left"/>
        <w:rPr>
          <w:rFonts w:ascii="ˎ̥" w:hAnsi="ˎ̥" w:hint="eastAsia"/>
          <w:color w:val="000000"/>
          <w:sz w:val="18"/>
          <w:szCs w:val="18"/>
        </w:rPr>
      </w:pPr>
    </w:p>
    <w:p w:rsidR="00D5617D" w:rsidRPr="00D5617D" w:rsidRDefault="00D5617D" w:rsidP="00D5617D">
      <w:pPr>
        <w:widowControl/>
        <w:spacing w:line="360" w:lineRule="atLeast"/>
        <w:ind w:firstLineChars="200" w:firstLine="422"/>
        <w:jc w:val="left"/>
        <w:rPr>
          <w:rFonts w:ascii="ˎ̥" w:eastAsia="宋体" w:hAnsi="ˎ̥" w:cs="宋体" w:hint="eastAsia"/>
          <w:color w:val="000000"/>
          <w:kern w:val="0"/>
          <w:szCs w:val="21"/>
        </w:rPr>
      </w:pPr>
      <w:r w:rsidRPr="00D5617D">
        <w:rPr>
          <w:rFonts w:ascii="ˎ̥" w:eastAsia="宋体" w:hAnsi="ˎ̥" w:cs="宋体"/>
          <w:b/>
          <w:bCs/>
          <w:smallCaps/>
          <w:color w:val="000000"/>
          <w:kern w:val="0"/>
          <w:szCs w:val="21"/>
        </w:rPr>
        <w:t>第十四条</w:t>
      </w:r>
      <w:r w:rsidRPr="00D5617D">
        <w:rPr>
          <w:rFonts w:ascii="ˎ̥" w:eastAsia="宋体" w:hAnsi="ˎ̥" w:cs="宋体"/>
          <w:color w:val="000000"/>
          <w:kern w:val="0"/>
          <w:szCs w:val="21"/>
        </w:rPr>
        <w:t xml:space="preserve">　基层人民法院管辖第一审行政案件。</w:t>
      </w:r>
    </w:p>
    <w:p w:rsidR="00D5617D" w:rsidRDefault="00D5617D" w:rsidP="00D5617D">
      <w:pPr>
        <w:widowControl/>
        <w:spacing w:line="360" w:lineRule="atLeast"/>
        <w:ind w:firstLineChars="200" w:firstLine="422"/>
        <w:jc w:val="left"/>
        <w:rPr>
          <w:rFonts w:ascii="ˎ̥" w:eastAsia="宋体" w:hAnsi="ˎ̥" w:cs="宋体" w:hint="eastAsia"/>
          <w:color w:val="000000"/>
          <w:kern w:val="0"/>
          <w:szCs w:val="21"/>
        </w:rPr>
      </w:pPr>
      <w:r w:rsidRPr="00D5617D">
        <w:rPr>
          <w:rFonts w:ascii="ˎ̥" w:eastAsia="宋体" w:hAnsi="ˎ̥" w:cs="宋体"/>
          <w:b/>
          <w:bCs/>
          <w:smallCaps/>
          <w:color w:val="000000"/>
          <w:kern w:val="0"/>
          <w:szCs w:val="21"/>
        </w:rPr>
        <w:t>第十五条</w:t>
      </w:r>
      <w:r w:rsidRPr="00D5617D">
        <w:rPr>
          <w:rFonts w:ascii="ˎ̥" w:eastAsia="宋体" w:hAnsi="ˎ̥" w:cs="宋体"/>
          <w:color w:val="000000"/>
          <w:kern w:val="0"/>
          <w:szCs w:val="21"/>
        </w:rPr>
        <w:t xml:space="preserve">　中级人民法院管辖下列第一审行政案件：</w:t>
      </w:r>
      <w:r w:rsidRPr="00D5617D">
        <w:rPr>
          <w:rFonts w:ascii="ˎ̥" w:eastAsia="宋体" w:hAnsi="ˎ̥" w:cs="宋体"/>
          <w:color w:val="000000"/>
          <w:kern w:val="0"/>
          <w:szCs w:val="21"/>
        </w:rPr>
        <w:br/>
      </w:r>
      <w:r w:rsidRPr="00D5617D">
        <w:rPr>
          <w:rFonts w:ascii="ˎ̥" w:eastAsia="宋体" w:hAnsi="ˎ̥" w:cs="宋体"/>
          <w:color w:val="000000"/>
          <w:kern w:val="0"/>
          <w:szCs w:val="21"/>
        </w:rPr>
        <w:t xml:space="preserve">　　（一）对国务院部门或者县级以上地方人民政府所作的行政行为提起诉讼的案件；</w:t>
      </w:r>
      <w:r w:rsidRPr="00D5617D">
        <w:rPr>
          <w:rFonts w:ascii="ˎ̥" w:eastAsia="宋体" w:hAnsi="ˎ̥" w:cs="宋体"/>
          <w:color w:val="000000"/>
          <w:kern w:val="0"/>
          <w:szCs w:val="21"/>
        </w:rPr>
        <w:br/>
      </w:r>
      <w:r w:rsidRPr="00D5617D">
        <w:rPr>
          <w:rFonts w:ascii="ˎ̥" w:eastAsia="宋体" w:hAnsi="ˎ̥" w:cs="宋体"/>
          <w:color w:val="000000"/>
          <w:kern w:val="0"/>
          <w:szCs w:val="21"/>
        </w:rPr>
        <w:t xml:space="preserve">　　（二）海关处理的案件；</w:t>
      </w:r>
      <w:r w:rsidRPr="00D5617D">
        <w:rPr>
          <w:rFonts w:ascii="ˎ̥" w:eastAsia="宋体" w:hAnsi="ˎ̥" w:cs="宋体"/>
          <w:color w:val="000000"/>
          <w:kern w:val="0"/>
          <w:szCs w:val="21"/>
        </w:rPr>
        <w:br/>
      </w:r>
      <w:r w:rsidRPr="00D5617D">
        <w:rPr>
          <w:rFonts w:ascii="ˎ̥" w:eastAsia="宋体" w:hAnsi="ˎ̥" w:cs="宋体"/>
          <w:color w:val="000000"/>
          <w:kern w:val="0"/>
          <w:szCs w:val="21"/>
        </w:rPr>
        <w:t xml:space="preserve">　　（三）本辖区内重大、复杂的案件；</w:t>
      </w:r>
      <w:r w:rsidRPr="00D5617D">
        <w:rPr>
          <w:rFonts w:ascii="ˎ̥" w:eastAsia="宋体" w:hAnsi="ˎ̥" w:cs="宋体"/>
          <w:color w:val="000000"/>
          <w:kern w:val="0"/>
          <w:szCs w:val="21"/>
        </w:rPr>
        <w:br/>
      </w:r>
      <w:r w:rsidRPr="00D5617D">
        <w:rPr>
          <w:rFonts w:ascii="ˎ̥" w:eastAsia="宋体" w:hAnsi="ˎ̥" w:cs="宋体"/>
          <w:color w:val="000000"/>
          <w:kern w:val="0"/>
          <w:szCs w:val="21"/>
        </w:rPr>
        <w:t xml:space="preserve">　　（四）其他法律规定由中级人民法院管辖的案件。</w:t>
      </w:r>
    </w:p>
    <w:p w:rsidR="00D5617D" w:rsidRDefault="00D5617D" w:rsidP="00D5617D">
      <w:pPr>
        <w:widowControl/>
        <w:spacing w:line="360" w:lineRule="atLeast"/>
        <w:ind w:firstLineChars="200" w:firstLine="422"/>
        <w:jc w:val="left"/>
        <w:rPr>
          <w:rFonts w:ascii="ˎ̥" w:eastAsia="宋体" w:hAnsi="ˎ̥" w:cs="宋体" w:hint="eastAsia"/>
          <w:color w:val="000000"/>
          <w:kern w:val="0"/>
          <w:szCs w:val="21"/>
        </w:rPr>
      </w:pPr>
      <w:r w:rsidRPr="00D5617D">
        <w:rPr>
          <w:rFonts w:ascii="ˎ̥" w:eastAsia="宋体" w:hAnsi="ˎ̥" w:cs="宋体"/>
          <w:b/>
          <w:bCs/>
          <w:smallCaps/>
          <w:color w:val="000000"/>
          <w:kern w:val="0"/>
          <w:szCs w:val="21"/>
        </w:rPr>
        <w:t>第十六条</w:t>
      </w:r>
      <w:r w:rsidRPr="00D5617D">
        <w:rPr>
          <w:rFonts w:ascii="ˎ̥" w:eastAsia="宋体" w:hAnsi="ˎ̥" w:cs="宋体"/>
          <w:color w:val="000000"/>
          <w:kern w:val="0"/>
          <w:szCs w:val="21"/>
        </w:rPr>
        <w:t xml:space="preserve">　高级人民法院管辖本辖区内重大、复杂的第一审行政案件。</w:t>
      </w:r>
    </w:p>
    <w:p w:rsidR="00D5617D" w:rsidRDefault="00D5617D" w:rsidP="00D5617D">
      <w:pPr>
        <w:widowControl/>
        <w:spacing w:line="360" w:lineRule="atLeast"/>
        <w:ind w:firstLineChars="200" w:firstLine="422"/>
        <w:jc w:val="left"/>
        <w:rPr>
          <w:rFonts w:ascii="ˎ̥" w:eastAsia="宋体" w:hAnsi="ˎ̥" w:cs="宋体" w:hint="eastAsia"/>
          <w:color w:val="000000"/>
          <w:kern w:val="0"/>
          <w:szCs w:val="21"/>
        </w:rPr>
      </w:pPr>
      <w:r w:rsidRPr="00D5617D">
        <w:rPr>
          <w:rFonts w:ascii="ˎ̥" w:eastAsia="宋体" w:hAnsi="ˎ̥" w:cs="宋体"/>
          <w:b/>
          <w:bCs/>
          <w:smallCaps/>
          <w:color w:val="000000"/>
          <w:kern w:val="0"/>
          <w:szCs w:val="21"/>
        </w:rPr>
        <w:t>第十七条</w:t>
      </w:r>
      <w:r w:rsidRPr="00D5617D">
        <w:rPr>
          <w:rFonts w:ascii="ˎ̥" w:eastAsia="宋体" w:hAnsi="ˎ̥" w:cs="宋体"/>
          <w:color w:val="000000"/>
          <w:kern w:val="0"/>
          <w:szCs w:val="21"/>
        </w:rPr>
        <w:t xml:space="preserve">　最高人民法院管辖全国范围内重大、复杂的第一审行政案件。</w:t>
      </w:r>
    </w:p>
    <w:p w:rsidR="00D5617D" w:rsidRDefault="00D5617D" w:rsidP="00D5617D">
      <w:pPr>
        <w:widowControl/>
        <w:spacing w:line="360" w:lineRule="atLeast"/>
        <w:ind w:firstLineChars="200" w:firstLine="422"/>
        <w:jc w:val="left"/>
        <w:rPr>
          <w:rFonts w:ascii="ˎ̥" w:eastAsia="宋体" w:hAnsi="ˎ̥" w:cs="宋体" w:hint="eastAsia"/>
          <w:color w:val="000000"/>
          <w:kern w:val="0"/>
          <w:szCs w:val="21"/>
        </w:rPr>
      </w:pPr>
      <w:r w:rsidRPr="00D5617D">
        <w:rPr>
          <w:rFonts w:ascii="ˎ̥" w:eastAsia="宋体" w:hAnsi="ˎ̥" w:cs="宋体"/>
          <w:b/>
          <w:bCs/>
          <w:smallCaps/>
          <w:color w:val="000000"/>
          <w:kern w:val="0"/>
          <w:szCs w:val="21"/>
        </w:rPr>
        <w:t>第十八条</w:t>
      </w:r>
      <w:r w:rsidRPr="00D5617D">
        <w:rPr>
          <w:rFonts w:ascii="ˎ̥" w:eastAsia="宋体" w:hAnsi="ˎ̥" w:cs="宋体"/>
          <w:color w:val="000000"/>
          <w:kern w:val="0"/>
          <w:szCs w:val="21"/>
        </w:rPr>
        <w:t xml:space="preserve">　行政案件由最初作出行政行为的行政机关所在地人民法院管辖。经复议的案件，也可以由复议机关所在地人民法院管辖。</w:t>
      </w:r>
      <w:r w:rsidRPr="00D5617D">
        <w:rPr>
          <w:rFonts w:ascii="ˎ̥" w:eastAsia="宋体" w:hAnsi="ˎ̥" w:cs="宋体"/>
          <w:color w:val="000000"/>
          <w:kern w:val="0"/>
          <w:szCs w:val="21"/>
        </w:rPr>
        <w:br/>
      </w:r>
      <w:r w:rsidRPr="00D5617D">
        <w:rPr>
          <w:rFonts w:ascii="ˎ̥" w:eastAsia="宋体" w:hAnsi="ˎ̥" w:cs="宋体"/>
          <w:color w:val="000000"/>
          <w:kern w:val="0"/>
          <w:szCs w:val="21"/>
        </w:rPr>
        <w:t xml:space="preserve">　　经最高人民法院批准，高级人民法院可以根据审判工作的实际情况，确定若干人民法院跨行政区域管辖行政案件。</w:t>
      </w:r>
    </w:p>
    <w:p w:rsidR="00D5617D" w:rsidRDefault="00D5617D" w:rsidP="00D5617D">
      <w:pPr>
        <w:widowControl/>
        <w:spacing w:line="360" w:lineRule="atLeast"/>
        <w:ind w:firstLineChars="200" w:firstLine="422"/>
        <w:jc w:val="left"/>
        <w:rPr>
          <w:rFonts w:ascii="ˎ̥" w:eastAsia="宋体" w:hAnsi="ˎ̥" w:cs="宋体" w:hint="eastAsia"/>
          <w:color w:val="000000"/>
          <w:kern w:val="0"/>
          <w:szCs w:val="21"/>
        </w:rPr>
      </w:pPr>
      <w:r w:rsidRPr="00D5617D">
        <w:rPr>
          <w:rFonts w:ascii="ˎ̥" w:eastAsia="宋体" w:hAnsi="ˎ̥" w:cs="宋体"/>
          <w:b/>
          <w:bCs/>
          <w:smallCaps/>
          <w:color w:val="000000"/>
          <w:kern w:val="0"/>
          <w:szCs w:val="21"/>
        </w:rPr>
        <w:t>第十九条</w:t>
      </w:r>
      <w:r w:rsidRPr="00D5617D">
        <w:rPr>
          <w:rFonts w:ascii="ˎ̥" w:eastAsia="宋体" w:hAnsi="ˎ̥" w:cs="宋体"/>
          <w:color w:val="000000"/>
          <w:kern w:val="0"/>
          <w:szCs w:val="21"/>
        </w:rPr>
        <w:t xml:space="preserve">　对限制人身自由的行政强制措施不服提起的诉讼，由被告所在地或者原告所在地人民法院管辖。</w:t>
      </w:r>
    </w:p>
    <w:p w:rsidR="00D5617D" w:rsidRDefault="00D5617D" w:rsidP="00D5617D">
      <w:pPr>
        <w:widowControl/>
        <w:spacing w:line="360" w:lineRule="atLeast"/>
        <w:ind w:firstLineChars="200" w:firstLine="422"/>
        <w:jc w:val="left"/>
        <w:rPr>
          <w:rFonts w:ascii="ˎ̥" w:eastAsia="宋体" w:hAnsi="ˎ̥" w:cs="宋体" w:hint="eastAsia"/>
          <w:color w:val="000000"/>
          <w:kern w:val="0"/>
          <w:szCs w:val="21"/>
        </w:rPr>
      </w:pPr>
      <w:r w:rsidRPr="00D5617D">
        <w:rPr>
          <w:rFonts w:ascii="ˎ̥" w:eastAsia="宋体" w:hAnsi="ˎ̥" w:cs="宋体"/>
          <w:b/>
          <w:bCs/>
          <w:smallCaps/>
          <w:color w:val="000000"/>
          <w:kern w:val="0"/>
          <w:szCs w:val="21"/>
        </w:rPr>
        <w:t>第二十条</w:t>
      </w:r>
      <w:r w:rsidRPr="00D5617D">
        <w:rPr>
          <w:rFonts w:ascii="ˎ̥" w:eastAsia="宋体" w:hAnsi="ˎ̥" w:cs="宋体"/>
          <w:color w:val="000000"/>
          <w:kern w:val="0"/>
          <w:szCs w:val="21"/>
        </w:rPr>
        <w:t xml:space="preserve">　因不动产提起的行政诉讼，由不动产所在地人民法院管辖。</w:t>
      </w:r>
    </w:p>
    <w:p w:rsidR="00D5617D" w:rsidRDefault="00D5617D" w:rsidP="00D5617D">
      <w:pPr>
        <w:widowControl/>
        <w:spacing w:line="360" w:lineRule="atLeast"/>
        <w:ind w:firstLineChars="200" w:firstLine="422"/>
        <w:jc w:val="left"/>
        <w:rPr>
          <w:rFonts w:ascii="ˎ̥" w:eastAsia="宋体" w:hAnsi="ˎ̥" w:cs="宋体" w:hint="eastAsia"/>
          <w:color w:val="000000"/>
          <w:kern w:val="0"/>
          <w:szCs w:val="21"/>
        </w:rPr>
      </w:pPr>
      <w:r w:rsidRPr="00D5617D">
        <w:rPr>
          <w:rFonts w:ascii="ˎ̥" w:eastAsia="宋体" w:hAnsi="ˎ̥" w:cs="宋体"/>
          <w:b/>
          <w:bCs/>
          <w:smallCaps/>
          <w:color w:val="000000"/>
          <w:kern w:val="0"/>
          <w:szCs w:val="21"/>
        </w:rPr>
        <w:t>第二十一条</w:t>
      </w:r>
      <w:r w:rsidRPr="00D5617D">
        <w:rPr>
          <w:rFonts w:ascii="ˎ̥" w:eastAsia="宋体" w:hAnsi="ˎ̥" w:cs="宋体"/>
          <w:color w:val="000000"/>
          <w:kern w:val="0"/>
          <w:szCs w:val="21"/>
        </w:rPr>
        <w:t xml:space="preserve">　两个以上人民法院都有管辖权的案件，原告可以选择其中一个人民法院提起诉讼。原告向两个以上有管辖权的人民法院提起诉讼的，由最先立案的人民法院管辖。</w:t>
      </w:r>
    </w:p>
    <w:p w:rsidR="00D5617D" w:rsidRDefault="00D5617D" w:rsidP="00D5617D">
      <w:pPr>
        <w:widowControl/>
        <w:spacing w:line="360" w:lineRule="atLeast"/>
        <w:ind w:firstLineChars="200" w:firstLine="422"/>
        <w:jc w:val="left"/>
        <w:rPr>
          <w:rFonts w:ascii="ˎ̥" w:eastAsia="宋体" w:hAnsi="ˎ̥" w:cs="宋体" w:hint="eastAsia"/>
          <w:color w:val="000000"/>
          <w:kern w:val="0"/>
          <w:szCs w:val="21"/>
        </w:rPr>
      </w:pPr>
      <w:r w:rsidRPr="00D5617D">
        <w:rPr>
          <w:rFonts w:ascii="ˎ̥" w:eastAsia="宋体" w:hAnsi="ˎ̥" w:cs="宋体"/>
          <w:b/>
          <w:bCs/>
          <w:smallCaps/>
          <w:color w:val="000000"/>
          <w:kern w:val="0"/>
          <w:szCs w:val="21"/>
        </w:rPr>
        <w:t>第二十二条</w:t>
      </w:r>
      <w:r w:rsidRPr="00D5617D">
        <w:rPr>
          <w:rFonts w:ascii="ˎ̥" w:eastAsia="宋体" w:hAnsi="ˎ̥" w:cs="宋体"/>
          <w:color w:val="000000"/>
          <w:kern w:val="0"/>
          <w:szCs w:val="21"/>
        </w:rPr>
        <w:t xml:space="preserve">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rsidR="00D5617D" w:rsidRDefault="00D5617D" w:rsidP="00D5617D">
      <w:pPr>
        <w:widowControl/>
        <w:spacing w:line="360" w:lineRule="atLeast"/>
        <w:ind w:firstLineChars="200" w:firstLine="422"/>
        <w:jc w:val="left"/>
        <w:rPr>
          <w:rFonts w:ascii="ˎ̥" w:eastAsia="宋体" w:hAnsi="ˎ̥" w:cs="宋体" w:hint="eastAsia"/>
          <w:color w:val="000000"/>
          <w:kern w:val="0"/>
          <w:szCs w:val="21"/>
        </w:rPr>
      </w:pPr>
      <w:r w:rsidRPr="00D5617D">
        <w:rPr>
          <w:rFonts w:ascii="ˎ̥" w:eastAsia="宋体" w:hAnsi="ˎ̥" w:cs="宋体"/>
          <w:b/>
          <w:bCs/>
          <w:smallCaps/>
          <w:color w:val="000000"/>
          <w:kern w:val="0"/>
          <w:szCs w:val="21"/>
        </w:rPr>
        <w:t>第二十三条</w:t>
      </w:r>
      <w:r w:rsidRPr="00D5617D">
        <w:rPr>
          <w:rFonts w:ascii="ˎ̥" w:eastAsia="宋体" w:hAnsi="ˎ̥" w:cs="宋体"/>
          <w:color w:val="000000"/>
          <w:kern w:val="0"/>
          <w:szCs w:val="21"/>
        </w:rPr>
        <w:t xml:space="preserve">　有管辖权的人民法院由于特殊原因不能行使管辖权的，由上级人民法院指定管辖。</w:t>
      </w:r>
      <w:r w:rsidRPr="00D5617D">
        <w:rPr>
          <w:rFonts w:ascii="ˎ̥" w:eastAsia="宋体" w:hAnsi="ˎ̥" w:cs="宋体"/>
          <w:color w:val="000000"/>
          <w:kern w:val="0"/>
          <w:szCs w:val="21"/>
        </w:rPr>
        <w:br/>
      </w:r>
      <w:r w:rsidRPr="00D5617D">
        <w:rPr>
          <w:rFonts w:ascii="ˎ̥" w:eastAsia="宋体" w:hAnsi="ˎ̥" w:cs="宋体"/>
          <w:color w:val="000000"/>
          <w:kern w:val="0"/>
          <w:szCs w:val="21"/>
        </w:rPr>
        <w:t xml:space="preserve">　　人民法院对管辖权发生争议，由争议双方协商解决。协商不成的，报它们的共同上级人民法院指定管辖。</w:t>
      </w:r>
    </w:p>
    <w:p w:rsidR="00D5617D" w:rsidRPr="00D5617D" w:rsidRDefault="00D5617D" w:rsidP="00D5617D">
      <w:pPr>
        <w:widowControl/>
        <w:spacing w:line="360" w:lineRule="atLeast"/>
        <w:ind w:firstLineChars="200" w:firstLine="422"/>
        <w:jc w:val="left"/>
        <w:rPr>
          <w:rFonts w:ascii="ˎ̥" w:eastAsia="宋体" w:hAnsi="ˎ̥" w:cs="宋体" w:hint="eastAsia"/>
          <w:color w:val="000000"/>
          <w:kern w:val="0"/>
          <w:szCs w:val="21"/>
        </w:rPr>
      </w:pPr>
      <w:r w:rsidRPr="00D5617D">
        <w:rPr>
          <w:rFonts w:ascii="ˎ̥" w:eastAsia="宋体" w:hAnsi="ˎ̥" w:cs="宋体"/>
          <w:b/>
          <w:bCs/>
          <w:smallCaps/>
          <w:color w:val="000000"/>
          <w:kern w:val="0"/>
          <w:szCs w:val="21"/>
        </w:rPr>
        <w:t>第二十四条</w:t>
      </w:r>
      <w:r w:rsidRPr="00D5617D">
        <w:rPr>
          <w:rFonts w:ascii="ˎ̥" w:eastAsia="宋体" w:hAnsi="ˎ̥" w:cs="宋体"/>
          <w:color w:val="000000"/>
          <w:kern w:val="0"/>
          <w:szCs w:val="21"/>
        </w:rPr>
        <w:t xml:space="preserve">　上级人民法院有权审理下级人民法院管辖的第一审行政案件。</w:t>
      </w:r>
      <w:r w:rsidRPr="00D5617D">
        <w:rPr>
          <w:rFonts w:ascii="ˎ̥" w:eastAsia="宋体" w:hAnsi="ˎ̥" w:cs="宋体"/>
          <w:color w:val="000000"/>
          <w:kern w:val="0"/>
          <w:szCs w:val="21"/>
        </w:rPr>
        <w:br/>
      </w:r>
      <w:r w:rsidRPr="00D5617D">
        <w:rPr>
          <w:rFonts w:ascii="ˎ̥" w:eastAsia="宋体" w:hAnsi="ˎ̥" w:cs="宋体"/>
          <w:color w:val="000000"/>
          <w:kern w:val="0"/>
          <w:szCs w:val="21"/>
        </w:rPr>
        <w:t xml:space="preserve">　　下级人民法院对其管辖的第一审行政案件，认为需要由上级人民法院审理或者指定管辖的，可以报请上级人民法院决定。</w:t>
      </w:r>
    </w:p>
    <w:p w:rsidR="00D5617D" w:rsidRDefault="00D5617D" w:rsidP="00C35505">
      <w:pPr>
        <w:rPr>
          <w:rFonts w:ascii="ˎ̥" w:hAnsi="ˎ̥" w:hint="eastAsia"/>
          <w:color w:val="000000"/>
          <w:sz w:val="18"/>
          <w:szCs w:val="18"/>
        </w:rPr>
      </w:pPr>
    </w:p>
    <w:p w:rsidR="00A464B9" w:rsidRDefault="00A464B9" w:rsidP="00C35505">
      <w:pPr>
        <w:rPr>
          <w:rFonts w:ascii="ˎ̥" w:hAnsi="ˎ̥" w:hint="eastAsia"/>
          <w:color w:val="000000"/>
          <w:sz w:val="18"/>
          <w:szCs w:val="18"/>
        </w:rPr>
      </w:pPr>
    </w:p>
    <w:p w:rsidR="00A464B9" w:rsidRDefault="00A464B9" w:rsidP="00A464B9">
      <w:pPr>
        <w:jc w:val="center"/>
        <w:rPr>
          <w:rFonts w:ascii="仿宋_GB2312" w:eastAsia="仿宋_GB2312" w:hAnsi="ˎ̥" w:cs="宋体" w:hint="eastAsia"/>
          <w:b/>
          <w:color w:val="000000"/>
          <w:kern w:val="0"/>
          <w:sz w:val="32"/>
          <w:szCs w:val="32"/>
        </w:rPr>
      </w:pPr>
      <w:r w:rsidRPr="00A464B9">
        <w:rPr>
          <w:rFonts w:ascii="仿宋_GB2312" w:eastAsia="仿宋_GB2312" w:hAnsi="ˎ̥" w:cs="宋体"/>
          <w:b/>
          <w:color w:val="000000"/>
          <w:kern w:val="0"/>
          <w:sz w:val="32"/>
          <w:szCs w:val="32"/>
        </w:rPr>
        <w:t>最高人民法院关于适用《中华人民共和国行政诉讼法》</w:t>
      </w:r>
    </w:p>
    <w:p w:rsidR="00D5617D" w:rsidRPr="004B3164" w:rsidRDefault="00A464B9" w:rsidP="00A464B9">
      <w:pPr>
        <w:jc w:val="center"/>
        <w:rPr>
          <w:rFonts w:ascii="ˎ̥" w:hAnsi="ˎ̥" w:hint="eastAsia"/>
          <w:color w:val="000000"/>
          <w:sz w:val="18"/>
          <w:szCs w:val="18"/>
        </w:rPr>
      </w:pPr>
      <w:r w:rsidRPr="00A464B9">
        <w:rPr>
          <w:rFonts w:ascii="仿宋_GB2312" w:eastAsia="仿宋_GB2312" w:hAnsi="ˎ̥" w:cs="宋体"/>
          <w:b/>
          <w:color w:val="000000"/>
          <w:kern w:val="0"/>
          <w:sz w:val="32"/>
          <w:szCs w:val="32"/>
        </w:rPr>
        <w:t>的解释</w:t>
      </w:r>
      <w:r w:rsidRPr="00A464B9">
        <w:rPr>
          <w:rFonts w:ascii="仿宋_GB2312" w:eastAsia="仿宋_GB2312" w:hAnsi="ˎ̥" w:cs="宋体"/>
          <w:b/>
          <w:color w:val="000000"/>
          <w:kern w:val="0"/>
          <w:sz w:val="32"/>
          <w:szCs w:val="32"/>
        </w:rPr>
        <w:br/>
      </w:r>
      <w:r w:rsidRPr="004B3164">
        <w:rPr>
          <w:rFonts w:ascii="ˎ̥" w:hAnsi="ˎ̥"/>
          <w:color w:val="000000"/>
          <w:sz w:val="18"/>
          <w:szCs w:val="18"/>
        </w:rPr>
        <w:t>（自</w:t>
      </w:r>
      <w:r w:rsidRPr="004B3164">
        <w:rPr>
          <w:rFonts w:ascii="ˎ̥" w:hAnsi="ˎ̥"/>
          <w:color w:val="000000"/>
          <w:sz w:val="18"/>
          <w:szCs w:val="18"/>
        </w:rPr>
        <w:t>2018</w:t>
      </w:r>
      <w:r w:rsidRPr="004B3164">
        <w:rPr>
          <w:rFonts w:ascii="ˎ̥" w:hAnsi="ˎ̥"/>
          <w:color w:val="000000"/>
          <w:sz w:val="18"/>
          <w:szCs w:val="18"/>
        </w:rPr>
        <w:t>年</w:t>
      </w:r>
      <w:r w:rsidRPr="004B3164">
        <w:rPr>
          <w:rFonts w:ascii="ˎ̥" w:hAnsi="ˎ̥"/>
          <w:color w:val="000000"/>
          <w:sz w:val="18"/>
          <w:szCs w:val="18"/>
        </w:rPr>
        <w:t>2</w:t>
      </w:r>
      <w:r w:rsidRPr="004B3164">
        <w:rPr>
          <w:rFonts w:ascii="ˎ̥" w:hAnsi="ˎ̥"/>
          <w:color w:val="000000"/>
          <w:sz w:val="18"/>
          <w:szCs w:val="18"/>
        </w:rPr>
        <w:t>月</w:t>
      </w:r>
      <w:r w:rsidRPr="004B3164">
        <w:rPr>
          <w:rFonts w:ascii="ˎ̥" w:hAnsi="ˎ̥"/>
          <w:color w:val="000000"/>
          <w:sz w:val="18"/>
          <w:szCs w:val="18"/>
        </w:rPr>
        <w:t>8</w:t>
      </w:r>
      <w:r w:rsidRPr="004B3164">
        <w:rPr>
          <w:rFonts w:ascii="ˎ̥" w:hAnsi="ˎ̥"/>
          <w:color w:val="000000"/>
          <w:sz w:val="18"/>
          <w:szCs w:val="18"/>
        </w:rPr>
        <w:t>日起施行</w:t>
      </w:r>
      <w:r w:rsidRPr="004B3164">
        <w:rPr>
          <w:rFonts w:ascii="ˎ̥" w:hAnsi="ˎ̥"/>
          <w:color w:val="000000"/>
          <w:sz w:val="18"/>
          <w:szCs w:val="18"/>
        </w:rPr>
        <w:t xml:space="preserve"> </w:t>
      </w:r>
      <w:r w:rsidRPr="004B3164">
        <w:rPr>
          <w:rFonts w:ascii="ˎ̥" w:hAnsi="ˎ̥"/>
          <w:color w:val="000000"/>
          <w:sz w:val="18"/>
          <w:szCs w:val="18"/>
        </w:rPr>
        <w:t>法释〔</w:t>
      </w:r>
      <w:r w:rsidRPr="004B3164">
        <w:rPr>
          <w:rFonts w:ascii="ˎ̥" w:hAnsi="ˎ̥"/>
          <w:color w:val="000000"/>
          <w:sz w:val="18"/>
          <w:szCs w:val="18"/>
        </w:rPr>
        <w:t>2018</w:t>
      </w:r>
      <w:r w:rsidRPr="004B3164">
        <w:rPr>
          <w:rFonts w:ascii="ˎ̥" w:hAnsi="ˎ̥"/>
          <w:color w:val="000000"/>
          <w:sz w:val="18"/>
          <w:szCs w:val="18"/>
        </w:rPr>
        <w:t>〕</w:t>
      </w:r>
      <w:r w:rsidRPr="004B3164">
        <w:rPr>
          <w:rFonts w:ascii="ˎ̥" w:hAnsi="ˎ̥"/>
          <w:color w:val="000000"/>
          <w:sz w:val="18"/>
          <w:szCs w:val="18"/>
        </w:rPr>
        <w:t>1</w:t>
      </w:r>
      <w:r w:rsidRPr="004B3164">
        <w:rPr>
          <w:rFonts w:ascii="ˎ̥" w:hAnsi="ˎ̥"/>
          <w:color w:val="000000"/>
          <w:sz w:val="18"/>
          <w:szCs w:val="18"/>
        </w:rPr>
        <w:t>号）</w:t>
      </w:r>
    </w:p>
    <w:p w:rsidR="004B3164" w:rsidRDefault="004B3164" w:rsidP="00A464B9">
      <w:pPr>
        <w:widowControl/>
        <w:spacing w:line="360" w:lineRule="atLeast"/>
        <w:ind w:firstLineChars="100" w:firstLine="211"/>
        <w:jc w:val="left"/>
        <w:rPr>
          <w:rFonts w:ascii="ˎ̥" w:eastAsia="宋体" w:hAnsi="ˎ̥" w:cs="宋体" w:hint="eastAsia"/>
          <w:b/>
          <w:bCs/>
          <w:smallCaps/>
          <w:color w:val="000000"/>
          <w:kern w:val="0"/>
          <w:szCs w:val="21"/>
        </w:rPr>
      </w:pPr>
    </w:p>
    <w:p w:rsidR="00A464B9" w:rsidRDefault="00A464B9" w:rsidP="00A464B9">
      <w:pPr>
        <w:widowControl/>
        <w:spacing w:line="360" w:lineRule="atLeast"/>
        <w:ind w:firstLineChars="100" w:firstLine="211"/>
        <w:jc w:val="left"/>
        <w:rPr>
          <w:rFonts w:ascii="ˎ̥" w:eastAsia="宋体" w:hAnsi="ˎ̥" w:cs="宋体" w:hint="eastAsia"/>
          <w:color w:val="000000"/>
          <w:kern w:val="0"/>
          <w:szCs w:val="21"/>
        </w:rPr>
      </w:pPr>
      <w:r w:rsidRPr="00A464B9">
        <w:rPr>
          <w:rFonts w:ascii="ˎ̥" w:eastAsia="宋体" w:hAnsi="ˎ̥" w:cs="宋体"/>
          <w:b/>
          <w:bCs/>
          <w:smallCaps/>
          <w:color w:val="000000"/>
          <w:kern w:val="0"/>
          <w:szCs w:val="21"/>
        </w:rPr>
        <w:lastRenderedPageBreak/>
        <w:t>第三条</w:t>
      </w:r>
      <w:r w:rsidRPr="00A464B9">
        <w:rPr>
          <w:rFonts w:ascii="ˎ̥" w:eastAsia="宋体" w:hAnsi="ˎ̥" w:cs="宋体"/>
          <w:color w:val="000000"/>
          <w:kern w:val="0"/>
          <w:szCs w:val="21"/>
        </w:rPr>
        <w:t xml:space="preserve">　各级人民法院行政审判庭审理行政案件和审查行政机关申请执行其行政行为的案件。</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专门人民法院、人民法庭不审理行政案件，也不审查和执行行政机关申请执行其行政行为的案件。铁路运输法院等专门人民法院审理行政案件，应当执行</w:t>
      </w:r>
      <w:hyperlink r:id="rId198" w:history="1">
        <w:r w:rsidRPr="00A464B9">
          <w:rPr>
            <w:rFonts w:ascii="ˎ̥" w:eastAsia="宋体" w:hAnsi="ˎ̥" w:cs="宋体"/>
            <w:color w:val="000000"/>
            <w:kern w:val="0"/>
            <w:szCs w:val="21"/>
          </w:rPr>
          <w:t>行政诉讼法</w:t>
        </w:r>
      </w:hyperlink>
      <w:r w:rsidRPr="00A464B9">
        <w:rPr>
          <w:rFonts w:ascii="ˎ̥" w:eastAsia="宋体" w:hAnsi="ˎ̥" w:cs="宋体"/>
          <w:color w:val="000000"/>
          <w:kern w:val="0"/>
          <w:szCs w:val="21"/>
        </w:rPr>
        <w:t>第</w:t>
      </w:r>
      <w:hyperlink r:id="rId199" w:history="1">
        <w:r w:rsidRPr="00A464B9">
          <w:rPr>
            <w:rFonts w:ascii="ˎ̥" w:eastAsia="宋体" w:hAnsi="ˎ̥" w:cs="宋体"/>
            <w:color w:val="000000"/>
            <w:kern w:val="0"/>
            <w:szCs w:val="21"/>
          </w:rPr>
          <w:t>十八条</w:t>
        </w:r>
      </w:hyperlink>
      <w:r w:rsidRPr="00A464B9">
        <w:rPr>
          <w:rFonts w:ascii="ˎ̥" w:eastAsia="宋体" w:hAnsi="ˎ̥" w:cs="宋体"/>
          <w:color w:val="000000"/>
          <w:kern w:val="0"/>
          <w:szCs w:val="21"/>
        </w:rPr>
        <w:t>第二款的规定。</w:t>
      </w:r>
      <w:r w:rsidRPr="00A464B9">
        <w:rPr>
          <w:rFonts w:ascii="ˎ̥" w:eastAsia="宋体" w:hAnsi="ˎ̥" w:cs="宋体"/>
          <w:color w:val="000000"/>
          <w:kern w:val="0"/>
          <w:szCs w:val="21"/>
        </w:rPr>
        <w:br/>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第四条</w:t>
      </w:r>
      <w:r w:rsidRPr="00A464B9">
        <w:rPr>
          <w:rFonts w:ascii="ˎ̥" w:eastAsia="宋体" w:hAnsi="ˎ̥" w:cs="宋体"/>
          <w:color w:val="000000"/>
          <w:kern w:val="0"/>
          <w:szCs w:val="21"/>
        </w:rPr>
        <w:t xml:space="preserve">　立案后，受诉人民法院的管辖权不受当事人住所地改变、追加被告等事实和法律状态变更的影响。</w:t>
      </w:r>
      <w:r w:rsidRPr="00A464B9">
        <w:rPr>
          <w:rFonts w:ascii="ˎ̥" w:eastAsia="宋体" w:hAnsi="ˎ̥" w:cs="宋体"/>
          <w:color w:val="000000"/>
          <w:kern w:val="0"/>
          <w:szCs w:val="21"/>
        </w:rPr>
        <w:br/>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第五条</w:t>
      </w:r>
      <w:r w:rsidRPr="00A464B9">
        <w:rPr>
          <w:rFonts w:ascii="ˎ̥" w:eastAsia="宋体" w:hAnsi="ˎ̥" w:cs="宋体"/>
          <w:color w:val="000000"/>
          <w:kern w:val="0"/>
          <w:szCs w:val="21"/>
        </w:rPr>
        <w:t xml:space="preserve">　有下列情形之一的，属于</w:t>
      </w:r>
      <w:hyperlink r:id="rId200" w:history="1">
        <w:r w:rsidRPr="00A464B9">
          <w:rPr>
            <w:rFonts w:ascii="ˎ̥" w:eastAsia="宋体" w:hAnsi="ˎ̥" w:cs="宋体"/>
            <w:color w:val="000000"/>
            <w:kern w:val="0"/>
            <w:szCs w:val="21"/>
          </w:rPr>
          <w:t>行政诉讼法</w:t>
        </w:r>
      </w:hyperlink>
      <w:r w:rsidRPr="00A464B9">
        <w:rPr>
          <w:rFonts w:ascii="ˎ̥" w:eastAsia="宋体" w:hAnsi="ˎ̥" w:cs="宋体"/>
          <w:color w:val="000000"/>
          <w:kern w:val="0"/>
          <w:szCs w:val="21"/>
        </w:rPr>
        <w:t>第</w:t>
      </w:r>
      <w:hyperlink r:id="rId201" w:history="1">
        <w:r w:rsidRPr="00A464B9">
          <w:rPr>
            <w:rFonts w:ascii="ˎ̥" w:eastAsia="宋体" w:hAnsi="ˎ̥" w:cs="宋体"/>
            <w:color w:val="000000"/>
            <w:kern w:val="0"/>
            <w:szCs w:val="21"/>
          </w:rPr>
          <w:t>十五条</w:t>
        </w:r>
      </w:hyperlink>
      <w:r w:rsidRPr="00A464B9">
        <w:rPr>
          <w:rFonts w:ascii="ˎ̥" w:eastAsia="宋体" w:hAnsi="ˎ̥" w:cs="宋体"/>
          <w:color w:val="000000"/>
          <w:kern w:val="0"/>
          <w:szCs w:val="21"/>
        </w:rPr>
        <w:t>第三项规定的</w:t>
      </w:r>
      <w:r w:rsidRPr="00A464B9">
        <w:rPr>
          <w:rFonts w:ascii="ˎ̥" w:eastAsia="宋体" w:hAnsi="ˎ̥" w:cs="宋体"/>
          <w:color w:val="000000"/>
          <w:kern w:val="0"/>
          <w:szCs w:val="21"/>
        </w:rPr>
        <w:t>“</w:t>
      </w:r>
      <w:r w:rsidRPr="00A464B9">
        <w:rPr>
          <w:rFonts w:ascii="ˎ̥" w:eastAsia="宋体" w:hAnsi="ˎ̥" w:cs="宋体"/>
          <w:color w:val="000000"/>
          <w:kern w:val="0"/>
          <w:szCs w:val="21"/>
        </w:rPr>
        <w:t>本辖区内重大、复杂的案件</w:t>
      </w:r>
      <w:r w:rsidRPr="00A464B9">
        <w:rPr>
          <w:rFonts w:ascii="ˎ̥" w:eastAsia="宋体" w:hAnsi="ˎ̥" w:cs="宋体"/>
          <w:color w:val="000000"/>
          <w:kern w:val="0"/>
          <w:szCs w:val="21"/>
        </w:rPr>
        <w:t>”</w:t>
      </w:r>
      <w:r w:rsidRPr="00A464B9">
        <w:rPr>
          <w:rFonts w:ascii="ˎ̥" w:eastAsia="宋体" w:hAnsi="ˎ̥" w:cs="宋体"/>
          <w:color w:val="000000"/>
          <w:kern w:val="0"/>
          <w:szCs w:val="21"/>
        </w:rPr>
        <w:t>：</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（一）社会影响重大的共同诉讼案件；</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（二）涉外或者涉及香港特别行政区、澳门特别行政区、台湾地区的案件；</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（三）其他重大、复杂案件。</w:t>
      </w:r>
      <w:r w:rsidRPr="00A464B9">
        <w:rPr>
          <w:rFonts w:ascii="ˎ̥" w:eastAsia="宋体" w:hAnsi="ˎ̥" w:cs="宋体"/>
          <w:color w:val="000000"/>
          <w:kern w:val="0"/>
          <w:szCs w:val="21"/>
        </w:rPr>
        <w:br/>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第六条</w:t>
      </w:r>
      <w:r w:rsidRPr="00A464B9">
        <w:rPr>
          <w:rFonts w:ascii="ˎ̥" w:eastAsia="宋体" w:hAnsi="ˎ̥" w:cs="宋体"/>
          <w:color w:val="000000"/>
          <w:kern w:val="0"/>
          <w:szCs w:val="21"/>
        </w:rPr>
        <w:t xml:space="preserve">　当事人以案件重大复杂为由，认为有管辖权的基层人民法院不宜行使管辖权或者根据</w:t>
      </w:r>
      <w:hyperlink r:id="rId202" w:history="1">
        <w:r w:rsidRPr="00A464B9">
          <w:rPr>
            <w:rFonts w:ascii="ˎ̥" w:eastAsia="宋体" w:hAnsi="ˎ̥" w:cs="宋体"/>
            <w:color w:val="000000"/>
            <w:kern w:val="0"/>
            <w:szCs w:val="21"/>
          </w:rPr>
          <w:t>行政诉讼法</w:t>
        </w:r>
      </w:hyperlink>
      <w:r w:rsidRPr="00A464B9">
        <w:rPr>
          <w:rFonts w:ascii="ˎ̥" w:eastAsia="宋体" w:hAnsi="ˎ̥" w:cs="宋体"/>
          <w:color w:val="000000"/>
          <w:kern w:val="0"/>
          <w:szCs w:val="21"/>
        </w:rPr>
        <w:t>第</w:t>
      </w:r>
      <w:hyperlink r:id="rId203" w:history="1">
        <w:r w:rsidRPr="00A464B9">
          <w:rPr>
            <w:rFonts w:ascii="ˎ̥" w:eastAsia="宋体" w:hAnsi="ˎ̥" w:cs="宋体"/>
            <w:color w:val="000000"/>
            <w:kern w:val="0"/>
            <w:szCs w:val="21"/>
          </w:rPr>
          <w:t>五十二条</w:t>
        </w:r>
      </w:hyperlink>
      <w:r w:rsidRPr="00A464B9">
        <w:rPr>
          <w:rFonts w:ascii="ˎ̥" w:eastAsia="宋体" w:hAnsi="ˎ̥" w:cs="宋体"/>
          <w:color w:val="000000"/>
          <w:kern w:val="0"/>
          <w:szCs w:val="21"/>
        </w:rPr>
        <w:t>的规定，向中级人民法院起诉，中级人民法院应当根据不同情况在七日内分别</w:t>
      </w:r>
      <w:proofErr w:type="gramStart"/>
      <w:r w:rsidRPr="00A464B9">
        <w:rPr>
          <w:rFonts w:ascii="ˎ̥" w:eastAsia="宋体" w:hAnsi="ˎ̥" w:cs="宋体"/>
          <w:color w:val="000000"/>
          <w:kern w:val="0"/>
          <w:szCs w:val="21"/>
        </w:rPr>
        <w:t>作出</w:t>
      </w:r>
      <w:proofErr w:type="gramEnd"/>
      <w:r w:rsidRPr="00A464B9">
        <w:rPr>
          <w:rFonts w:ascii="ˎ̥" w:eastAsia="宋体" w:hAnsi="ˎ̥" w:cs="宋体"/>
          <w:color w:val="000000"/>
          <w:kern w:val="0"/>
          <w:szCs w:val="21"/>
        </w:rPr>
        <w:t>以下处理：</w:t>
      </w:r>
      <w:r>
        <w:rPr>
          <w:rFonts w:ascii="ˎ̥" w:eastAsia="宋体" w:hAnsi="ˎ̥" w:cs="宋体"/>
          <w:color w:val="000000"/>
          <w:kern w:val="0"/>
          <w:szCs w:val="21"/>
        </w:rPr>
        <w:br/>
      </w:r>
      <w:r w:rsidRPr="00A464B9">
        <w:rPr>
          <w:rFonts w:ascii="ˎ̥" w:eastAsia="宋体" w:hAnsi="ˎ̥" w:cs="宋体"/>
          <w:color w:val="000000"/>
          <w:kern w:val="0"/>
          <w:szCs w:val="21"/>
        </w:rPr>
        <w:t xml:space="preserve">　　（一）决定自行审理；</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（二）指定本辖区其他基层人民法院管辖；</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（三）书面告知当事人向有管辖权的基层人民法院起诉。</w:t>
      </w:r>
      <w:r w:rsidRPr="00A464B9">
        <w:rPr>
          <w:rFonts w:ascii="ˎ̥" w:eastAsia="宋体" w:hAnsi="ˎ̥" w:cs="宋体"/>
          <w:color w:val="000000"/>
          <w:kern w:val="0"/>
          <w:szCs w:val="21"/>
        </w:rPr>
        <w:br/>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第七条</w:t>
      </w:r>
      <w:r w:rsidRPr="00A464B9">
        <w:rPr>
          <w:rFonts w:ascii="ˎ̥" w:eastAsia="宋体" w:hAnsi="ˎ̥" w:cs="宋体"/>
          <w:color w:val="000000"/>
          <w:kern w:val="0"/>
          <w:szCs w:val="21"/>
        </w:rPr>
        <w:t xml:space="preserve">　基层人民法院对其管辖的第一审行政案件，认为需要由中级人民法院审理或者指定管辖的，可以报请中级人民法院决定。中级人民法院应当根据不同情况在七日内分别</w:t>
      </w:r>
      <w:proofErr w:type="gramStart"/>
      <w:r w:rsidRPr="00A464B9">
        <w:rPr>
          <w:rFonts w:ascii="ˎ̥" w:eastAsia="宋体" w:hAnsi="ˎ̥" w:cs="宋体"/>
          <w:color w:val="000000"/>
          <w:kern w:val="0"/>
          <w:szCs w:val="21"/>
        </w:rPr>
        <w:t>作出</w:t>
      </w:r>
      <w:proofErr w:type="gramEnd"/>
      <w:r w:rsidRPr="00A464B9">
        <w:rPr>
          <w:rFonts w:ascii="ˎ̥" w:eastAsia="宋体" w:hAnsi="ˎ̥" w:cs="宋体"/>
          <w:color w:val="000000"/>
          <w:kern w:val="0"/>
          <w:szCs w:val="21"/>
        </w:rPr>
        <w:t>以下处理：</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（一）决定自行审理；</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（二）指定本辖区其他基层人民法院管辖；</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（三）决定由报请的人民法院审理。</w:t>
      </w:r>
      <w:r w:rsidRPr="00A464B9">
        <w:rPr>
          <w:rFonts w:ascii="ˎ̥" w:eastAsia="宋体" w:hAnsi="ˎ̥" w:cs="宋体"/>
          <w:color w:val="000000"/>
          <w:kern w:val="0"/>
          <w:szCs w:val="21"/>
        </w:rPr>
        <w:br/>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第八条</w:t>
      </w:r>
      <w:r w:rsidRPr="00A464B9">
        <w:rPr>
          <w:rFonts w:ascii="ˎ̥" w:eastAsia="宋体" w:hAnsi="ˎ̥" w:cs="宋体"/>
          <w:color w:val="000000"/>
          <w:kern w:val="0"/>
          <w:szCs w:val="21"/>
        </w:rPr>
        <w:t xml:space="preserve">　</w:t>
      </w:r>
      <w:hyperlink r:id="rId204" w:history="1">
        <w:r w:rsidRPr="00A464B9">
          <w:rPr>
            <w:rFonts w:ascii="ˎ̥" w:eastAsia="宋体" w:hAnsi="ˎ̥" w:cs="宋体"/>
            <w:color w:val="000000"/>
            <w:kern w:val="0"/>
            <w:szCs w:val="21"/>
          </w:rPr>
          <w:t>行政诉讼法</w:t>
        </w:r>
      </w:hyperlink>
      <w:r w:rsidRPr="00A464B9">
        <w:rPr>
          <w:rFonts w:ascii="ˎ̥" w:eastAsia="宋体" w:hAnsi="ˎ̥" w:cs="宋体"/>
          <w:color w:val="000000"/>
          <w:kern w:val="0"/>
          <w:szCs w:val="21"/>
        </w:rPr>
        <w:t>第</w:t>
      </w:r>
      <w:hyperlink r:id="rId205" w:history="1">
        <w:r w:rsidRPr="00A464B9">
          <w:rPr>
            <w:rFonts w:ascii="ˎ̥" w:eastAsia="宋体" w:hAnsi="ˎ̥" w:cs="宋体"/>
            <w:color w:val="000000"/>
            <w:kern w:val="0"/>
            <w:szCs w:val="21"/>
          </w:rPr>
          <w:t>十九条</w:t>
        </w:r>
      </w:hyperlink>
      <w:r w:rsidRPr="00A464B9">
        <w:rPr>
          <w:rFonts w:ascii="ˎ̥" w:eastAsia="宋体" w:hAnsi="ˎ̥" w:cs="宋体"/>
          <w:color w:val="000000"/>
          <w:kern w:val="0"/>
          <w:szCs w:val="21"/>
        </w:rPr>
        <w:t>规定的</w:t>
      </w:r>
      <w:r w:rsidRPr="00A464B9">
        <w:rPr>
          <w:rFonts w:ascii="ˎ̥" w:eastAsia="宋体" w:hAnsi="ˎ̥" w:cs="宋体"/>
          <w:color w:val="000000"/>
          <w:kern w:val="0"/>
          <w:szCs w:val="21"/>
        </w:rPr>
        <w:t>“</w:t>
      </w:r>
      <w:r w:rsidRPr="00A464B9">
        <w:rPr>
          <w:rFonts w:ascii="ˎ̥" w:eastAsia="宋体" w:hAnsi="ˎ̥" w:cs="宋体"/>
          <w:color w:val="000000"/>
          <w:kern w:val="0"/>
          <w:szCs w:val="21"/>
        </w:rPr>
        <w:t>原告所在地</w:t>
      </w:r>
      <w:r w:rsidRPr="00A464B9">
        <w:rPr>
          <w:rFonts w:ascii="ˎ̥" w:eastAsia="宋体" w:hAnsi="ˎ̥" w:cs="宋体"/>
          <w:color w:val="000000"/>
          <w:kern w:val="0"/>
          <w:szCs w:val="21"/>
        </w:rPr>
        <w:t>”</w:t>
      </w:r>
      <w:r w:rsidRPr="00A464B9">
        <w:rPr>
          <w:rFonts w:ascii="ˎ̥" w:eastAsia="宋体" w:hAnsi="ˎ̥" w:cs="宋体"/>
          <w:color w:val="000000"/>
          <w:kern w:val="0"/>
          <w:szCs w:val="21"/>
        </w:rPr>
        <w:t>，包括原告的户籍所在地、经常居住地和被限制人身自由地。</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对行政机关基于同一事实，既采取限制公民人身自由的行政强制措施，又采取其他行政强制措施或者行政处罚不服的，由被告所在地或者原告所在地的人民法院管辖。</w:t>
      </w:r>
      <w:r w:rsidRPr="00A464B9">
        <w:rPr>
          <w:rFonts w:ascii="ˎ̥" w:eastAsia="宋体" w:hAnsi="ˎ̥" w:cs="宋体"/>
          <w:color w:val="000000"/>
          <w:kern w:val="0"/>
          <w:szCs w:val="21"/>
        </w:rPr>
        <w:br/>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第九条</w:t>
      </w:r>
      <w:r w:rsidRPr="00A464B9">
        <w:rPr>
          <w:rFonts w:ascii="ˎ̥" w:eastAsia="宋体" w:hAnsi="ˎ̥" w:cs="宋体"/>
          <w:color w:val="000000"/>
          <w:kern w:val="0"/>
          <w:szCs w:val="21"/>
        </w:rPr>
        <w:t xml:space="preserve">　</w:t>
      </w:r>
      <w:hyperlink r:id="rId206" w:history="1">
        <w:r w:rsidRPr="00A464B9">
          <w:rPr>
            <w:rFonts w:ascii="ˎ̥" w:eastAsia="宋体" w:hAnsi="ˎ̥" w:cs="宋体"/>
            <w:color w:val="000000"/>
            <w:kern w:val="0"/>
            <w:szCs w:val="21"/>
          </w:rPr>
          <w:t>行政诉讼法</w:t>
        </w:r>
      </w:hyperlink>
      <w:r w:rsidRPr="00A464B9">
        <w:rPr>
          <w:rFonts w:ascii="ˎ̥" w:eastAsia="宋体" w:hAnsi="ˎ̥" w:cs="宋体"/>
          <w:color w:val="000000"/>
          <w:kern w:val="0"/>
          <w:szCs w:val="21"/>
        </w:rPr>
        <w:t>第</w:t>
      </w:r>
      <w:hyperlink r:id="rId207" w:history="1">
        <w:r w:rsidRPr="00A464B9">
          <w:rPr>
            <w:rFonts w:ascii="ˎ̥" w:eastAsia="宋体" w:hAnsi="ˎ̥" w:cs="宋体"/>
            <w:color w:val="000000"/>
            <w:kern w:val="0"/>
            <w:szCs w:val="21"/>
          </w:rPr>
          <w:t>二十条</w:t>
        </w:r>
      </w:hyperlink>
      <w:r w:rsidRPr="00A464B9">
        <w:rPr>
          <w:rFonts w:ascii="ˎ̥" w:eastAsia="宋体" w:hAnsi="ˎ̥" w:cs="宋体"/>
          <w:color w:val="000000"/>
          <w:kern w:val="0"/>
          <w:szCs w:val="21"/>
        </w:rPr>
        <w:t>规定的</w:t>
      </w:r>
      <w:r w:rsidRPr="00A464B9">
        <w:rPr>
          <w:rFonts w:ascii="ˎ̥" w:eastAsia="宋体" w:hAnsi="ˎ̥" w:cs="宋体"/>
          <w:color w:val="000000"/>
          <w:kern w:val="0"/>
          <w:szCs w:val="21"/>
        </w:rPr>
        <w:t>“</w:t>
      </w:r>
      <w:r w:rsidRPr="00A464B9">
        <w:rPr>
          <w:rFonts w:ascii="ˎ̥" w:eastAsia="宋体" w:hAnsi="ˎ̥" w:cs="宋体"/>
          <w:color w:val="000000"/>
          <w:kern w:val="0"/>
          <w:szCs w:val="21"/>
        </w:rPr>
        <w:t>因不动产提起的行政诉讼</w:t>
      </w:r>
      <w:r w:rsidRPr="00A464B9">
        <w:rPr>
          <w:rFonts w:ascii="ˎ̥" w:eastAsia="宋体" w:hAnsi="ˎ̥" w:cs="宋体"/>
          <w:color w:val="000000"/>
          <w:kern w:val="0"/>
          <w:szCs w:val="21"/>
        </w:rPr>
        <w:t>”</w:t>
      </w:r>
      <w:r w:rsidRPr="00A464B9">
        <w:rPr>
          <w:rFonts w:ascii="ˎ̥" w:eastAsia="宋体" w:hAnsi="ˎ̥" w:cs="宋体"/>
          <w:color w:val="000000"/>
          <w:kern w:val="0"/>
          <w:szCs w:val="21"/>
        </w:rPr>
        <w:t>是指因行政行为导致不动产物权变动而提起的诉讼。</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不动产已登记的，以不动产登记簿记载的所在地为不动产所在地；不动产未登记的，以不动产实际所在地为不动产所在地。</w:t>
      </w:r>
      <w:r w:rsidRPr="00A464B9">
        <w:rPr>
          <w:rFonts w:ascii="ˎ̥" w:eastAsia="宋体" w:hAnsi="ˎ̥" w:cs="宋体"/>
          <w:color w:val="000000"/>
          <w:kern w:val="0"/>
          <w:szCs w:val="21"/>
        </w:rPr>
        <w:br/>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第十条</w:t>
      </w:r>
      <w:r w:rsidRPr="00A464B9">
        <w:rPr>
          <w:rFonts w:ascii="ˎ̥" w:eastAsia="宋体" w:hAnsi="ˎ̥" w:cs="宋体"/>
          <w:color w:val="000000"/>
          <w:kern w:val="0"/>
          <w:szCs w:val="21"/>
        </w:rPr>
        <w:t xml:space="preserve">　人民法院受理案件后，被告提出管辖异议的，应当在收到起诉状副本之日起十五日内提出。</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对当事人提出的管辖异议，人民法院应当进行审查。异议成立的，裁定将案件移送有管辖权的人民法院；异议不成立的，裁定驳回。</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人民法院对管辖异议审查后确定有管辖权的，不因当事人增加或者变更诉讼请求等改变管辖，但违反级别管辖、专属管辖规定的除外。</w:t>
      </w:r>
      <w:r w:rsidRPr="00A464B9">
        <w:rPr>
          <w:rFonts w:ascii="ˎ̥" w:eastAsia="宋体" w:hAnsi="ˎ̥" w:cs="宋体"/>
          <w:color w:val="000000"/>
          <w:kern w:val="0"/>
          <w:szCs w:val="21"/>
        </w:rPr>
        <w:br/>
      </w:r>
      <w:r w:rsidRPr="00A464B9">
        <w:rPr>
          <w:rFonts w:ascii="ˎ̥" w:eastAsia="宋体" w:hAnsi="ˎ̥" w:cs="宋体"/>
          <w:b/>
          <w:bCs/>
          <w:smallCaps/>
          <w:color w:val="000000"/>
          <w:kern w:val="0"/>
          <w:szCs w:val="21"/>
        </w:rPr>
        <w:lastRenderedPageBreak/>
        <w:t xml:space="preserve">　</w:t>
      </w:r>
      <w:r w:rsidRPr="00A464B9">
        <w:rPr>
          <w:rFonts w:ascii="ˎ̥" w:eastAsia="宋体" w:hAnsi="ˎ̥" w:cs="宋体"/>
          <w:b/>
          <w:bCs/>
          <w:smallCaps/>
          <w:color w:val="000000"/>
          <w:kern w:val="0"/>
          <w:szCs w:val="21"/>
        </w:rPr>
        <w:t xml:space="preserve"> </w:t>
      </w:r>
      <w:r w:rsidRPr="00A464B9">
        <w:rPr>
          <w:rFonts w:ascii="ˎ̥" w:eastAsia="宋体" w:hAnsi="ˎ̥" w:cs="宋体"/>
          <w:b/>
          <w:bCs/>
          <w:smallCaps/>
          <w:color w:val="000000"/>
          <w:kern w:val="0"/>
          <w:szCs w:val="21"/>
        </w:rPr>
        <w:t>第十一条</w:t>
      </w:r>
      <w:r w:rsidRPr="00A464B9">
        <w:rPr>
          <w:rFonts w:ascii="ˎ̥" w:eastAsia="宋体" w:hAnsi="ˎ̥" w:cs="宋体"/>
          <w:color w:val="000000"/>
          <w:kern w:val="0"/>
          <w:szCs w:val="21"/>
        </w:rPr>
        <w:t xml:space="preserve">　有下列情形之一的，人民法院不予审查：</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（一）人民法院发回重审或者按第一审程序再审的案件，当事人提出管辖异议的；</w:t>
      </w:r>
      <w:r w:rsidRPr="00A464B9">
        <w:rPr>
          <w:rFonts w:ascii="ˎ̥" w:eastAsia="宋体" w:hAnsi="ˎ̥" w:cs="宋体"/>
          <w:color w:val="000000"/>
          <w:kern w:val="0"/>
          <w:szCs w:val="21"/>
        </w:rPr>
        <w:br/>
      </w:r>
      <w:r w:rsidRPr="00A464B9">
        <w:rPr>
          <w:rFonts w:ascii="ˎ̥" w:eastAsia="宋体" w:hAnsi="ˎ̥" w:cs="宋体"/>
          <w:color w:val="000000"/>
          <w:kern w:val="0"/>
          <w:szCs w:val="21"/>
        </w:rPr>
        <w:t xml:space="preserve">　　（二）当事人在第一审程序中未按照法律规定的期限和形式提出管辖异议，在第二审程序中提出的。</w:t>
      </w:r>
    </w:p>
    <w:p w:rsidR="00A464B9" w:rsidRPr="00A464B9" w:rsidRDefault="00A464B9" w:rsidP="00A464B9">
      <w:pPr>
        <w:widowControl/>
        <w:spacing w:line="360" w:lineRule="atLeast"/>
        <w:ind w:firstLineChars="100" w:firstLine="210"/>
        <w:jc w:val="left"/>
        <w:rPr>
          <w:rFonts w:ascii="ˎ̥" w:eastAsia="宋体" w:hAnsi="ˎ̥" w:cs="宋体" w:hint="eastAsia"/>
          <w:color w:val="000000"/>
          <w:kern w:val="0"/>
          <w:szCs w:val="21"/>
        </w:rPr>
      </w:pPr>
    </w:p>
    <w:p w:rsidR="00CE71DF" w:rsidRPr="00CE71DF" w:rsidRDefault="00CE71DF" w:rsidP="00CE71DF">
      <w:pPr>
        <w:widowControl/>
        <w:spacing w:line="360" w:lineRule="atLeast"/>
        <w:jc w:val="center"/>
        <w:rPr>
          <w:rFonts w:ascii="ˎ̥" w:eastAsia="宋体" w:hAnsi="ˎ̥" w:cs="宋体" w:hint="eastAsia"/>
          <w:color w:val="000000"/>
          <w:kern w:val="0"/>
          <w:szCs w:val="21"/>
        </w:rPr>
      </w:pPr>
      <w:r w:rsidRPr="00CE71DF">
        <w:rPr>
          <w:rFonts w:ascii="仿宋_GB2312" w:eastAsia="仿宋_GB2312" w:hAnsi="ˎ̥" w:cs="宋体"/>
          <w:b/>
          <w:color w:val="000000"/>
          <w:kern w:val="0"/>
          <w:sz w:val="32"/>
          <w:szCs w:val="32"/>
        </w:rPr>
        <w:t>最高人民法院关于行政案件管辖若干问题的规定</w:t>
      </w:r>
      <w:r w:rsidRPr="00CE71DF">
        <w:rPr>
          <w:rFonts w:ascii="仿宋_GB2312" w:eastAsia="仿宋_GB2312" w:hAnsi="ˎ̥" w:cs="宋体"/>
          <w:b/>
          <w:color w:val="000000"/>
          <w:kern w:val="0"/>
          <w:sz w:val="32"/>
          <w:szCs w:val="32"/>
        </w:rPr>
        <w:br/>
      </w:r>
      <w:r w:rsidRPr="00CE71DF">
        <w:rPr>
          <w:rFonts w:ascii="ˎ̥" w:eastAsia="宋体" w:hAnsi="ˎ̥" w:cs="宋体"/>
          <w:color w:val="000000"/>
          <w:kern w:val="0"/>
          <w:szCs w:val="21"/>
        </w:rPr>
        <w:t>（法释〔</w:t>
      </w:r>
      <w:r w:rsidRPr="00CE71DF">
        <w:rPr>
          <w:rFonts w:ascii="ˎ̥" w:eastAsia="宋体" w:hAnsi="ˎ̥" w:cs="宋体"/>
          <w:color w:val="000000"/>
          <w:kern w:val="0"/>
          <w:szCs w:val="21"/>
        </w:rPr>
        <w:t>2008</w:t>
      </w:r>
      <w:r w:rsidRPr="00CE71DF">
        <w:rPr>
          <w:rFonts w:ascii="ˎ̥" w:eastAsia="宋体" w:hAnsi="ˎ̥" w:cs="宋体"/>
          <w:color w:val="000000"/>
          <w:kern w:val="0"/>
          <w:szCs w:val="21"/>
        </w:rPr>
        <w:t>〕</w:t>
      </w:r>
      <w:r w:rsidRPr="00CE71DF">
        <w:rPr>
          <w:rFonts w:ascii="ˎ̥" w:eastAsia="宋体" w:hAnsi="ˎ̥" w:cs="宋体"/>
          <w:color w:val="000000"/>
          <w:kern w:val="0"/>
          <w:szCs w:val="21"/>
        </w:rPr>
        <w:t>1</w:t>
      </w:r>
      <w:r w:rsidRPr="00CE71DF">
        <w:rPr>
          <w:rFonts w:ascii="ˎ̥" w:eastAsia="宋体" w:hAnsi="ˎ̥" w:cs="宋体"/>
          <w:color w:val="000000"/>
          <w:kern w:val="0"/>
          <w:szCs w:val="21"/>
        </w:rPr>
        <w:t>号）</w:t>
      </w:r>
    </w:p>
    <w:p w:rsidR="00CE71DF" w:rsidRPr="00CE71DF" w:rsidRDefault="00CE71DF" w:rsidP="00CE71DF">
      <w:pPr>
        <w:widowControl/>
        <w:spacing w:line="360" w:lineRule="atLeast"/>
        <w:jc w:val="left"/>
        <w:rPr>
          <w:rFonts w:ascii="ˎ̥" w:eastAsia="宋体" w:hAnsi="ˎ̥" w:cs="宋体" w:hint="eastAsia"/>
          <w:color w:val="000000"/>
          <w:kern w:val="0"/>
          <w:szCs w:val="21"/>
        </w:rPr>
      </w:pPr>
      <w:r w:rsidRPr="00CE71DF">
        <w:rPr>
          <w:rFonts w:ascii="ˎ̥" w:eastAsia="宋体" w:hAnsi="ˎ̥" w:cs="宋体"/>
          <w:color w:val="000000"/>
          <w:kern w:val="0"/>
          <w:szCs w:val="21"/>
        </w:rPr>
        <w:br/>
      </w:r>
      <w:r w:rsidRPr="00CE71DF">
        <w:rPr>
          <w:rFonts w:ascii="ˎ̥" w:eastAsia="宋体" w:hAnsi="ˎ̥" w:cs="宋体"/>
          <w:color w:val="000000"/>
          <w:kern w:val="0"/>
          <w:szCs w:val="21"/>
        </w:rPr>
        <w:t xml:space="preserve">　　为保证人民法院依法公正审理行政案件，切实保护公民、法人和其他组织的合法权益，维护和监督行政机关依法行使职权，根据《</w:t>
      </w:r>
      <w:hyperlink r:id="rId208" w:history="1">
        <w:r w:rsidRPr="00CE71DF">
          <w:rPr>
            <w:rFonts w:ascii="ˎ̥" w:eastAsia="宋体" w:hAnsi="ˎ̥" w:cs="宋体"/>
            <w:color w:val="000000"/>
            <w:kern w:val="0"/>
            <w:szCs w:val="21"/>
          </w:rPr>
          <w:t>中华人民共和国行政诉讼法</w:t>
        </w:r>
      </w:hyperlink>
      <w:r w:rsidRPr="00CE71DF">
        <w:rPr>
          <w:rFonts w:ascii="ˎ̥" w:eastAsia="宋体" w:hAnsi="ˎ̥" w:cs="宋体"/>
          <w:color w:val="000000"/>
          <w:kern w:val="0"/>
          <w:szCs w:val="21"/>
        </w:rPr>
        <w:t>》制定本规定。</w:t>
      </w:r>
      <w:r w:rsidRPr="00CE71DF">
        <w:rPr>
          <w:rFonts w:ascii="ˎ̥" w:eastAsia="宋体" w:hAnsi="ˎ̥" w:cs="宋体"/>
          <w:color w:val="000000"/>
          <w:kern w:val="0"/>
          <w:szCs w:val="21"/>
        </w:rPr>
        <w:br/>
      </w:r>
      <w:r w:rsidR="00237256">
        <w:rPr>
          <w:rFonts w:ascii="ˎ̥" w:eastAsia="宋体" w:hAnsi="ˎ̥" w:cs="宋体" w:hint="eastAsia"/>
          <w:b/>
          <w:bCs/>
          <w:smallCaps/>
          <w:color w:val="000000"/>
          <w:kern w:val="0"/>
          <w:szCs w:val="21"/>
        </w:rPr>
        <w:t xml:space="preserve">　　</w:t>
      </w:r>
      <w:r w:rsidRPr="00CE71DF">
        <w:rPr>
          <w:rFonts w:ascii="ˎ̥" w:eastAsia="宋体" w:hAnsi="ˎ̥" w:cs="宋体"/>
          <w:b/>
          <w:bCs/>
          <w:smallCaps/>
          <w:color w:val="000000"/>
          <w:kern w:val="0"/>
          <w:szCs w:val="21"/>
        </w:rPr>
        <w:t>第一条</w:t>
      </w:r>
      <w:r w:rsidRPr="00CE71DF">
        <w:rPr>
          <w:rFonts w:ascii="ˎ̥" w:eastAsia="宋体" w:hAnsi="ˎ̥" w:cs="宋体"/>
          <w:color w:val="000000"/>
          <w:kern w:val="0"/>
          <w:szCs w:val="21"/>
        </w:rPr>
        <w:t xml:space="preserve">　有下列情形之一的，属于</w:t>
      </w:r>
      <w:hyperlink r:id="rId209" w:history="1">
        <w:r w:rsidRPr="00CE71DF">
          <w:rPr>
            <w:rFonts w:ascii="ˎ̥" w:eastAsia="宋体" w:hAnsi="ˎ̥" w:cs="宋体"/>
            <w:color w:val="000000"/>
            <w:kern w:val="0"/>
            <w:szCs w:val="21"/>
          </w:rPr>
          <w:t>行政诉讼法</w:t>
        </w:r>
      </w:hyperlink>
      <w:r w:rsidRPr="00CE71DF">
        <w:rPr>
          <w:rFonts w:ascii="ˎ̥" w:eastAsia="宋体" w:hAnsi="ˎ̥" w:cs="宋体"/>
          <w:color w:val="000000"/>
          <w:kern w:val="0"/>
          <w:szCs w:val="21"/>
        </w:rPr>
        <w:t>第</w:t>
      </w:r>
      <w:hyperlink r:id="rId210" w:history="1">
        <w:r w:rsidRPr="00CE71DF">
          <w:rPr>
            <w:rFonts w:ascii="ˎ̥" w:eastAsia="宋体" w:hAnsi="ˎ̥" w:cs="宋体"/>
            <w:color w:val="000000"/>
            <w:kern w:val="0"/>
            <w:szCs w:val="21"/>
          </w:rPr>
          <w:t>十四条</w:t>
        </w:r>
      </w:hyperlink>
      <w:r w:rsidRPr="00CE71DF">
        <w:rPr>
          <w:rFonts w:ascii="ˎ̥" w:eastAsia="宋体" w:hAnsi="ˎ̥" w:cs="宋体"/>
          <w:color w:val="000000"/>
          <w:kern w:val="0"/>
          <w:szCs w:val="21"/>
        </w:rPr>
        <w:t>第（三）项规定的应当由中级人民法院管辖的第一审行政案件：</w:t>
      </w:r>
      <w:r w:rsidRPr="00CE71DF">
        <w:rPr>
          <w:rFonts w:ascii="ˎ̥" w:eastAsia="宋体" w:hAnsi="ˎ̥" w:cs="宋体"/>
          <w:color w:val="000000"/>
          <w:kern w:val="0"/>
          <w:szCs w:val="21"/>
        </w:rPr>
        <w:br/>
      </w:r>
      <w:r w:rsidRPr="00CE71DF">
        <w:rPr>
          <w:rFonts w:ascii="ˎ̥" w:eastAsia="宋体" w:hAnsi="ˎ̥" w:cs="宋体"/>
          <w:color w:val="000000"/>
          <w:kern w:val="0"/>
          <w:szCs w:val="21"/>
        </w:rPr>
        <w:t xml:space="preserve">　　（一）被告为县级以上人民政府的案件，但以县级人民政府名义办理不动产物权登记的案件可以除外；</w:t>
      </w:r>
      <w:r w:rsidRPr="00CE71DF">
        <w:rPr>
          <w:rFonts w:ascii="ˎ̥" w:eastAsia="宋体" w:hAnsi="ˎ̥" w:cs="宋体"/>
          <w:color w:val="000000"/>
          <w:kern w:val="0"/>
          <w:szCs w:val="21"/>
        </w:rPr>
        <w:br/>
      </w:r>
      <w:r w:rsidRPr="00CE71DF">
        <w:rPr>
          <w:rFonts w:ascii="ˎ̥" w:eastAsia="宋体" w:hAnsi="ˎ̥" w:cs="宋体"/>
          <w:color w:val="000000"/>
          <w:kern w:val="0"/>
          <w:szCs w:val="21"/>
        </w:rPr>
        <w:t xml:space="preserve">　　（二）社会影响重大的共同诉讼、集团诉讼案件；</w:t>
      </w:r>
      <w:r w:rsidRPr="00CE71DF">
        <w:rPr>
          <w:rFonts w:ascii="ˎ̥" w:eastAsia="宋体" w:hAnsi="ˎ̥" w:cs="宋体"/>
          <w:color w:val="000000"/>
          <w:kern w:val="0"/>
          <w:szCs w:val="21"/>
        </w:rPr>
        <w:br/>
      </w:r>
      <w:r w:rsidRPr="00CE71DF">
        <w:rPr>
          <w:rFonts w:ascii="ˎ̥" w:eastAsia="宋体" w:hAnsi="ˎ̥" w:cs="宋体"/>
          <w:color w:val="000000"/>
          <w:kern w:val="0"/>
          <w:szCs w:val="21"/>
        </w:rPr>
        <w:t xml:space="preserve">　　（三）重大涉外或者涉及香港特别行政区、澳门特别行政区、台湾地区的案件；</w:t>
      </w:r>
      <w:r w:rsidRPr="00CE71DF">
        <w:rPr>
          <w:rFonts w:ascii="ˎ̥" w:eastAsia="宋体" w:hAnsi="ˎ̥" w:cs="宋体"/>
          <w:color w:val="000000"/>
          <w:kern w:val="0"/>
          <w:szCs w:val="21"/>
        </w:rPr>
        <w:br/>
      </w:r>
      <w:r w:rsidRPr="00CE71DF">
        <w:rPr>
          <w:rFonts w:ascii="ˎ̥" w:eastAsia="宋体" w:hAnsi="ˎ̥" w:cs="宋体"/>
          <w:color w:val="000000"/>
          <w:kern w:val="0"/>
          <w:szCs w:val="21"/>
        </w:rPr>
        <w:t xml:space="preserve">　　（四）其他重大、复杂的案件。</w:t>
      </w:r>
    </w:p>
    <w:p w:rsidR="00CE71DF" w:rsidRPr="00CE71DF" w:rsidRDefault="00CE71DF" w:rsidP="00237256">
      <w:pPr>
        <w:widowControl/>
        <w:spacing w:line="360" w:lineRule="atLeast"/>
        <w:ind w:firstLineChars="200" w:firstLine="422"/>
        <w:jc w:val="left"/>
        <w:rPr>
          <w:rFonts w:ascii="ˎ̥" w:eastAsia="宋体" w:hAnsi="ˎ̥" w:cs="宋体" w:hint="eastAsia"/>
          <w:color w:val="000000"/>
          <w:kern w:val="0"/>
          <w:szCs w:val="21"/>
        </w:rPr>
      </w:pPr>
      <w:r w:rsidRPr="00CE71DF">
        <w:rPr>
          <w:rFonts w:ascii="ˎ̥" w:eastAsia="宋体" w:hAnsi="ˎ̥" w:cs="宋体"/>
          <w:b/>
          <w:bCs/>
          <w:smallCaps/>
          <w:color w:val="000000"/>
          <w:kern w:val="0"/>
          <w:szCs w:val="21"/>
        </w:rPr>
        <w:t>第二条</w:t>
      </w:r>
      <w:r w:rsidRPr="00CE71DF">
        <w:rPr>
          <w:rFonts w:ascii="ˎ̥" w:eastAsia="宋体" w:hAnsi="ˎ̥" w:cs="宋体"/>
          <w:color w:val="000000"/>
          <w:kern w:val="0"/>
          <w:szCs w:val="21"/>
        </w:rPr>
        <w:t xml:space="preserve">　当事人以案件重大复杂为由或者认为有管辖权的基层人民法院不宜行使管辖权，直接向中级人民法院起诉，中级人民法院应当根据不同情况在</w:t>
      </w:r>
      <w:r w:rsidRPr="00CE71DF">
        <w:rPr>
          <w:rFonts w:ascii="ˎ̥" w:eastAsia="宋体" w:hAnsi="ˎ̥" w:cs="宋体"/>
          <w:color w:val="000000"/>
          <w:kern w:val="0"/>
          <w:szCs w:val="21"/>
        </w:rPr>
        <w:t>7</w:t>
      </w:r>
      <w:r w:rsidRPr="00CE71DF">
        <w:rPr>
          <w:rFonts w:ascii="ˎ̥" w:eastAsia="宋体" w:hAnsi="ˎ̥" w:cs="宋体"/>
          <w:color w:val="000000"/>
          <w:kern w:val="0"/>
          <w:szCs w:val="21"/>
        </w:rPr>
        <w:t>日内分别作出以下处理：</w:t>
      </w:r>
      <w:r w:rsidRPr="00CE71DF">
        <w:rPr>
          <w:rFonts w:ascii="ˎ̥" w:eastAsia="宋体" w:hAnsi="ˎ̥" w:cs="宋体"/>
          <w:color w:val="000000"/>
          <w:kern w:val="0"/>
          <w:szCs w:val="21"/>
        </w:rPr>
        <w:br/>
      </w:r>
      <w:r w:rsidRPr="00CE71DF">
        <w:rPr>
          <w:rFonts w:ascii="ˎ̥" w:eastAsia="宋体" w:hAnsi="ˎ̥" w:cs="宋体"/>
          <w:color w:val="000000"/>
          <w:kern w:val="0"/>
          <w:szCs w:val="21"/>
        </w:rPr>
        <w:t xml:space="preserve">　　（一）指定本辖区其他基层人民法院管辖；</w:t>
      </w:r>
      <w:r w:rsidRPr="00CE71DF">
        <w:rPr>
          <w:rFonts w:ascii="ˎ̥" w:eastAsia="宋体" w:hAnsi="ˎ̥" w:cs="宋体"/>
          <w:color w:val="000000"/>
          <w:kern w:val="0"/>
          <w:szCs w:val="21"/>
        </w:rPr>
        <w:br/>
      </w:r>
      <w:r w:rsidRPr="00CE71DF">
        <w:rPr>
          <w:rFonts w:ascii="ˎ̥" w:eastAsia="宋体" w:hAnsi="ˎ̥" w:cs="宋体"/>
          <w:color w:val="000000"/>
          <w:kern w:val="0"/>
          <w:szCs w:val="21"/>
        </w:rPr>
        <w:t xml:space="preserve">　　（二）决定自己审理；</w:t>
      </w:r>
      <w:r w:rsidRPr="00CE71DF">
        <w:rPr>
          <w:rFonts w:ascii="ˎ̥" w:eastAsia="宋体" w:hAnsi="ˎ̥" w:cs="宋体"/>
          <w:color w:val="000000"/>
          <w:kern w:val="0"/>
          <w:szCs w:val="21"/>
        </w:rPr>
        <w:br/>
      </w:r>
      <w:r w:rsidRPr="00CE71DF">
        <w:rPr>
          <w:rFonts w:ascii="ˎ̥" w:eastAsia="宋体" w:hAnsi="ˎ̥" w:cs="宋体"/>
          <w:color w:val="000000"/>
          <w:kern w:val="0"/>
          <w:szCs w:val="21"/>
        </w:rPr>
        <w:t xml:space="preserve">　　（三）书面告知当事人向有管辖权的基层人民法院起诉。</w:t>
      </w:r>
    </w:p>
    <w:p w:rsidR="00CE71DF" w:rsidRPr="00CE71DF" w:rsidRDefault="00CE71DF" w:rsidP="00237256">
      <w:pPr>
        <w:widowControl/>
        <w:spacing w:line="360" w:lineRule="atLeast"/>
        <w:ind w:firstLineChars="200" w:firstLine="422"/>
        <w:jc w:val="left"/>
        <w:rPr>
          <w:rFonts w:ascii="ˎ̥" w:eastAsia="宋体" w:hAnsi="ˎ̥" w:cs="宋体" w:hint="eastAsia"/>
          <w:color w:val="000000"/>
          <w:kern w:val="0"/>
          <w:szCs w:val="21"/>
        </w:rPr>
      </w:pPr>
      <w:r w:rsidRPr="00CE71DF">
        <w:rPr>
          <w:rFonts w:ascii="ˎ̥" w:eastAsia="宋体" w:hAnsi="ˎ̥" w:cs="宋体"/>
          <w:b/>
          <w:bCs/>
          <w:smallCaps/>
          <w:color w:val="000000"/>
          <w:kern w:val="0"/>
          <w:szCs w:val="21"/>
        </w:rPr>
        <w:t>第三条</w:t>
      </w:r>
      <w:r w:rsidRPr="00CE71DF">
        <w:rPr>
          <w:rFonts w:ascii="ˎ̥" w:eastAsia="宋体" w:hAnsi="ˎ̥" w:cs="宋体"/>
          <w:color w:val="000000"/>
          <w:kern w:val="0"/>
          <w:szCs w:val="21"/>
        </w:rPr>
        <w:t xml:space="preserve">　当事人向有管辖权的基层人民法院起诉，受诉人民法院在</w:t>
      </w:r>
      <w:r w:rsidRPr="00CE71DF">
        <w:rPr>
          <w:rFonts w:ascii="ˎ̥" w:eastAsia="宋体" w:hAnsi="ˎ̥" w:cs="宋体"/>
          <w:color w:val="000000"/>
          <w:kern w:val="0"/>
          <w:szCs w:val="21"/>
        </w:rPr>
        <w:t>7</w:t>
      </w:r>
      <w:r w:rsidRPr="00CE71DF">
        <w:rPr>
          <w:rFonts w:ascii="ˎ̥" w:eastAsia="宋体" w:hAnsi="ˎ̥" w:cs="宋体"/>
          <w:color w:val="000000"/>
          <w:kern w:val="0"/>
          <w:szCs w:val="21"/>
        </w:rPr>
        <w:t>日内未立案也未作出裁定，当事人向中级人民法院起诉，中级人民法院应当根据不同情况在</w:t>
      </w:r>
      <w:r w:rsidRPr="00CE71DF">
        <w:rPr>
          <w:rFonts w:ascii="ˎ̥" w:eastAsia="宋体" w:hAnsi="ˎ̥" w:cs="宋体"/>
          <w:color w:val="000000"/>
          <w:kern w:val="0"/>
          <w:szCs w:val="21"/>
        </w:rPr>
        <w:t>7</w:t>
      </w:r>
      <w:r w:rsidRPr="00CE71DF">
        <w:rPr>
          <w:rFonts w:ascii="ˎ̥" w:eastAsia="宋体" w:hAnsi="ˎ̥" w:cs="宋体"/>
          <w:color w:val="000000"/>
          <w:kern w:val="0"/>
          <w:szCs w:val="21"/>
        </w:rPr>
        <w:t>日内分别作出以下处理：</w:t>
      </w:r>
      <w:r w:rsidRPr="00CE71DF">
        <w:rPr>
          <w:rFonts w:ascii="ˎ̥" w:eastAsia="宋体" w:hAnsi="ˎ̥" w:cs="宋体"/>
          <w:color w:val="000000"/>
          <w:kern w:val="0"/>
          <w:szCs w:val="21"/>
        </w:rPr>
        <w:br/>
      </w:r>
      <w:r w:rsidRPr="00CE71DF">
        <w:rPr>
          <w:rFonts w:ascii="ˎ̥" w:eastAsia="宋体" w:hAnsi="ˎ̥" w:cs="宋体"/>
          <w:color w:val="000000"/>
          <w:kern w:val="0"/>
          <w:szCs w:val="21"/>
        </w:rPr>
        <w:t xml:space="preserve">　　（一）要求有管辖权的基层人民法院依法处理；</w:t>
      </w:r>
      <w:r w:rsidRPr="00CE71DF">
        <w:rPr>
          <w:rFonts w:ascii="ˎ̥" w:eastAsia="宋体" w:hAnsi="ˎ̥" w:cs="宋体"/>
          <w:color w:val="000000"/>
          <w:kern w:val="0"/>
          <w:szCs w:val="21"/>
        </w:rPr>
        <w:br/>
      </w:r>
      <w:r w:rsidRPr="00CE71DF">
        <w:rPr>
          <w:rFonts w:ascii="ˎ̥" w:eastAsia="宋体" w:hAnsi="ˎ̥" w:cs="宋体"/>
          <w:color w:val="000000"/>
          <w:kern w:val="0"/>
          <w:szCs w:val="21"/>
        </w:rPr>
        <w:t xml:space="preserve">　　（二）指定本辖区其他基层人民法院管辖；</w:t>
      </w:r>
      <w:r w:rsidRPr="00CE71DF">
        <w:rPr>
          <w:rFonts w:ascii="ˎ̥" w:eastAsia="宋体" w:hAnsi="ˎ̥" w:cs="宋体"/>
          <w:color w:val="000000"/>
          <w:kern w:val="0"/>
          <w:szCs w:val="21"/>
        </w:rPr>
        <w:br/>
      </w:r>
      <w:r w:rsidRPr="00CE71DF">
        <w:rPr>
          <w:rFonts w:ascii="ˎ̥" w:eastAsia="宋体" w:hAnsi="ˎ̥" w:cs="宋体"/>
          <w:color w:val="000000"/>
          <w:kern w:val="0"/>
          <w:szCs w:val="21"/>
        </w:rPr>
        <w:t xml:space="preserve">　　（三）决定自己审理。</w:t>
      </w:r>
    </w:p>
    <w:p w:rsidR="00CE71DF" w:rsidRPr="00CE71DF" w:rsidRDefault="00CE71DF" w:rsidP="00CE71DF">
      <w:pPr>
        <w:widowControl/>
        <w:spacing w:line="360" w:lineRule="atLeast"/>
        <w:jc w:val="left"/>
        <w:rPr>
          <w:rFonts w:ascii="ˎ̥" w:eastAsia="宋体" w:hAnsi="ˎ̥" w:cs="宋体" w:hint="eastAsia"/>
          <w:color w:val="000000"/>
          <w:kern w:val="0"/>
          <w:szCs w:val="21"/>
        </w:rPr>
      </w:pPr>
      <w:r w:rsidRPr="00CE71DF">
        <w:rPr>
          <w:rFonts w:ascii="ˎ̥" w:eastAsia="宋体" w:hAnsi="ˎ̥" w:cs="宋体"/>
          <w:b/>
          <w:bCs/>
          <w:smallCaps/>
          <w:color w:val="000000"/>
          <w:kern w:val="0"/>
          <w:szCs w:val="21"/>
        </w:rPr>
        <w:t xml:space="preserve">　　第四条</w:t>
      </w:r>
      <w:r w:rsidRPr="00CE71DF">
        <w:rPr>
          <w:rFonts w:ascii="ˎ̥" w:eastAsia="宋体" w:hAnsi="ˎ̥" w:cs="宋体"/>
          <w:color w:val="000000"/>
          <w:kern w:val="0"/>
          <w:szCs w:val="21"/>
        </w:rPr>
        <w:t xml:space="preserve">　基层人民法院对其管辖的第一审行政案件，认为需要由中级人民法院审理或者指定管辖的，可以报请中级人民法院决定。中级人民法院应当根据不同情况在</w:t>
      </w:r>
      <w:r w:rsidRPr="00CE71DF">
        <w:rPr>
          <w:rFonts w:ascii="ˎ̥" w:eastAsia="宋体" w:hAnsi="ˎ̥" w:cs="宋体"/>
          <w:color w:val="000000"/>
          <w:kern w:val="0"/>
          <w:szCs w:val="21"/>
        </w:rPr>
        <w:t>7</w:t>
      </w:r>
      <w:r w:rsidRPr="00CE71DF">
        <w:rPr>
          <w:rFonts w:ascii="ˎ̥" w:eastAsia="宋体" w:hAnsi="ˎ̥" w:cs="宋体"/>
          <w:color w:val="000000"/>
          <w:kern w:val="0"/>
          <w:szCs w:val="21"/>
        </w:rPr>
        <w:t>日内分别作出以下处理：</w:t>
      </w:r>
      <w:r w:rsidRPr="00CE71DF">
        <w:rPr>
          <w:rFonts w:ascii="ˎ̥" w:eastAsia="宋体" w:hAnsi="ˎ̥" w:cs="宋体"/>
          <w:color w:val="000000"/>
          <w:kern w:val="0"/>
          <w:szCs w:val="21"/>
        </w:rPr>
        <w:br/>
      </w:r>
      <w:r w:rsidRPr="00CE71DF">
        <w:rPr>
          <w:rFonts w:ascii="ˎ̥" w:eastAsia="宋体" w:hAnsi="ˎ̥" w:cs="宋体"/>
          <w:color w:val="000000"/>
          <w:kern w:val="0"/>
          <w:szCs w:val="21"/>
        </w:rPr>
        <w:t xml:space="preserve">　　（一）决定自己审理；</w:t>
      </w:r>
      <w:r w:rsidRPr="00CE71DF">
        <w:rPr>
          <w:rFonts w:ascii="ˎ̥" w:eastAsia="宋体" w:hAnsi="ˎ̥" w:cs="宋体"/>
          <w:color w:val="000000"/>
          <w:kern w:val="0"/>
          <w:szCs w:val="21"/>
        </w:rPr>
        <w:br/>
      </w:r>
      <w:r w:rsidRPr="00CE71DF">
        <w:rPr>
          <w:rFonts w:ascii="ˎ̥" w:eastAsia="宋体" w:hAnsi="ˎ̥" w:cs="宋体"/>
          <w:color w:val="000000"/>
          <w:kern w:val="0"/>
          <w:szCs w:val="21"/>
        </w:rPr>
        <w:t xml:space="preserve">　　（二）指定本辖区其他基层人民法院管辖；</w:t>
      </w:r>
      <w:r w:rsidRPr="00CE71DF">
        <w:rPr>
          <w:rFonts w:ascii="ˎ̥" w:eastAsia="宋体" w:hAnsi="ˎ̥" w:cs="宋体"/>
          <w:color w:val="000000"/>
          <w:kern w:val="0"/>
          <w:szCs w:val="21"/>
        </w:rPr>
        <w:br/>
      </w:r>
      <w:r w:rsidRPr="00CE71DF">
        <w:rPr>
          <w:rFonts w:ascii="ˎ̥" w:eastAsia="宋体" w:hAnsi="ˎ̥" w:cs="宋体"/>
          <w:color w:val="000000"/>
          <w:kern w:val="0"/>
          <w:szCs w:val="21"/>
        </w:rPr>
        <w:t xml:space="preserve">　　（三）决定由报请的人民法院审理。</w:t>
      </w:r>
    </w:p>
    <w:p w:rsidR="00CE71DF" w:rsidRPr="00CE71DF" w:rsidRDefault="00CE71DF" w:rsidP="00CE71DF">
      <w:pPr>
        <w:widowControl/>
        <w:spacing w:line="360" w:lineRule="atLeast"/>
        <w:jc w:val="left"/>
        <w:rPr>
          <w:rFonts w:ascii="ˎ̥" w:eastAsia="宋体" w:hAnsi="ˎ̥" w:cs="宋体" w:hint="eastAsia"/>
          <w:color w:val="000000"/>
          <w:kern w:val="0"/>
          <w:szCs w:val="21"/>
        </w:rPr>
      </w:pPr>
      <w:r w:rsidRPr="00CE71DF">
        <w:rPr>
          <w:rFonts w:ascii="ˎ̥" w:eastAsia="宋体" w:hAnsi="ˎ̥" w:cs="宋体"/>
          <w:b/>
          <w:bCs/>
          <w:smallCaps/>
          <w:color w:val="000000"/>
          <w:kern w:val="0"/>
          <w:szCs w:val="21"/>
        </w:rPr>
        <w:t xml:space="preserve">　　第五条</w:t>
      </w:r>
      <w:r w:rsidRPr="00CE71DF">
        <w:rPr>
          <w:rFonts w:ascii="ˎ̥" w:eastAsia="宋体" w:hAnsi="ˎ̥" w:cs="宋体"/>
          <w:color w:val="000000"/>
          <w:kern w:val="0"/>
          <w:szCs w:val="21"/>
        </w:rPr>
        <w:t xml:space="preserve">　中级人民法院对基层人民法院管辖的第一审行政案件，根据案件情况，可以决定自己审理，也可以指定本辖区其他基层人民法院管辖。</w:t>
      </w:r>
    </w:p>
    <w:p w:rsidR="00CE71DF" w:rsidRPr="00CE71DF" w:rsidRDefault="00CE71DF" w:rsidP="00CE71DF">
      <w:pPr>
        <w:widowControl/>
        <w:spacing w:line="360" w:lineRule="atLeast"/>
        <w:jc w:val="left"/>
        <w:rPr>
          <w:rFonts w:ascii="ˎ̥" w:eastAsia="宋体" w:hAnsi="ˎ̥" w:cs="宋体" w:hint="eastAsia"/>
          <w:color w:val="000000"/>
          <w:kern w:val="0"/>
          <w:szCs w:val="21"/>
        </w:rPr>
      </w:pPr>
      <w:r w:rsidRPr="00CE71DF">
        <w:rPr>
          <w:rFonts w:ascii="ˎ̥" w:eastAsia="宋体" w:hAnsi="ˎ̥" w:cs="宋体"/>
          <w:b/>
          <w:bCs/>
          <w:smallCaps/>
          <w:color w:val="000000"/>
          <w:kern w:val="0"/>
          <w:szCs w:val="21"/>
        </w:rPr>
        <w:lastRenderedPageBreak/>
        <w:t xml:space="preserve">　　第六条</w:t>
      </w:r>
      <w:r w:rsidRPr="00CE71DF">
        <w:rPr>
          <w:rFonts w:ascii="ˎ̥" w:eastAsia="宋体" w:hAnsi="ˎ̥" w:cs="宋体"/>
          <w:color w:val="000000"/>
          <w:kern w:val="0"/>
          <w:szCs w:val="21"/>
        </w:rPr>
        <w:t xml:space="preserve">　指定管辖裁定应当分别送达被指定管辖的人民法院及案件当事人。本规定第四条的指定管辖裁定还应当送达报请的人民法院。</w:t>
      </w:r>
      <w:r w:rsidRPr="00CE71DF">
        <w:rPr>
          <w:rFonts w:ascii="ˎ̥" w:eastAsia="宋体" w:hAnsi="ˎ̥" w:cs="宋体"/>
          <w:color w:val="000000"/>
          <w:kern w:val="0"/>
          <w:szCs w:val="21"/>
        </w:rPr>
        <w:br/>
      </w:r>
      <w:r w:rsidRPr="00CE71DF">
        <w:rPr>
          <w:rFonts w:ascii="ˎ̥" w:eastAsia="宋体" w:hAnsi="ˎ̥" w:cs="宋体"/>
          <w:b/>
          <w:bCs/>
          <w:smallCaps/>
          <w:color w:val="000000"/>
          <w:kern w:val="0"/>
          <w:szCs w:val="21"/>
        </w:rPr>
        <w:t xml:space="preserve">　　第七条</w:t>
      </w:r>
      <w:r w:rsidRPr="00CE71DF">
        <w:rPr>
          <w:rFonts w:ascii="ˎ̥" w:eastAsia="宋体" w:hAnsi="ˎ̥" w:cs="宋体"/>
          <w:color w:val="000000"/>
          <w:kern w:val="0"/>
          <w:szCs w:val="21"/>
        </w:rPr>
        <w:t xml:space="preserve">　对指定管辖裁定有异议的，不适用管辖异议的规定。</w:t>
      </w:r>
    </w:p>
    <w:p w:rsidR="00CE71DF" w:rsidRPr="00CE71DF" w:rsidRDefault="00CE71DF" w:rsidP="00CE71DF">
      <w:pPr>
        <w:widowControl/>
        <w:spacing w:line="360" w:lineRule="atLeast"/>
        <w:jc w:val="left"/>
        <w:rPr>
          <w:rFonts w:ascii="ˎ̥" w:eastAsia="宋体" w:hAnsi="ˎ̥" w:cs="宋体" w:hint="eastAsia"/>
          <w:color w:val="000000"/>
          <w:kern w:val="0"/>
          <w:szCs w:val="21"/>
        </w:rPr>
      </w:pPr>
      <w:r w:rsidRPr="00CE71DF">
        <w:rPr>
          <w:rFonts w:ascii="ˎ̥" w:eastAsia="宋体" w:hAnsi="ˎ̥" w:cs="宋体"/>
          <w:b/>
          <w:bCs/>
          <w:smallCaps/>
          <w:color w:val="000000"/>
          <w:kern w:val="0"/>
          <w:szCs w:val="21"/>
        </w:rPr>
        <w:t xml:space="preserve">　　第八条</w:t>
      </w:r>
      <w:r w:rsidRPr="00CE71DF">
        <w:rPr>
          <w:rFonts w:ascii="ˎ̥" w:eastAsia="宋体" w:hAnsi="ˎ̥" w:cs="宋体"/>
          <w:color w:val="000000"/>
          <w:kern w:val="0"/>
          <w:szCs w:val="21"/>
        </w:rPr>
        <w:t xml:space="preserve">　执行本规定的审理期限，提级管辖从决定之日起计算；指定管辖或者决定由报请的人民法院审理的，从收到指定管辖裁定或者决定之日起计算。</w:t>
      </w:r>
    </w:p>
    <w:p w:rsidR="00CE71DF" w:rsidRPr="00CE71DF" w:rsidRDefault="00CE71DF" w:rsidP="00CE71DF">
      <w:pPr>
        <w:widowControl/>
        <w:spacing w:line="360" w:lineRule="atLeast"/>
        <w:jc w:val="left"/>
        <w:rPr>
          <w:rFonts w:ascii="ˎ̥" w:eastAsia="宋体" w:hAnsi="ˎ̥" w:cs="宋体" w:hint="eastAsia"/>
          <w:color w:val="000000"/>
          <w:kern w:val="0"/>
          <w:szCs w:val="21"/>
        </w:rPr>
      </w:pPr>
      <w:r w:rsidRPr="00CE71DF">
        <w:rPr>
          <w:rFonts w:ascii="ˎ̥" w:eastAsia="宋体" w:hAnsi="ˎ̥" w:cs="宋体"/>
          <w:b/>
          <w:bCs/>
          <w:smallCaps/>
          <w:color w:val="000000"/>
          <w:kern w:val="0"/>
          <w:szCs w:val="21"/>
        </w:rPr>
        <w:t xml:space="preserve">　　第九条</w:t>
      </w:r>
      <w:r w:rsidRPr="00CE71DF">
        <w:rPr>
          <w:rFonts w:ascii="ˎ̥" w:eastAsia="宋体" w:hAnsi="ˎ̥" w:cs="宋体"/>
          <w:color w:val="000000"/>
          <w:kern w:val="0"/>
          <w:szCs w:val="21"/>
        </w:rPr>
        <w:t xml:space="preserve">　中级人民法院和高级人民法院管辖的第一审行政案件需要由上一级人民法院审理或者指定管辖的，参照本规定。</w:t>
      </w:r>
    </w:p>
    <w:p w:rsidR="00CE71DF" w:rsidRPr="00CE71DF" w:rsidRDefault="00CE71DF" w:rsidP="00CE71DF">
      <w:pPr>
        <w:widowControl/>
        <w:spacing w:line="360" w:lineRule="atLeast"/>
        <w:jc w:val="left"/>
        <w:rPr>
          <w:rFonts w:ascii="ˎ̥" w:eastAsia="宋体" w:hAnsi="ˎ̥" w:cs="宋体" w:hint="eastAsia"/>
          <w:color w:val="000000"/>
          <w:kern w:val="0"/>
          <w:szCs w:val="21"/>
        </w:rPr>
      </w:pPr>
      <w:r w:rsidRPr="00CE71DF">
        <w:rPr>
          <w:rFonts w:ascii="ˎ̥" w:eastAsia="宋体" w:hAnsi="ˎ̥" w:cs="宋体"/>
          <w:b/>
          <w:bCs/>
          <w:smallCaps/>
          <w:color w:val="000000"/>
          <w:kern w:val="0"/>
          <w:szCs w:val="21"/>
        </w:rPr>
        <w:t xml:space="preserve">　　第十条</w:t>
      </w:r>
      <w:r w:rsidRPr="00CE71DF">
        <w:rPr>
          <w:rFonts w:ascii="ˎ̥" w:eastAsia="宋体" w:hAnsi="ˎ̥" w:cs="宋体"/>
          <w:color w:val="000000"/>
          <w:kern w:val="0"/>
          <w:szCs w:val="21"/>
        </w:rPr>
        <w:t xml:space="preserve">　本规定施行前已经立案的不适用本规定。本院以前所作的司法解释及规范性文件，凡与本规定不一致的，按本规定执行。</w:t>
      </w:r>
    </w:p>
    <w:p w:rsidR="00CE71DF" w:rsidRPr="00CE71DF" w:rsidRDefault="00CE71DF" w:rsidP="00C35505">
      <w:pPr>
        <w:rPr>
          <w:rFonts w:ascii="ˎ̥" w:eastAsia="宋体" w:hAnsi="ˎ̥" w:cs="宋体" w:hint="eastAsia"/>
          <w:color w:val="000000"/>
          <w:kern w:val="0"/>
          <w:szCs w:val="21"/>
        </w:rPr>
      </w:pPr>
    </w:p>
    <w:p w:rsidR="00CE71DF" w:rsidRDefault="00CE71DF" w:rsidP="00C35505">
      <w:pPr>
        <w:rPr>
          <w:rFonts w:ascii="ˎ̥" w:eastAsia="宋体" w:hAnsi="ˎ̥" w:cs="宋体" w:hint="eastAsia"/>
          <w:color w:val="000000"/>
          <w:kern w:val="0"/>
          <w:szCs w:val="21"/>
        </w:rPr>
      </w:pPr>
    </w:p>
    <w:p w:rsidR="007119E0" w:rsidRPr="00BD67E1" w:rsidRDefault="007119E0" w:rsidP="007119E0">
      <w:pPr>
        <w:widowControl/>
        <w:spacing w:line="360" w:lineRule="atLeast"/>
        <w:jc w:val="center"/>
        <w:rPr>
          <w:rFonts w:ascii="ˎ̥" w:eastAsia="宋体" w:hAnsi="ˎ̥" w:cs="宋体" w:hint="eastAsia"/>
          <w:color w:val="000000"/>
          <w:kern w:val="0"/>
          <w:szCs w:val="21"/>
        </w:rPr>
      </w:pPr>
      <w:r w:rsidRPr="00BD67E1">
        <w:rPr>
          <w:rFonts w:ascii="仿宋_GB2312" w:eastAsia="仿宋_GB2312" w:hAnsi="ˎ̥" w:cs="宋体"/>
          <w:b/>
          <w:color w:val="000000"/>
          <w:kern w:val="0"/>
          <w:sz w:val="32"/>
          <w:szCs w:val="32"/>
        </w:rPr>
        <w:t>最高人民法院关于办理申请人民法院强制执行国有土地上房屋征收补偿决定案件若干问题的规定</w:t>
      </w:r>
      <w:r w:rsidRPr="00BD67E1">
        <w:rPr>
          <w:rFonts w:ascii="仿宋_GB2312" w:eastAsia="仿宋_GB2312" w:hAnsi="ˎ̥" w:cs="宋体"/>
          <w:b/>
          <w:color w:val="000000"/>
          <w:kern w:val="0"/>
          <w:sz w:val="32"/>
          <w:szCs w:val="32"/>
        </w:rPr>
        <w:br/>
      </w:r>
      <w:r w:rsidRPr="00BD67E1">
        <w:rPr>
          <w:rFonts w:ascii="ˎ̥" w:eastAsia="宋体" w:hAnsi="ˎ̥" w:cs="宋体"/>
          <w:color w:val="000000"/>
          <w:kern w:val="0"/>
          <w:szCs w:val="21"/>
        </w:rPr>
        <w:t>（法释〔</w:t>
      </w:r>
      <w:r w:rsidRPr="00BD67E1">
        <w:rPr>
          <w:rFonts w:ascii="ˎ̥" w:eastAsia="宋体" w:hAnsi="ˎ̥" w:cs="宋体"/>
          <w:color w:val="000000"/>
          <w:kern w:val="0"/>
          <w:szCs w:val="21"/>
        </w:rPr>
        <w:t>2012</w:t>
      </w:r>
      <w:r w:rsidRPr="00BD67E1">
        <w:rPr>
          <w:rFonts w:ascii="ˎ̥" w:eastAsia="宋体" w:hAnsi="ˎ̥" w:cs="宋体"/>
          <w:color w:val="000000"/>
          <w:kern w:val="0"/>
          <w:szCs w:val="21"/>
        </w:rPr>
        <w:t>〕</w:t>
      </w:r>
      <w:r w:rsidRPr="00BD67E1">
        <w:rPr>
          <w:rFonts w:ascii="ˎ̥" w:eastAsia="宋体" w:hAnsi="ˎ̥" w:cs="宋体"/>
          <w:color w:val="000000"/>
          <w:kern w:val="0"/>
          <w:szCs w:val="21"/>
        </w:rPr>
        <w:t>4</w:t>
      </w:r>
      <w:r w:rsidRPr="00BD67E1">
        <w:rPr>
          <w:rFonts w:ascii="ˎ̥" w:eastAsia="宋体" w:hAnsi="ˎ̥" w:cs="宋体"/>
          <w:color w:val="000000"/>
          <w:kern w:val="0"/>
          <w:szCs w:val="21"/>
        </w:rPr>
        <w:t>号）</w:t>
      </w:r>
    </w:p>
    <w:p w:rsidR="007119E0" w:rsidRPr="00BD67E1" w:rsidRDefault="007119E0" w:rsidP="007119E0">
      <w:pPr>
        <w:rPr>
          <w:rFonts w:ascii="ˎ̥" w:eastAsia="宋体" w:hAnsi="ˎ̥" w:cs="宋体" w:hint="eastAsia"/>
          <w:color w:val="000000"/>
          <w:kern w:val="0"/>
          <w:szCs w:val="21"/>
        </w:rPr>
      </w:pPr>
    </w:p>
    <w:p w:rsidR="007119E0" w:rsidRDefault="007119E0" w:rsidP="007119E0">
      <w:pPr>
        <w:ind w:firstLineChars="200" w:firstLine="422"/>
        <w:rPr>
          <w:rFonts w:ascii="ˎ̥" w:eastAsia="宋体" w:hAnsi="ˎ̥" w:cs="宋体" w:hint="eastAsia"/>
          <w:color w:val="000000"/>
          <w:kern w:val="0"/>
          <w:szCs w:val="21"/>
        </w:rPr>
      </w:pPr>
      <w:r>
        <w:rPr>
          <w:rFonts w:ascii="ˎ̥" w:hAnsi="ˎ̥"/>
          <w:b/>
          <w:bCs/>
          <w:smallCaps/>
          <w:color w:val="000000"/>
          <w:szCs w:val="21"/>
        </w:rPr>
        <w:t>第一条</w:t>
      </w:r>
      <w:r>
        <w:rPr>
          <w:rFonts w:ascii="ˎ̥" w:hAnsi="ˎ̥"/>
          <w:color w:val="000000"/>
          <w:szCs w:val="21"/>
        </w:rPr>
        <w:t xml:space="preserve">　申请人民法院强制执行征收补偿决定案件，由房屋所在地基层人民法院管辖，高级人民法院可以根据本地实际情况决定管辖法院。</w:t>
      </w:r>
    </w:p>
    <w:p w:rsidR="007119E0" w:rsidRDefault="007119E0" w:rsidP="007119E0">
      <w:pPr>
        <w:rPr>
          <w:rFonts w:ascii="ˎ̥" w:eastAsia="宋体" w:hAnsi="ˎ̥" w:cs="宋体" w:hint="eastAsia"/>
          <w:color w:val="000000"/>
          <w:kern w:val="0"/>
          <w:szCs w:val="21"/>
        </w:rPr>
      </w:pPr>
    </w:p>
    <w:p w:rsidR="007119E0" w:rsidRDefault="007119E0" w:rsidP="00C35505">
      <w:pPr>
        <w:rPr>
          <w:rFonts w:ascii="ˎ̥" w:eastAsia="宋体" w:hAnsi="ˎ̥" w:cs="宋体" w:hint="eastAsia"/>
          <w:color w:val="000000"/>
          <w:kern w:val="0"/>
          <w:szCs w:val="21"/>
        </w:rPr>
      </w:pPr>
    </w:p>
    <w:p w:rsidR="00ED1847" w:rsidRPr="00ED1847" w:rsidRDefault="00ED1847" w:rsidP="00ED1847">
      <w:pPr>
        <w:jc w:val="center"/>
        <w:rPr>
          <w:rFonts w:ascii="仿宋_GB2312" w:eastAsia="仿宋_GB2312" w:hAnsi="ˎ̥" w:cs="宋体" w:hint="eastAsia"/>
          <w:b/>
          <w:color w:val="000000"/>
          <w:kern w:val="0"/>
          <w:sz w:val="32"/>
          <w:szCs w:val="32"/>
        </w:rPr>
      </w:pPr>
      <w:r w:rsidRPr="00ED1847">
        <w:rPr>
          <w:rFonts w:ascii="仿宋_GB2312" w:eastAsia="仿宋_GB2312" w:hAnsi="ˎ̥" w:cs="宋体"/>
          <w:b/>
          <w:color w:val="000000"/>
          <w:kern w:val="0"/>
          <w:sz w:val="32"/>
          <w:szCs w:val="32"/>
        </w:rPr>
        <w:t>最高人民法院关于</w:t>
      </w:r>
      <w:r w:rsidRPr="00ED1847">
        <w:rPr>
          <w:rFonts w:ascii="仿宋_GB2312" w:eastAsia="仿宋_GB2312" w:cs="宋体"/>
          <w:b/>
          <w:kern w:val="0"/>
          <w:sz w:val="32"/>
          <w:szCs w:val="32"/>
        </w:rPr>
        <w:t>海关行政处罚案件</w:t>
      </w:r>
      <w:r w:rsidRPr="00ED1847">
        <w:rPr>
          <w:rFonts w:ascii="仿宋_GB2312" w:eastAsia="仿宋_GB2312" w:hAnsi="ˎ̥" w:cs="宋体"/>
          <w:b/>
          <w:color w:val="000000"/>
          <w:kern w:val="0"/>
          <w:sz w:val="32"/>
          <w:szCs w:val="32"/>
        </w:rPr>
        <w:t>诉讼管辖问题的解释</w:t>
      </w:r>
    </w:p>
    <w:p w:rsidR="00CE71DF" w:rsidRPr="00ED1847" w:rsidRDefault="00ED1847" w:rsidP="00ED1847">
      <w:pPr>
        <w:ind w:firstLineChars="1400" w:firstLine="2940"/>
        <w:rPr>
          <w:rFonts w:ascii="ˎ̥" w:hAnsi="ˎ̥" w:hint="eastAsia"/>
          <w:color w:val="000000"/>
          <w:szCs w:val="21"/>
        </w:rPr>
      </w:pPr>
      <w:r>
        <w:rPr>
          <w:rFonts w:ascii="ˎ̥" w:hAnsi="ˎ̥" w:hint="eastAsia"/>
          <w:color w:val="000000"/>
          <w:szCs w:val="21"/>
        </w:rPr>
        <w:t>（</w:t>
      </w:r>
      <w:r w:rsidRPr="00ED1847">
        <w:rPr>
          <w:rFonts w:ascii="ˎ̥" w:eastAsia="宋体" w:hAnsi="ˎ̥" w:cs="宋体"/>
          <w:color w:val="000000"/>
          <w:kern w:val="0"/>
          <w:szCs w:val="21"/>
        </w:rPr>
        <w:t>法释〔２００２〕４号</w:t>
      </w:r>
      <w:r w:rsidRPr="00ED1847">
        <w:rPr>
          <w:rFonts w:ascii="ˎ̥" w:eastAsia="宋体" w:hAnsi="ˎ̥" w:cs="宋体" w:hint="eastAsia"/>
          <w:color w:val="000000"/>
          <w:kern w:val="0"/>
          <w:szCs w:val="21"/>
        </w:rPr>
        <w:t>）</w:t>
      </w:r>
      <w:r w:rsidRPr="00ED1847">
        <w:rPr>
          <w:rFonts w:ascii="ˎ̥" w:eastAsia="宋体" w:hAnsi="ˎ̥" w:cs="宋体"/>
          <w:color w:val="000000"/>
          <w:kern w:val="0"/>
          <w:szCs w:val="21"/>
        </w:rPr>
        <w:br/>
      </w:r>
      <w:r>
        <w:rPr>
          <w:rFonts w:ascii="ˎ̥" w:hAnsi="ˎ̥"/>
          <w:color w:val="000000"/>
          <w:szCs w:val="21"/>
        </w:rPr>
        <w:br/>
      </w:r>
      <w:r>
        <w:rPr>
          <w:rFonts w:ascii="ˎ̥" w:hAnsi="ˎ̥" w:hint="eastAsia"/>
          <w:color w:val="000000"/>
          <w:szCs w:val="21"/>
        </w:rPr>
        <w:t xml:space="preserve">　　</w:t>
      </w:r>
      <w:r>
        <w:rPr>
          <w:rFonts w:ascii="ˎ̥" w:hAnsi="ˎ̥"/>
          <w:color w:val="000000"/>
          <w:szCs w:val="21"/>
        </w:rPr>
        <w:t>为规范海事法院的受理案件范围，根据《</w:t>
      </w:r>
      <w:hyperlink r:id="rId211" w:history="1">
        <w:r w:rsidRPr="00ED1847">
          <w:rPr>
            <w:rFonts w:ascii="ˎ̥" w:hAnsi="ˎ̥"/>
            <w:color w:val="000000"/>
            <w:szCs w:val="21"/>
          </w:rPr>
          <w:t>中华人民共和国行政诉讼法</w:t>
        </w:r>
      </w:hyperlink>
      <w:r>
        <w:rPr>
          <w:rFonts w:ascii="ˎ̥" w:hAnsi="ˎ̥"/>
          <w:color w:val="000000"/>
          <w:szCs w:val="21"/>
        </w:rPr>
        <w:t>》的有关规定，现就</w:t>
      </w:r>
      <w:r w:rsidRPr="007119E0">
        <w:rPr>
          <w:rFonts w:ascii="ˎ̥" w:hAnsi="ˎ̥"/>
          <w:color w:val="000000"/>
          <w:szCs w:val="21"/>
        </w:rPr>
        <w:t>海关行政处罚案件</w:t>
      </w:r>
      <w:r>
        <w:rPr>
          <w:rFonts w:ascii="ˎ̥" w:hAnsi="ˎ̥"/>
          <w:color w:val="000000"/>
          <w:szCs w:val="21"/>
        </w:rPr>
        <w:t>的诉讼管辖问题解释如下：</w:t>
      </w:r>
      <w:r>
        <w:rPr>
          <w:rFonts w:ascii="ˎ̥" w:hAnsi="ˎ̥"/>
          <w:color w:val="000000"/>
          <w:szCs w:val="21"/>
        </w:rPr>
        <w:br/>
      </w:r>
      <w:r>
        <w:rPr>
          <w:rFonts w:ascii="ˎ̥" w:hAnsi="ˎ̥"/>
          <w:color w:val="000000"/>
          <w:szCs w:val="21"/>
        </w:rPr>
        <w:t xml:space="preserve">　　相对人不服海关作出的行政处罚决定提起诉讼的案件，由有管辖权的地方人民法院依照《</w:t>
      </w:r>
      <w:hyperlink r:id="rId212" w:history="1">
        <w:r w:rsidRPr="00ED1847">
          <w:rPr>
            <w:rFonts w:ascii="ˎ̥" w:hAnsi="ˎ̥"/>
            <w:color w:val="000000"/>
            <w:szCs w:val="21"/>
          </w:rPr>
          <w:t>中华人民共和国行政诉讼法</w:t>
        </w:r>
      </w:hyperlink>
      <w:r>
        <w:rPr>
          <w:rFonts w:ascii="ˎ̥" w:hAnsi="ˎ̥"/>
          <w:color w:val="000000"/>
          <w:szCs w:val="21"/>
        </w:rPr>
        <w:t>》的有关规定审理。相对人向海事法院提起诉讼的，海事法院不予受理。</w:t>
      </w:r>
    </w:p>
    <w:p w:rsidR="00ED1847" w:rsidRPr="00ED1847" w:rsidRDefault="00ED1847" w:rsidP="00C35505">
      <w:pPr>
        <w:rPr>
          <w:rFonts w:ascii="ˎ̥" w:hAnsi="ˎ̥" w:hint="eastAsia"/>
          <w:color w:val="000000"/>
          <w:szCs w:val="21"/>
        </w:rPr>
      </w:pPr>
    </w:p>
    <w:p w:rsidR="00ED1847" w:rsidRDefault="00ED1847" w:rsidP="00C35505">
      <w:pPr>
        <w:rPr>
          <w:rFonts w:ascii="ˎ̥" w:eastAsia="宋体" w:hAnsi="ˎ̥" w:cs="宋体" w:hint="eastAsia"/>
          <w:color w:val="000000"/>
          <w:kern w:val="0"/>
          <w:szCs w:val="21"/>
        </w:rPr>
      </w:pPr>
    </w:p>
    <w:p w:rsidR="00177D11" w:rsidRDefault="00177D11" w:rsidP="00177D11">
      <w:pPr>
        <w:jc w:val="center"/>
        <w:rPr>
          <w:rFonts w:ascii="仿宋_GB2312" w:eastAsia="仿宋_GB2312" w:cs="宋体"/>
          <w:b/>
          <w:kern w:val="0"/>
          <w:sz w:val="32"/>
          <w:szCs w:val="32"/>
        </w:rPr>
      </w:pPr>
      <w:r w:rsidRPr="00177D11">
        <w:rPr>
          <w:rFonts w:ascii="仿宋_GB2312" w:eastAsia="仿宋_GB2312" w:hAnsi="ˎ̥" w:cs="宋体"/>
          <w:b/>
          <w:color w:val="000000"/>
          <w:kern w:val="0"/>
          <w:sz w:val="32"/>
          <w:szCs w:val="32"/>
        </w:rPr>
        <w:t>最高人民法院</w:t>
      </w:r>
      <w:r w:rsidRPr="00177D11">
        <w:rPr>
          <w:rFonts w:ascii="仿宋_GB2312" w:eastAsia="仿宋_GB2312" w:cs="宋体"/>
          <w:b/>
          <w:kern w:val="0"/>
          <w:sz w:val="32"/>
          <w:szCs w:val="32"/>
        </w:rPr>
        <w:t>关于国有资产产权管理行政案件</w:t>
      </w:r>
    </w:p>
    <w:p w:rsidR="00177D11" w:rsidRPr="00177D11" w:rsidRDefault="00177D11" w:rsidP="00177D11">
      <w:pPr>
        <w:jc w:val="center"/>
        <w:rPr>
          <w:rFonts w:ascii="仿宋_GB2312" w:eastAsia="仿宋_GB2312" w:hAnsi="ˎ̥" w:cs="宋体" w:hint="eastAsia"/>
          <w:b/>
          <w:color w:val="000000"/>
          <w:kern w:val="0"/>
          <w:sz w:val="32"/>
          <w:szCs w:val="32"/>
        </w:rPr>
      </w:pPr>
      <w:r w:rsidRPr="00177D11">
        <w:rPr>
          <w:rFonts w:ascii="仿宋_GB2312" w:eastAsia="仿宋_GB2312" w:hAnsi="ˎ̥" w:cs="宋体"/>
          <w:b/>
          <w:color w:val="000000"/>
          <w:kern w:val="0"/>
          <w:sz w:val="32"/>
          <w:szCs w:val="32"/>
        </w:rPr>
        <w:t>管辖问题的解释</w:t>
      </w:r>
    </w:p>
    <w:p w:rsidR="00ED1847" w:rsidRDefault="00177D11" w:rsidP="00177D11">
      <w:pPr>
        <w:ind w:firstLineChars="1400" w:firstLine="2940"/>
        <w:rPr>
          <w:rFonts w:ascii="ˎ̥" w:eastAsia="宋体" w:hAnsi="ˎ̥" w:cs="宋体" w:hint="eastAsia"/>
          <w:color w:val="000000"/>
          <w:kern w:val="0"/>
          <w:szCs w:val="21"/>
        </w:rPr>
      </w:pPr>
      <w:r>
        <w:rPr>
          <w:rFonts w:ascii="ˎ̥" w:hAnsi="ˎ̥"/>
          <w:color w:val="000000"/>
          <w:szCs w:val="21"/>
        </w:rPr>
        <w:t>（法释〔２００１〕６号）</w:t>
      </w:r>
      <w:r>
        <w:rPr>
          <w:rFonts w:ascii="ˎ̥" w:hAnsi="ˎ̥"/>
          <w:color w:val="000000"/>
          <w:szCs w:val="21"/>
        </w:rPr>
        <w:br/>
      </w:r>
      <w:r>
        <w:rPr>
          <w:rFonts w:ascii="ˎ̥" w:hAnsi="ˎ̥"/>
          <w:color w:val="000000"/>
          <w:szCs w:val="21"/>
        </w:rPr>
        <w:br/>
      </w:r>
      <w:r>
        <w:rPr>
          <w:rFonts w:ascii="ˎ̥" w:hAnsi="ˎ̥"/>
          <w:color w:val="000000"/>
          <w:szCs w:val="21"/>
        </w:rPr>
        <w:t xml:space="preserve">　　为了正确适用《</w:t>
      </w:r>
      <w:hyperlink r:id="rId213" w:history="1">
        <w:r w:rsidRPr="00177D11">
          <w:rPr>
            <w:rFonts w:ascii="ˎ̥" w:hAnsi="ˎ̥"/>
            <w:color w:val="000000"/>
            <w:szCs w:val="21"/>
          </w:rPr>
          <w:t>中华人民共和国行政诉讼法</w:t>
        </w:r>
      </w:hyperlink>
      <w:r>
        <w:rPr>
          <w:rFonts w:ascii="ˎ̥" w:hAnsi="ˎ̥"/>
          <w:color w:val="000000"/>
          <w:szCs w:val="21"/>
        </w:rPr>
        <w:t>》第</w:t>
      </w:r>
      <w:hyperlink r:id="rId214" w:history="1">
        <w:r w:rsidRPr="00177D11">
          <w:rPr>
            <w:rFonts w:ascii="ˎ̥" w:hAnsi="ˎ̥"/>
            <w:color w:val="000000"/>
            <w:szCs w:val="21"/>
          </w:rPr>
          <w:t>十七条</w:t>
        </w:r>
      </w:hyperlink>
      <w:r>
        <w:rPr>
          <w:rFonts w:ascii="ˎ̥" w:hAnsi="ˎ̥"/>
          <w:color w:val="000000"/>
          <w:szCs w:val="21"/>
        </w:rPr>
        <w:t>、第</w:t>
      </w:r>
      <w:hyperlink r:id="rId215" w:history="1">
        <w:r w:rsidRPr="00177D11">
          <w:rPr>
            <w:rFonts w:ascii="ˎ̥" w:hAnsi="ˎ̥"/>
            <w:color w:val="000000"/>
            <w:szCs w:val="21"/>
          </w:rPr>
          <w:t>十九条</w:t>
        </w:r>
      </w:hyperlink>
      <w:r>
        <w:rPr>
          <w:rFonts w:ascii="ˎ̥" w:hAnsi="ˎ̥"/>
          <w:color w:val="000000"/>
          <w:szCs w:val="21"/>
        </w:rPr>
        <w:t>的规定，现对国有资产产权管理行政案件的管辖问题作出如下解释：</w:t>
      </w:r>
      <w:r>
        <w:rPr>
          <w:rFonts w:ascii="ˎ̥" w:hAnsi="ˎ̥"/>
          <w:color w:val="000000"/>
          <w:szCs w:val="21"/>
        </w:rPr>
        <w:br/>
      </w:r>
      <w:r>
        <w:rPr>
          <w:rFonts w:ascii="ˎ̥" w:hAnsi="ˎ̥"/>
          <w:color w:val="000000"/>
          <w:szCs w:val="21"/>
        </w:rPr>
        <w:t xml:space="preserve">　　当事人因国有资产产权界定行为提起行政诉讼的，应当根据不同情况确定管辖法院。产权界定行为直接针对不动产作出的，由不动产所在地人民法院管辖。产权界定行为针对包含不动产在内的整体产权作出的，由最初作出产权界定的行政机关所在地人民法院管辖；经过</w:t>
      </w:r>
      <w:r>
        <w:rPr>
          <w:rFonts w:ascii="ˎ̥" w:hAnsi="ˎ̥"/>
          <w:color w:val="000000"/>
          <w:szCs w:val="21"/>
        </w:rPr>
        <w:lastRenderedPageBreak/>
        <w:t>复议的案件，复议机关改变原产权界定行为的，也可以由复议机关所在地人民法院管辖。</w:t>
      </w:r>
    </w:p>
    <w:p w:rsidR="00ED1847" w:rsidRDefault="00ED1847" w:rsidP="00C35505">
      <w:pPr>
        <w:rPr>
          <w:rFonts w:ascii="ˎ̥" w:eastAsia="宋体" w:hAnsi="ˎ̥" w:cs="宋体" w:hint="eastAsia"/>
          <w:color w:val="000000"/>
          <w:kern w:val="0"/>
          <w:szCs w:val="21"/>
        </w:rPr>
      </w:pPr>
    </w:p>
    <w:p w:rsidR="00E572FA" w:rsidRDefault="00E572FA"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BA7BBF" w:rsidRDefault="00BA7BBF" w:rsidP="00C35505">
      <w:pPr>
        <w:rPr>
          <w:rFonts w:ascii="ˎ̥" w:eastAsia="宋体" w:hAnsi="ˎ̥" w:cs="宋体" w:hint="eastAsia"/>
          <w:color w:val="000000"/>
          <w:kern w:val="0"/>
          <w:szCs w:val="21"/>
        </w:rPr>
      </w:pPr>
    </w:p>
    <w:p w:rsidR="00D57EE9" w:rsidRDefault="00D57EE9" w:rsidP="00C35505">
      <w:pPr>
        <w:rPr>
          <w:rFonts w:ascii="ˎ̥" w:eastAsia="宋体" w:hAnsi="ˎ̥" w:cs="宋体" w:hint="eastAsia"/>
          <w:color w:val="000000"/>
          <w:kern w:val="0"/>
          <w:szCs w:val="21"/>
        </w:rPr>
      </w:pPr>
    </w:p>
    <w:p w:rsidR="00D57EE9" w:rsidRDefault="00D57EE9" w:rsidP="00C35505">
      <w:pPr>
        <w:rPr>
          <w:rFonts w:ascii="ˎ̥" w:eastAsia="宋体" w:hAnsi="ˎ̥" w:cs="宋体" w:hint="eastAsia"/>
          <w:color w:val="000000"/>
          <w:kern w:val="0"/>
          <w:szCs w:val="21"/>
        </w:rPr>
      </w:pPr>
    </w:p>
    <w:p w:rsidR="00D57EE9" w:rsidRDefault="00D57EE9" w:rsidP="00C35505">
      <w:pPr>
        <w:rPr>
          <w:rFonts w:ascii="ˎ̥" w:eastAsia="宋体" w:hAnsi="ˎ̥" w:cs="宋体" w:hint="eastAsia"/>
          <w:color w:val="000000"/>
          <w:kern w:val="0"/>
          <w:szCs w:val="21"/>
        </w:rPr>
      </w:pPr>
    </w:p>
    <w:p w:rsidR="00D57EE9" w:rsidRDefault="00D57EE9" w:rsidP="00C35505">
      <w:pPr>
        <w:rPr>
          <w:rFonts w:ascii="ˎ̥" w:eastAsia="宋体" w:hAnsi="ˎ̥" w:cs="宋体" w:hint="eastAsia"/>
          <w:color w:val="000000"/>
          <w:kern w:val="0"/>
          <w:szCs w:val="21"/>
        </w:rPr>
      </w:pPr>
    </w:p>
    <w:p w:rsidR="00D57EE9" w:rsidRDefault="00D57EE9" w:rsidP="00C35505">
      <w:pPr>
        <w:rPr>
          <w:rFonts w:ascii="ˎ̥" w:eastAsia="宋体" w:hAnsi="ˎ̥" w:cs="宋体" w:hint="eastAsia"/>
          <w:color w:val="000000"/>
          <w:kern w:val="0"/>
          <w:szCs w:val="21"/>
        </w:rPr>
      </w:pPr>
    </w:p>
    <w:p w:rsidR="00EE2A7D" w:rsidRDefault="00EE2A7D" w:rsidP="00C35505">
      <w:pPr>
        <w:rPr>
          <w:rFonts w:ascii="ˎ̥" w:eastAsia="宋体" w:hAnsi="ˎ̥" w:cs="宋体" w:hint="eastAsia"/>
          <w:color w:val="000000"/>
          <w:kern w:val="0"/>
          <w:szCs w:val="21"/>
        </w:rPr>
      </w:pPr>
    </w:p>
    <w:p w:rsidR="00EE2A7D" w:rsidRDefault="00EE2A7D" w:rsidP="00C35505">
      <w:pPr>
        <w:rPr>
          <w:rFonts w:ascii="ˎ̥" w:eastAsia="宋体" w:hAnsi="ˎ̥" w:cs="宋体" w:hint="eastAsia"/>
          <w:color w:val="000000"/>
          <w:kern w:val="0"/>
          <w:szCs w:val="21"/>
        </w:rPr>
      </w:pPr>
    </w:p>
    <w:p w:rsidR="00EE2A7D" w:rsidRDefault="00EE2A7D" w:rsidP="00C35505">
      <w:pPr>
        <w:rPr>
          <w:rFonts w:ascii="ˎ̥" w:eastAsia="宋体" w:hAnsi="ˎ̥" w:cs="宋体" w:hint="eastAsia"/>
          <w:color w:val="000000"/>
          <w:kern w:val="0"/>
          <w:szCs w:val="21"/>
        </w:rPr>
      </w:pPr>
    </w:p>
    <w:p w:rsidR="00EE2A7D" w:rsidRDefault="00EE2A7D" w:rsidP="00C35505">
      <w:pPr>
        <w:rPr>
          <w:rFonts w:ascii="ˎ̥" w:eastAsia="宋体" w:hAnsi="ˎ̥" w:cs="宋体" w:hint="eastAsia"/>
          <w:color w:val="000000"/>
          <w:kern w:val="0"/>
          <w:szCs w:val="21"/>
        </w:rPr>
      </w:pPr>
    </w:p>
    <w:p w:rsidR="00D57EE9" w:rsidRDefault="00D57EE9" w:rsidP="00C35505">
      <w:pPr>
        <w:rPr>
          <w:rFonts w:ascii="ˎ̥" w:eastAsia="宋体" w:hAnsi="ˎ̥" w:cs="宋体" w:hint="eastAsia"/>
          <w:color w:val="000000"/>
          <w:kern w:val="0"/>
          <w:szCs w:val="21"/>
        </w:rPr>
      </w:pPr>
    </w:p>
    <w:p w:rsidR="00D57EE9" w:rsidRDefault="00D57EE9" w:rsidP="00C35505">
      <w:pPr>
        <w:rPr>
          <w:rFonts w:ascii="ˎ̥" w:eastAsia="宋体" w:hAnsi="ˎ̥" w:cs="宋体" w:hint="eastAsia"/>
          <w:color w:val="000000"/>
          <w:kern w:val="0"/>
          <w:szCs w:val="21"/>
        </w:rPr>
      </w:pPr>
    </w:p>
    <w:p w:rsidR="00427208" w:rsidRPr="00D85326" w:rsidRDefault="00427208" w:rsidP="00427208">
      <w:pPr>
        <w:jc w:val="center"/>
        <w:rPr>
          <w:rFonts w:ascii="华文琥珀" w:eastAsia="华文琥珀" w:hAnsi="宋体" w:cs="Times New Roman"/>
          <w:sz w:val="52"/>
          <w:szCs w:val="52"/>
        </w:rPr>
      </w:pPr>
      <w:r>
        <w:rPr>
          <w:rFonts w:ascii="华文琥珀" w:eastAsia="华文琥珀" w:hAnsi="宋体" w:cs="Times New Roman" w:hint="eastAsia"/>
          <w:sz w:val="52"/>
          <w:szCs w:val="52"/>
        </w:rPr>
        <w:t>国家赔偿</w:t>
      </w:r>
      <w:r w:rsidRPr="00D85326">
        <w:rPr>
          <w:rFonts w:ascii="华文琥珀" w:eastAsia="华文琥珀" w:hAnsi="宋体" w:cs="Times New Roman" w:hint="eastAsia"/>
          <w:sz w:val="52"/>
          <w:szCs w:val="52"/>
        </w:rPr>
        <w:t>管辖条文</w:t>
      </w:r>
    </w:p>
    <w:p w:rsidR="00177D11" w:rsidRPr="004878B0" w:rsidRDefault="00AB3313" w:rsidP="004878B0">
      <w:pPr>
        <w:widowControl/>
        <w:spacing w:line="360" w:lineRule="atLeast"/>
        <w:jc w:val="center"/>
        <w:rPr>
          <w:rFonts w:ascii="仿宋_GB2312" w:eastAsia="仿宋_GB2312" w:hAnsi="ˎ̥" w:cs="宋体" w:hint="eastAsia"/>
          <w:b/>
          <w:color w:val="000000"/>
          <w:kern w:val="0"/>
          <w:sz w:val="32"/>
          <w:szCs w:val="32"/>
        </w:rPr>
      </w:pPr>
      <w:r w:rsidRPr="004878B0">
        <w:rPr>
          <w:rFonts w:ascii="仿宋_GB2312" w:eastAsia="仿宋_GB2312" w:hAnsi="ˎ̥" w:cs="宋体"/>
          <w:b/>
          <w:color w:val="000000"/>
          <w:kern w:val="0"/>
          <w:sz w:val="32"/>
          <w:szCs w:val="32"/>
        </w:rPr>
        <w:t>中华人民共和国国家赔偿法(2012修正)</w:t>
      </w:r>
    </w:p>
    <w:p w:rsidR="004878B0" w:rsidRDefault="004878B0" w:rsidP="004878B0">
      <w:pPr>
        <w:widowControl/>
        <w:spacing w:line="360" w:lineRule="atLeast"/>
        <w:jc w:val="center"/>
        <w:rPr>
          <w:rFonts w:ascii="ˎ̥" w:eastAsia="宋体" w:hAnsi="ˎ̥" w:cs="宋体" w:hint="eastAsia"/>
          <w:color w:val="000000"/>
          <w:kern w:val="0"/>
          <w:szCs w:val="21"/>
        </w:rPr>
      </w:pPr>
      <w:r>
        <w:rPr>
          <w:rFonts w:ascii="ˎ̥" w:hAnsi="ˎ̥"/>
          <w:color w:val="000000"/>
          <w:sz w:val="18"/>
          <w:szCs w:val="18"/>
        </w:rPr>
        <w:t>主席令第</w:t>
      </w:r>
      <w:r>
        <w:rPr>
          <w:rFonts w:ascii="ˎ̥" w:hAnsi="ˎ̥"/>
          <w:color w:val="000000"/>
          <w:sz w:val="18"/>
          <w:szCs w:val="18"/>
        </w:rPr>
        <w:t>68</w:t>
      </w:r>
      <w:r>
        <w:rPr>
          <w:rFonts w:ascii="ˎ̥" w:hAnsi="ˎ̥"/>
          <w:color w:val="000000"/>
          <w:sz w:val="18"/>
          <w:szCs w:val="18"/>
        </w:rPr>
        <w:t>号</w:t>
      </w:r>
    </w:p>
    <w:p w:rsidR="00177D11" w:rsidRPr="004878B0" w:rsidRDefault="00AB3313" w:rsidP="004878B0">
      <w:pPr>
        <w:widowControl/>
        <w:spacing w:line="360" w:lineRule="atLeast"/>
        <w:jc w:val="left"/>
        <w:rPr>
          <w:rFonts w:ascii="ˎ̥" w:eastAsia="宋体" w:hAnsi="ˎ̥" w:cs="宋体" w:hint="eastAsia"/>
          <w:b/>
          <w:color w:val="000000"/>
          <w:kern w:val="0"/>
          <w:szCs w:val="21"/>
        </w:rPr>
      </w:pPr>
      <w:r w:rsidRPr="004878B0">
        <w:rPr>
          <w:rFonts w:ascii="ˎ̥" w:eastAsia="宋体" w:hAnsi="ˎ̥" w:cs="宋体" w:hint="eastAsia"/>
          <w:b/>
          <w:color w:val="000000"/>
          <w:kern w:val="0"/>
          <w:szCs w:val="21"/>
        </w:rPr>
        <w:lastRenderedPageBreak/>
        <w:t>【行政赔偿管辖】</w:t>
      </w:r>
    </w:p>
    <w:p w:rsidR="00AB3313" w:rsidRPr="004878B0" w:rsidRDefault="00AB3313" w:rsidP="004878B0">
      <w:pPr>
        <w:widowControl/>
        <w:spacing w:line="360" w:lineRule="atLeast"/>
        <w:ind w:firstLineChars="200" w:firstLine="422"/>
        <w:jc w:val="left"/>
        <w:rPr>
          <w:rFonts w:ascii="ˎ̥" w:eastAsia="宋体" w:hAnsi="ˎ̥" w:cs="宋体" w:hint="eastAsia"/>
          <w:color w:val="000000"/>
          <w:kern w:val="0"/>
          <w:szCs w:val="21"/>
        </w:rPr>
      </w:pPr>
      <w:r w:rsidRPr="004878B0">
        <w:rPr>
          <w:rFonts w:ascii="ˎ̥" w:eastAsia="宋体" w:hAnsi="ˎ̥" w:cs="宋体"/>
          <w:b/>
          <w:color w:val="000000"/>
          <w:kern w:val="0"/>
          <w:szCs w:val="21"/>
        </w:rPr>
        <w:t xml:space="preserve">第九条　</w:t>
      </w:r>
      <w:r w:rsidRPr="004878B0">
        <w:rPr>
          <w:rFonts w:ascii="ˎ̥" w:eastAsia="宋体" w:hAnsi="ˎ̥" w:cs="宋体"/>
          <w:color w:val="000000"/>
          <w:kern w:val="0"/>
          <w:szCs w:val="21"/>
        </w:rPr>
        <w:t>赔偿义务机关有本法第三条、第四条规定情形之一的，应当给予赔偿。</w:t>
      </w:r>
    </w:p>
    <w:p w:rsidR="004878B0" w:rsidRDefault="00AB3313" w:rsidP="004878B0">
      <w:pPr>
        <w:widowControl/>
        <w:spacing w:line="360" w:lineRule="atLeast"/>
        <w:ind w:firstLine="420"/>
        <w:jc w:val="left"/>
        <w:rPr>
          <w:rFonts w:ascii="ˎ̥" w:eastAsia="宋体" w:hAnsi="ˎ̥" w:cs="宋体" w:hint="eastAsia"/>
          <w:color w:val="000000"/>
          <w:kern w:val="0"/>
          <w:szCs w:val="21"/>
        </w:rPr>
      </w:pPr>
      <w:r w:rsidRPr="004878B0">
        <w:rPr>
          <w:rFonts w:ascii="ˎ̥" w:eastAsia="宋体" w:hAnsi="ˎ̥" w:cs="宋体"/>
          <w:color w:val="000000"/>
          <w:kern w:val="0"/>
          <w:szCs w:val="21"/>
        </w:rPr>
        <w:t>赔偿请求人要求赔偿，应当先向赔偿义务机关提出，也可以在申请行政复议或者提起行政诉讼时一并提出。</w:t>
      </w:r>
    </w:p>
    <w:p w:rsidR="00177D11" w:rsidRDefault="00AB3313" w:rsidP="004878B0">
      <w:pPr>
        <w:widowControl/>
        <w:spacing w:line="360" w:lineRule="atLeast"/>
        <w:ind w:firstLine="420"/>
        <w:jc w:val="left"/>
        <w:rPr>
          <w:rFonts w:ascii="ˎ̥" w:eastAsia="宋体" w:hAnsi="ˎ̥" w:cs="宋体" w:hint="eastAsia"/>
          <w:color w:val="000000"/>
          <w:kern w:val="0"/>
          <w:szCs w:val="21"/>
        </w:rPr>
      </w:pPr>
      <w:r w:rsidRPr="004878B0">
        <w:rPr>
          <w:rFonts w:ascii="ˎ̥" w:eastAsia="宋体" w:hAnsi="ˎ̥" w:cs="宋体"/>
          <w:b/>
          <w:color w:val="000000"/>
          <w:kern w:val="0"/>
          <w:szCs w:val="21"/>
        </w:rPr>
        <w:t xml:space="preserve">第十条　</w:t>
      </w:r>
      <w:r w:rsidRPr="004878B0">
        <w:rPr>
          <w:rFonts w:ascii="ˎ̥" w:eastAsia="宋体" w:hAnsi="ˎ̥" w:cs="宋体"/>
          <w:color w:val="000000"/>
          <w:kern w:val="0"/>
          <w:szCs w:val="21"/>
        </w:rPr>
        <w:t>赔偿请求人可以向共同赔偿义务机关中的任何一个赔偿义务机关要求赔偿，该赔偿义务机关应当先予赔偿。</w:t>
      </w:r>
    </w:p>
    <w:p w:rsidR="00AB3313" w:rsidRPr="004878B0" w:rsidRDefault="00AB3313" w:rsidP="004878B0">
      <w:pPr>
        <w:widowControl/>
        <w:spacing w:line="360" w:lineRule="atLeast"/>
        <w:jc w:val="left"/>
        <w:rPr>
          <w:rFonts w:ascii="ˎ̥" w:eastAsia="宋体" w:hAnsi="ˎ̥" w:cs="宋体" w:hint="eastAsia"/>
          <w:color w:val="000000"/>
          <w:kern w:val="0"/>
          <w:szCs w:val="21"/>
        </w:rPr>
      </w:pPr>
      <w:r w:rsidRPr="004878B0">
        <w:rPr>
          <w:rFonts w:ascii="ˎ̥" w:eastAsia="宋体" w:hAnsi="ˎ̥" w:cs="宋体"/>
          <w:color w:val="000000"/>
          <w:kern w:val="0"/>
          <w:szCs w:val="21"/>
        </w:rPr>
        <w:t>第十四条　赔偿义务机关在规定期限内未作出是否赔偿的决定，赔偿请求人可以自期限届满之日起三个月内，向人民法院提起诉讼。</w:t>
      </w:r>
    </w:p>
    <w:p w:rsidR="00177D11" w:rsidRPr="004878B0" w:rsidRDefault="00AB3313" w:rsidP="004878B0">
      <w:pPr>
        <w:widowControl/>
        <w:spacing w:line="360" w:lineRule="atLeast"/>
        <w:jc w:val="left"/>
        <w:rPr>
          <w:rFonts w:ascii="ˎ̥" w:eastAsia="宋体" w:hAnsi="ˎ̥" w:cs="宋体" w:hint="eastAsia"/>
          <w:color w:val="000000"/>
          <w:kern w:val="0"/>
          <w:szCs w:val="21"/>
        </w:rPr>
      </w:pPr>
      <w:r w:rsidRPr="004878B0">
        <w:rPr>
          <w:rFonts w:ascii="ˎ̥" w:eastAsia="宋体" w:hAnsi="ˎ̥" w:cs="宋体"/>
          <w:color w:val="000000"/>
          <w:kern w:val="0"/>
          <w:szCs w:val="21"/>
        </w:rPr>
        <w:t xml:space="preserve">　　赔偿请求人对赔偿的方式、项目、数额有异议的，或者赔偿义务机关作出不予赔偿决定的，赔偿请求人可以自赔偿义务机关作出赔偿或者不予赔偿决定之日起三个月内，向人民法院提起诉讼。</w:t>
      </w:r>
    </w:p>
    <w:p w:rsidR="00AB3313" w:rsidRPr="004878B0" w:rsidRDefault="00AB3313" w:rsidP="004878B0">
      <w:pPr>
        <w:widowControl/>
        <w:spacing w:line="360" w:lineRule="atLeast"/>
        <w:jc w:val="left"/>
        <w:rPr>
          <w:rFonts w:ascii="ˎ̥" w:eastAsia="宋体" w:hAnsi="ˎ̥" w:cs="宋体" w:hint="eastAsia"/>
          <w:b/>
          <w:color w:val="000000"/>
          <w:kern w:val="0"/>
          <w:szCs w:val="21"/>
        </w:rPr>
      </w:pPr>
      <w:r w:rsidRPr="004878B0">
        <w:rPr>
          <w:rFonts w:ascii="ˎ̥" w:eastAsia="宋体" w:hAnsi="ˎ̥" w:cs="宋体" w:hint="eastAsia"/>
          <w:b/>
          <w:color w:val="000000"/>
          <w:kern w:val="0"/>
          <w:szCs w:val="21"/>
        </w:rPr>
        <w:t>【司法赔偿管辖】</w:t>
      </w:r>
    </w:p>
    <w:p w:rsidR="00AB3313" w:rsidRPr="004878B0" w:rsidRDefault="00AB3313" w:rsidP="004878B0">
      <w:pPr>
        <w:widowControl/>
        <w:spacing w:line="360" w:lineRule="atLeast"/>
        <w:ind w:firstLineChars="200" w:firstLine="422"/>
        <w:jc w:val="left"/>
        <w:rPr>
          <w:rFonts w:ascii="ˎ̥" w:eastAsia="宋体" w:hAnsi="ˎ̥" w:cs="宋体" w:hint="eastAsia"/>
          <w:color w:val="000000"/>
          <w:kern w:val="0"/>
          <w:szCs w:val="21"/>
        </w:rPr>
      </w:pPr>
      <w:r w:rsidRPr="004878B0">
        <w:rPr>
          <w:rFonts w:ascii="ˎ̥" w:eastAsia="宋体" w:hAnsi="ˎ̥" w:cs="宋体"/>
          <w:b/>
          <w:color w:val="000000"/>
          <w:kern w:val="0"/>
          <w:szCs w:val="21"/>
        </w:rPr>
        <w:t xml:space="preserve">第二十一条　</w:t>
      </w:r>
      <w:r w:rsidRPr="004878B0">
        <w:rPr>
          <w:rFonts w:ascii="ˎ̥" w:eastAsia="宋体" w:hAnsi="ˎ̥" w:cs="宋体"/>
          <w:color w:val="000000"/>
          <w:kern w:val="0"/>
          <w:szCs w:val="21"/>
        </w:rPr>
        <w:t>行使侦查、检察、审判职权的机关以及看守所、监狱管理机关及其工作人员在行使职权时侵犯公民、法人和其他组织的合法权益造成损害的，该机关为赔偿义务机关。</w:t>
      </w:r>
    </w:p>
    <w:p w:rsidR="00AB3313" w:rsidRPr="004878B0" w:rsidRDefault="00AB3313" w:rsidP="004878B0">
      <w:pPr>
        <w:widowControl/>
        <w:spacing w:line="360" w:lineRule="atLeast"/>
        <w:jc w:val="left"/>
        <w:rPr>
          <w:rFonts w:ascii="ˎ̥" w:eastAsia="宋体" w:hAnsi="ˎ̥" w:cs="宋体" w:hint="eastAsia"/>
          <w:color w:val="000000"/>
          <w:kern w:val="0"/>
          <w:szCs w:val="21"/>
        </w:rPr>
      </w:pPr>
      <w:r w:rsidRPr="004878B0">
        <w:rPr>
          <w:rFonts w:ascii="ˎ̥" w:eastAsia="宋体" w:hAnsi="ˎ̥" w:cs="宋体"/>
          <w:color w:val="000000"/>
          <w:kern w:val="0"/>
          <w:szCs w:val="21"/>
        </w:rPr>
        <w:t xml:space="preserve">　　对公民采取拘留措施，依照本法的规定应当给予国家赔偿的，作出拘留决定的机关为赔偿义务机关。</w:t>
      </w:r>
    </w:p>
    <w:p w:rsidR="00AB3313" w:rsidRPr="004878B0" w:rsidRDefault="00AB3313" w:rsidP="004878B0">
      <w:pPr>
        <w:widowControl/>
        <w:spacing w:line="360" w:lineRule="atLeast"/>
        <w:jc w:val="left"/>
        <w:rPr>
          <w:rFonts w:ascii="ˎ̥" w:eastAsia="宋体" w:hAnsi="ˎ̥" w:cs="宋体" w:hint="eastAsia"/>
          <w:color w:val="000000"/>
          <w:kern w:val="0"/>
          <w:szCs w:val="21"/>
        </w:rPr>
      </w:pPr>
      <w:r w:rsidRPr="004878B0">
        <w:rPr>
          <w:rFonts w:ascii="ˎ̥" w:eastAsia="宋体" w:hAnsi="ˎ̥" w:cs="宋体"/>
          <w:color w:val="000000"/>
          <w:kern w:val="0"/>
          <w:szCs w:val="21"/>
        </w:rPr>
        <w:t xml:space="preserve">　　对公民采取逮捕措施后决定撤销案件、不起诉或者判决宣告无罪的，作出逮捕决定的机关为赔偿义务机关。</w:t>
      </w:r>
    </w:p>
    <w:p w:rsidR="00AB3313" w:rsidRPr="004878B0" w:rsidRDefault="00AB3313" w:rsidP="004878B0">
      <w:pPr>
        <w:widowControl/>
        <w:spacing w:line="360" w:lineRule="atLeast"/>
        <w:jc w:val="left"/>
        <w:rPr>
          <w:rFonts w:ascii="ˎ̥" w:eastAsia="宋体" w:hAnsi="ˎ̥" w:cs="宋体" w:hint="eastAsia"/>
          <w:color w:val="000000"/>
          <w:kern w:val="0"/>
          <w:szCs w:val="21"/>
        </w:rPr>
      </w:pPr>
      <w:r w:rsidRPr="004878B0">
        <w:rPr>
          <w:rFonts w:ascii="ˎ̥" w:eastAsia="宋体" w:hAnsi="ˎ̥" w:cs="宋体"/>
          <w:color w:val="000000"/>
          <w:kern w:val="0"/>
          <w:szCs w:val="21"/>
        </w:rPr>
        <w:t xml:space="preserve">　　再审改判无罪的，作出原生效判决的人民法院为赔偿义务机关。二审改判无罪，以及二审发回重审后作无罪处理的，作出一审有罪判决的人民法院为赔偿义务机关。</w:t>
      </w:r>
    </w:p>
    <w:p w:rsidR="00AB3313" w:rsidRPr="004878B0" w:rsidRDefault="00AB3313" w:rsidP="004878B0">
      <w:pPr>
        <w:widowControl/>
        <w:spacing w:line="360" w:lineRule="atLeast"/>
        <w:ind w:firstLineChars="200" w:firstLine="422"/>
        <w:jc w:val="left"/>
        <w:rPr>
          <w:rFonts w:ascii="ˎ̥" w:eastAsia="宋体" w:hAnsi="ˎ̥" w:cs="宋体" w:hint="eastAsia"/>
          <w:color w:val="000000"/>
          <w:kern w:val="0"/>
          <w:szCs w:val="21"/>
        </w:rPr>
      </w:pPr>
      <w:r w:rsidRPr="004878B0">
        <w:rPr>
          <w:rFonts w:ascii="ˎ̥" w:eastAsia="宋体" w:hAnsi="ˎ̥" w:cs="宋体"/>
          <w:b/>
          <w:color w:val="000000"/>
          <w:kern w:val="0"/>
          <w:szCs w:val="21"/>
        </w:rPr>
        <w:t>第二十二条</w:t>
      </w:r>
      <w:r w:rsidRPr="004878B0">
        <w:rPr>
          <w:rFonts w:ascii="ˎ̥" w:eastAsia="宋体" w:hAnsi="ˎ̥" w:cs="宋体"/>
          <w:color w:val="000000"/>
          <w:kern w:val="0"/>
          <w:szCs w:val="21"/>
        </w:rPr>
        <w:t xml:space="preserve">　赔偿义务机关有本法第十七条、第十八条规定情形之一的，应当给予赔偿。</w:t>
      </w:r>
    </w:p>
    <w:p w:rsidR="00AB3313" w:rsidRPr="004878B0" w:rsidRDefault="00AB3313" w:rsidP="004878B0">
      <w:pPr>
        <w:widowControl/>
        <w:spacing w:line="360" w:lineRule="atLeast"/>
        <w:jc w:val="left"/>
        <w:rPr>
          <w:rFonts w:ascii="ˎ̥" w:eastAsia="宋体" w:hAnsi="ˎ̥" w:cs="宋体" w:hint="eastAsia"/>
          <w:color w:val="000000"/>
          <w:kern w:val="0"/>
          <w:szCs w:val="21"/>
        </w:rPr>
      </w:pPr>
      <w:r w:rsidRPr="004878B0">
        <w:rPr>
          <w:rFonts w:ascii="ˎ̥" w:eastAsia="宋体" w:hAnsi="ˎ̥" w:cs="宋体"/>
          <w:color w:val="000000"/>
          <w:kern w:val="0"/>
          <w:szCs w:val="21"/>
        </w:rPr>
        <w:t xml:space="preserve">　　赔偿请求人要求赔偿，应当先向赔偿义务机关提出。</w:t>
      </w:r>
    </w:p>
    <w:p w:rsidR="00AB3313" w:rsidRPr="004878B0" w:rsidRDefault="00AB3313" w:rsidP="004878B0">
      <w:pPr>
        <w:widowControl/>
        <w:spacing w:line="360" w:lineRule="atLeast"/>
        <w:jc w:val="left"/>
        <w:rPr>
          <w:rFonts w:ascii="ˎ̥" w:eastAsia="宋体" w:hAnsi="ˎ̥" w:cs="宋体" w:hint="eastAsia"/>
          <w:color w:val="000000"/>
          <w:kern w:val="0"/>
          <w:szCs w:val="21"/>
        </w:rPr>
      </w:pPr>
      <w:r w:rsidRPr="004878B0">
        <w:rPr>
          <w:rFonts w:ascii="ˎ̥" w:eastAsia="宋体" w:hAnsi="ˎ̥" w:cs="宋体"/>
          <w:color w:val="000000"/>
          <w:kern w:val="0"/>
          <w:szCs w:val="21"/>
        </w:rPr>
        <w:t xml:space="preserve">　　赔偿请求人提出赔偿请求，适用本法第十一条、第十二条的规定。</w:t>
      </w:r>
    </w:p>
    <w:p w:rsidR="00AB3313" w:rsidRPr="004878B0" w:rsidRDefault="00AB3313" w:rsidP="004878B0">
      <w:pPr>
        <w:widowControl/>
        <w:spacing w:line="360" w:lineRule="atLeast"/>
        <w:ind w:firstLineChars="200" w:firstLine="422"/>
        <w:jc w:val="left"/>
        <w:rPr>
          <w:rFonts w:ascii="ˎ̥" w:eastAsia="宋体" w:hAnsi="ˎ̥" w:cs="宋体" w:hint="eastAsia"/>
          <w:color w:val="000000"/>
          <w:kern w:val="0"/>
          <w:szCs w:val="21"/>
        </w:rPr>
      </w:pPr>
      <w:r w:rsidRPr="004878B0">
        <w:rPr>
          <w:rFonts w:ascii="ˎ̥" w:eastAsia="宋体" w:hAnsi="ˎ̥" w:cs="宋体"/>
          <w:b/>
          <w:color w:val="000000"/>
          <w:kern w:val="0"/>
          <w:szCs w:val="21"/>
        </w:rPr>
        <w:t>第二十四条</w:t>
      </w:r>
      <w:r w:rsidRPr="004878B0">
        <w:rPr>
          <w:rFonts w:ascii="ˎ̥" w:eastAsia="宋体" w:hAnsi="ˎ̥" w:cs="宋体"/>
          <w:color w:val="000000"/>
          <w:kern w:val="0"/>
          <w:szCs w:val="21"/>
        </w:rPr>
        <w:t xml:space="preserve">　赔偿义务机关在规定期限内未</w:t>
      </w:r>
      <w:proofErr w:type="gramStart"/>
      <w:r w:rsidRPr="004878B0">
        <w:rPr>
          <w:rFonts w:ascii="ˎ̥" w:eastAsia="宋体" w:hAnsi="ˎ̥" w:cs="宋体"/>
          <w:color w:val="000000"/>
          <w:kern w:val="0"/>
          <w:szCs w:val="21"/>
        </w:rPr>
        <w:t>作出</w:t>
      </w:r>
      <w:proofErr w:type="gramEnd"/>
      <w:r w:rsidRPr="004878B0">
        <w:rPr>
          <w:rFonts w:ascii="ˎ̥" w:eastAsia="宋体" w:hAnsi="ˎ̥" w:cs="宋体"/>
          <w:color w:val="000000"/>
          <w:kern w:val="0"/>
          <w:szCs w:val="21"/>
        </w:rPr>
        <w:t>是否赔偿的决定，赔偿请求人可以自期限届满之日起三十日内向赔偿义务机关的上一级机关申请复议。</w:t>
      </w:r>
    </w:p>
    <w:p w:rsidR="00AB3313" w:rsidRPr="004878B0" w:rsidRDefault="00AB3313" w:rsidP="004878B0">
      <w:pPr>
        <w:widowControl/>
        <w:spacing w:line="360" w:lineRule="atLeast"/>
        <w:jc w:val="left"/>
        <w:rPr>
          <w:rFonts w:ascii="ˎ̥" w:eastAsia="宋体" w:hAnsi="ˎ̥" w:cs="宋体" w:hint="eastAsia"/>
          <w:color w:val="000000"/>
          <w:kern w:val="0"/>
          <w:szCs w:val="21"/>
        </w:rPr>
      </w:pPr>
      <w:r w:rsidRPr="004878B0">
        <w:rPr>
          <w:rFonts w:ascii="ˎ̥" w:eastAsia="宋体" w:hAnsi="ˎ̥" w:cs="宋体"/>
          <w:color w:val="000000"/>
          <w:kern w:val="0"/>
          <w:szCs w:val="21"/>
        </w:rPr>
        <w:t xml:space="preserve">　　赔偿请求人对赔偿的方式、项目、数额有异议的，或者赔偿义务机关作出不予赔偿决定的，赔偿请求人可以自赔偿义务机关作出赔偿或者不予赔偿决定之日起三十日内，向赔偿义务机关的上一级机关申请复议。　　</w:t>
      </w:r>
    </w:p>
    <w:p w:rsidR="00AB3313" w:rsidRPr="004878B0" w:rsidRDefault="00AB3313" w:rsidP="004878B0">
      <w:pPr>
        <w:widowControl/>
        <w:spacing w:line="360" w:lineRule="atLeast"/>
        <w:jc w:val="left"/>
        <w:rPr>
          <w:rFonts w:ascii="ˎ̥" w:eastAsia="宋体" w:hAnsi="ˎ̥" w:cs="宋体" w:hint="eastAsia"/>
          <w:color w:val="000000"/>
          <w:kern w:val="0"/>
          <w:szCs w:val="21"/>
        </w:rPr>
      </w:pPr>
      <w:r w:rsidRPr="004878B0">
        <w:rPr>
          <w:rFonts w:ascii="ˎ̥" w:eastAsia="宋体" w:hAnsi="ˎ̥" w:cs="宋体"/>
          <w:color w:val="000000"/>
          <w:kern w:val="0"/>
          <w:szCs w:val="21"/>
        </w:rPr>
        <w:t>赔偿义务机关是人民法院的，赔偿请求人可以依照本条规定向其上一级人民法院赔偿委员会申请作出赔偿决定。</w:t>
      </w:r>
    </w:p>
    <w:p w:rsidR="00AB3313" w:rsidRPr="004878B0" w:rsidRDefault="00AB3313" w:rsidP="004878B0">
      <w:pPr>
        <w:widowControl/>
        <w:spacing w:line="360" w:lineRule="atLeast"/>
        <w:ind w:firstLineChars="200" w:firstLine="422"/>
        <w:jc w:val="left"/>
        <w:rPr>
          <w:rFonts w:ascii="ˎ̥" w:eastAsia="宋体" w:hAnsi="ˎ̥" w:cs="宋体" w:hint="eastAsia"/>
          <w:color w:val="000000"/>
          <w:kern w:val="0"/>
          <w:szCs w:val="21"/>
        </w:rPr>
      </w:pPr>
      <w:r w:rsidRPr="004878B0">
        <w:rPr>
          <w:rFonts w:ascii="ˎ̥" w:eastAsia="宋体" w:hAnsi="ˎ̥" w:cs="宋体"/>
          <w:b/>
          <w:color w:val="000000"/>
          <w:kern w:val="0"/>
          <w:szCs w:val="21"/>
        </w:rPr>
        <w:t>第二十五条</w:t>
      </w:r>
      <w:r w:rsidRPr="004878B0">
        <w:rPr>
          <w:rFonts w:ascii="ˎ̥" w:eastAsia="宋体" w:hAnsi="ˎ̥" w:cs="宋体"/>
          <w:color w:val="000000"/>
          <w:kern w:val="0"/>
          <w:szCs w:val="21"/>
        </w:rPr>
        <w:t xml:space="preserve">　复议机关应当自收到申请之日起两个月内</w:t>
      </w:r>
      <w:proofErr w:type="gramStart"/>
      <w:r w:rsidRPr="004878B0">
        <w:rPr>
          <w:rFonts w:ascii="ˎ̥" w:eastAsia="宋体" w:hAnsi="ˎ̥" w:cs="宋体"/>
          <w:color w:val="000000"/>
          <w:kern w:val="0"/>
          <w:szCs w:val="21"/>
        </w:rPr>
        <w:t>作出</w:t>
      </w:r>
      <w:proofErr w:type="gramEnd"/>
      <w:r w:rsidRPr="004878B0">
        <w:rPr>
          <w:rFonts w:ascii="ˎ̥" w:eastAsia="宋体" w:hAnsi="ˎ̥" w:cs="宋体"/>
          <w:color w:val="000000"/>
          <w:kern w:val="0"/>
          <w:szCs w:val="21"/>
        </w:rPr>
        <w:t>决定。</w:t>
      </w:r>
    </w:p>
    <w:p w:rsidR="00AB3313" w:rsidRPr="00C35505" w:rsidRDefault="00AB3313" w:rsidP="004878B0">
      <w:pPr>
        <w:widowControl/>
        <w:spacing w:line="360" w:lineRule="atLeast"/>
        <w:jc w:val="left"/>
        <w:rPr>
          <w:rFonts w:ascii="ˎ̥" w:eastAsia="宋体" w:hAnsi="ˎ̥" w:cs="宋体" w:hint="eastAsia"/>
          <w:color w:val="000000"/>
          <w:kern w:val="0"/>
          <w:szCs w:val="21"/>
        </w:rPr>
      </w:pPr>
      <w:r w:rsidRPr="004878B0">
        <w:rPr>
          <w:rFonts w:ascii="ˎ̥" w:eastAsia="宋体" w:hAnsi="ˎ̥" w:cs="宋体"/>
          <w:color w:val="000000"/>
          <w:kern w:val="0"/>
          <w:szCs w:val="21"/>
        </w:rPr>
        <w:t xml:space="preserve">　　赔偿请求人不服复议决定的，可以在收到复议决定之日起三十日内向复议机关所在地的同级人民法院赔偿委员会申请作出赔偿决定；复议机关逾期不作决定的，赔偿请求人可以自期限届满之日起三十日内向复议机关所在地的同级人民法院赔偿委员会申请作出赔偿决定。</w:t>
      </w:r>
    </w:p>
    <w:sectPr w:rsidR="00AB3313" w:rsidRPr="00C35505" w:rsidSect="008352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90F" w:rsidRDefault="00B9390F" w:rsidP="00624560">
      <w:r>
        <w:separator/>
      </w:r>
    </w:p>
  </w:endnote>
  <w:endnote w:type="continuationSeparator" w:id="0">
    <w:p w:rsidR="00B9390F" w:rsidRDefault="00B9390F" w:rsidP="0062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90F" w:rsidRDefault="00B9390F" w:rsidP="00624560">
      <w:r>
        <w:separator/>
      </w:r>
    </w:p>
  </w:footnote>
  <w:footnote w:type="continuationSeparator" w:id="0">
    <w:p w:rsidR="00B9390F" w:rsidRDefault="00B9390F" w:rsidP="00624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8CB"/>
    <w:rsid w:val="0000050F"/>
    <w:rsid w:val="00003CA9"/>
    <w:rsid w:val="00006D92"/>
    <w:rsid w:val="00020AC4"/>
    <w:rsid w:val="000247B4"/>
    <w:rsid w:val="000401C7"/>
    <w:rsid w:val="00060EE6"/>
    <w:rsid w:val="00063BCA"/>
    <w:rsid w:val="00070F8C"/>
    <w:rsid w:val="00072FF3"/>
    <w:rsid w:val="000864FD"/>
    <w:rsid w:val="0009266D"/>
    <w:rsid w:val="00093921"/>
    <w:rsid w:val="00095F97"/>
    <w:rsid w:val="000961F6"/>
    <w:rsid w:val="0009656E"/>
    <w:rsid w:val="000A0F08"/>
    <w:rsid w:val="000C79CC"/>
    <w:rsid w:val="000C7CCC"/>
    <w:rsid w:val="000D52B9"/>
    <w:rsid w:val="000D636B"/>
    <w:rsid w:val="000E088E"/>
    <w:rsid w:val="0010726F"/>
    <w:rsid w:val="00107DA1"/>
    <w:rsid w:val="001256D1"/>
    <w:rsid w:val="00132EC2"/>
    <w:rsid w:val="0013492A"/>
    <w:rsid w:val="0014458F"/>
    <w:rsid w:val="00150D58"/>
    <w:rsid w:val="001526C1"/>
    <w:rsid w:val="001658C3"/>
    <w:rsid w:val="00166930"/>
    <w:rsid w:val="00170C4C"/>
    <w:rsid w:val="00177D11"/>
    <w:rsid w:val="0019589A"/>
    <w:rsid w:val="001A5E86"/>
    <w:rsid w:val="001B1E2B"/>
    <w:rsid w:val="001B6321"/>
    <w:rsid w:val="001C068F"/>
    <w:rsid w:val="001D17A9"/>
    <w:rsid w:val="001D55C8"/>
    <w:rsid w:val="001E7703"/>
    <w:rsid w:val="00232269"/>
    <w:rsid w:val="00237256"/>
    <w:rsid w:val="0024308F"/>
    <w:rsid w:val="002466A5"/>
    <w:rsid w:val="002522CE"/>
    <w:rsid w:val="00255E05"/>
    <w:rsid w:val="002566A9"/>
    <w:rsid w:val="00263741"/>
    <w:rsid w:val="002723D8"/>
    <w:rsid w:val="00276EBF"/>
    <w:rsid w:val="002932CD"/>
    <w:rsid w:val="002979D4"/>
    <w:rsid w:val="002A56E4"/>
    <w:rsid w:val="002B390D"/>
    <w:rsid w:val="002C6061"/>
    <w:rsid w:val="002C709C"/>
    <w:rsid w:val="002D6FBB"/>
    <w:rsid w:val="003144DA"/>
    <w:rsid w:val="003378A2"/>
    <w:rsid w:val="003567BF"/>
    <w:rsid w:val="00361E19"/>
    <w:rsid w:val="00367E05"/>
    <w:rsid w:val="00373E8C"/>
    <w:rsid w:val="00395F9B"/>
    <w:rsid w:val="003B1A60"/>
    <w:rsid w:val="003B73D9"/>
    <w:rsid w:val="003B77DB"/>
    <w:rsid w:val="003D5E21"/>
    <w:rsid w:val="003F1826"/>
    <w:rsid w:val="003F55F9"/>
    <w:rsid w:val="003F782F"/>
    <w:rsid w:val="00406A30"/>
    <w:rsid w:val="004227D4"/>
    <w:rsid w:val="0042289D"/>
    <w:rsid w:val="004249BC"/>
    <w:rsid w:val="00427208"/>
    <w:rsid w:val="00427570"/>
    <w:rsid w:val="00454EA5"/>
    <w:rsid w:val="00466938"/>
    <w:rsid w:val="004739AB"/>
    <w:rsid w:val="004755D5"/>
    <w:rsid w:val="004836D8"/>
    <w:rsid w:val="004878B0"/>
    <w:rsid w:val="004A1E5C"/>
    <w:rsid w:val="004A7013"/>
    <w:rsid w:val="004B3164"/>
    <w:rsid w:val="004B4A42"/>
    <w:rsid w:val="004E2215"/>
    <w:rsid w:val="004F23F5"/>
    <w:rsid w:val="004F5DC1"/>
    <w:rsid w:val="00504ADE"/>
    <w:rsid w:val="0051045A"/>
    <w:rsid w:val="005258FF"/>
    <w:rsid w:val="00545669"/>
    <w:rsid w:val="00556C3C"/>
    <w:rsid w:val="005665BC"/>
    <w:rsid w:val="00570B88"/>
    <w:rsid w:val="00574B55"/>
    <w:rsid w:val="00577C25"/>
    <w:rsid w:val="005A4ABD"/>
    <w:rsid w:val="005A5CD1"/>
    <w:rsid w:val="005E375C"/>
    <w:rsid w:val="005F3AD0"/>
    <w:rsid w:val="0061000E"/>
    <w:rsid w:val="00612003"/>
    <w:rsid w:val="00616140"/>
    <w:rsid w:val="00624560"/>
    <w:rsid w:val="00632CC6"/>
    <w:rsid w:val="006365FE"/>
    <w:rsid w:val="00653BBD"/>
    <w:rsid w:val="00660D4A"/>
    <w:rsid w:val="00664D4C"/>
    <w:rsid w:val="00675690"/>
    <w:rsid w:val="0068615D"/>
    <w:rsid w:val="006A1704"/>
    <w:rsid w:val="006A51B3"/>
    <w:rsid w:val="006A5EE8"/>
    <w:rsid w:val="006B0844"/>
    <w:rsid w:val="006B2DAC"/>
    <w:rsid w:val="006B34D8"/>
    <w:rsid w:val="006C1267"/>
    <w:rsid w:val="006C3AA9"/>
    <w:rsid w:val="006D00C5"/>
    <w:rsid w:val="006D18D9"/>
    <w:rsid w:val="006F759A"/>
    <w:rsid w:val="007005D7"/>
    <w:rsid w:val="007113EF"/>
    <w:rsid w:val="007119E0"/>
    <w:rsid w:val="007340B9"/>
    <w:rsid w:val="00740447"/>
    <w:rsid w:val="00760900"/>
    <w:rsid w:val="00767FFA"/>
    <w:rsid w:val="007A7EBD"/>
    <w:rsid w:val="007B2505"/>
    <w:rsid w:val="007C17AC"/>
    <w:rsid w:val="007C4CD7"/>
    <w:rsid w:val="007D3D4A"/>
    <w:rsid w:val="007D4CCE"/>
    <w:rsid w:val="007E1F1B"/>
    <w:rsid w:val="007E6B4E"/>
    <w:rsid w:val="008352DC"/>
    <w:rsid w:val="008407C9"/>
    <w:rsid w:val="00841720"/>
    <w:rsid w:val="00846D6C"/>
    <w:rsid w:val="00850F4A"/>
    <w:rsid w:val="00880A23"/>
    <w:rsid w:val="0088459B"/>
    <w:rsid w:val="0089164E"/>
    <w:rsid w:val="00895555"/>
    <w:rsid w:val="008B236B"/>
    <w:rsid w:val="008B7DC2"/>
    <w:rsid w:val="008C1A8C"/>
    <w:rsid w:val="008D0F33"/>
    <w:rsid w:val="008E571C"/>
    <w:rsid w:val="008F5EBB"/>
    <w:rsid w:val="00927D33"/>
    <w:rsid w:val="00927EF3"/>
    <w:rsid w:val="00942433"/>
    <w:rsid w:val="009504D1"/>
    <w:rsid w:val="0096268D"/>
    <w:rsid w:val="00971D8C"/>
    <w:rsid w:val="0097209B"/>
    <w:rsid w:val="00976983"/>
    <w:rsid w:val="009A4CE5"/>
    <w:rsid w:val="009A632D"/>
    <w:rsid w:val="009B17C1"/>
    <w:rsid w:val="009C33D0"/>
    <w:rsid w:val="009D1C16"/>
    <w:rsid w:val="009F03C1"/>
    <w:rsid w:val="00A336B6"/>
    <w:rsid w:val="00A36F36"/>
    <w:rsid w:val="00A43917"/>
    <w:rsid w:val="00A45F66"/>
    <w:rsid w:val="00A464B9"/>
    <w:rsid w:val="00A6467F"/>
    <w:rsid w:val="00A70401"/>
    <w:rsid w:val="00A71D57"/>
    <w:rsid w:val="00AB3313"/>
    <w:rsid w:val="00AB425C"/>
    <w:rsid w:val="00AE1814"/>
    <w:rsid w:val="00AE2B8E"/>
    <w:rsid w:val="00B15559"/>
    <w:rsid w:val="00B312A6"/>
    <w:rsid w:val="00B32189"/>
    <w:rsid w:val="00B53535"/>
    <w:rsid w:val="00B57920"/>
    <w:rsid w:val="00B63737"/>
    <w:rsid w:val="00B63ED4"/>
    <w:rsid w:val="00B6444B"/>
    <w:rsid w:val="00B67B2F"/>
    <w:rsid w:val="00B7237B"/>
    <w:rsid w:val="00B738CB"/>
    <w:rsid w:val="00B9390F"/>
    <w:rsid w:val="00BA7BBF"/>
    <w:rsid w:val="00BC0915"/>
    <w:rsid w:val="00BD67E1"/>
    <w:rsid w:val="00C1147C"/>
    <w:rsid w:val="00C148F9"/>
    <w:rsid w:val="00C32C8F"/>
    <w:rsid w:val="00C35505"/>
    <w:rsid w:val="00C42F39"/>
    <w:rsid w:val="00C512D5"/>
    <w:rsid w:val="00C5194C"/>
    <w:rsid w:val="00C64751"/>
    <w:rsid w:val="00C84BCE"/>
    <w:rsid w:val="00C85A50"/>
    <w:rsid w:val="00C976F6"/>
    <w:rsid w:val="00CA7FDC"/>
    <w:rsid w:val="00CB13B4"/>
    <w:rsid w:val="00CC066E"/>
    <w:rsid w:val="00CC6D80"/>
    <w:rsid w:val="00CD53F2"/>
    <w:rsid w:val="00CE1DBC"/>
    <w:rsid w:val="00CE71DF"/>
    <w:rsid w:val="00CF0017"/>
    <w:rsid w:val="00CF20A6"/>
    <w:rsid w:val="00CF2D48"/>
    <w:rsid w:val="00D02FBD"/>
    <w:rsid w:val="00D037CE"/>
    <w:rsid w:val="00D03E9A"/>
    <w:rsid w:val="00D04951"/>
    <w:rsid w:val="00D1168E"/>
    <w:rsid w:val="00D20EA3"/>
    <w:rsid w:val="00D41FFC"/>
    <w:rsid w:val="00D43DB6"/>
    <w:rsid w:val="00D5617D"/>
    <w:rsid w:val="00D57CF5"/>
    <w:rsid w:val="00D57EE9"/>
    <w:rsid w:val="00D84527"/>
    <w:rsid w:val="00D85326"/>
    <w:rsid w:val="00DA466C"/>
    <w:rsid w:val="00DA4C00"/>
    <w:rsid w:val="00DC60FD"/>
    <w:rsid w:val="00DE3A10"/>
    <w:rsid w:val="00DF28F2"/>
    <w:rsid w:val="00E114B1"/>
    <w:rsid w:val="00E27906"/>
    <w:rsid w:val="00E30FE3"/>
    <w:rsid w:val="00E35F84"/>
    <w:rsid w:val="00E572FA"/>
    <w:rsid w:val="00E616A0"/>
    <w:rsid w:val="00E6531F"/>
    <w:rsid w:val="00E720F2"/>
    <w:rsid w:val="00E7572C"/>
    <w:rsid w:val="00EA1105"/>
    <w:rsid w:val="00EC4863"/>
    <w:rsid w:val="00EC750C"/>
    <w:rsid w:val="00ED1847"/>
    <w:rsid w:val="00ED409E"/>
    <w:rsid w:val="00EE09D8"/>
    <w:rsid w:val="00EE2A7D"/>
    <w:rsid w:val="00EF20B0"/>
    <w:rsid w:val="00EF4C6D"/>
    <w:rsid w:val="00EF7571"/>
    <w:rsid w:val="00F068D8"/>
    <w:rsid w:val="00F25A3C"/>
    <w:rsid w:val="00F43F3A"/>
    <w:rsid w:val="00F50846"/>
    <w:rsid w:val="00F553F7"/>
    <w:rsid w:val="00F832B2"/>
    <w:rsid w:val="00F90188"/>
    <w:rsid w:val="00F91A6D"/>
    <w:rsid w:val="00F9508E"/>
    <w:rsid w:val="00F968BC"/>
    <w:rsid w:val="00FB2357"/>
    <w:rsid w:val="00FB3AC2"/>
    <w:rsid w:val="00FB3EA2"/>
    <w:rsid w:val="00FB7B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5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560"/>
    <w:rPr>
      <w:sz w:val="18"/>
      <w:szCs w:val="18"/>
    </w:rPr>
  </w:style>
  <w:style w:type="paragraph" w:styleId="a4">
    <w:name w:val="footer"/>
    <w:basedOn w:val="a"/>
    <w:link w:val="Char0"/>
    <w:uiPriority w:val="99"/>
    <w:unhideWhenUsed/>
    <w:rsid w:val="00624560"/>
    <w:pPr>
      <w:tabs>
        <w:tab w:val="center" w:pos="4153"/>
        <w:tab w:val="right" w:pos="8306"/>
      </w:tabs>
      <w:snapToGrid w:val="0"/>
      <w:jc w:val="left"/>
    </w:pPr>
    <w:rPr>
      <w:sz w:val="18"/>
      <w:szCs w:val="18"/>
    </w:rPr>
  </w:style>
  <w:style w:type="character" w:customStyle="1" w:styleId="Char0">
    <w:name w:val="页脚 Char"/>
    <w:basedOn w:val="a0"/>
    <w:link w:val="a4"/>
    <w:uiPriority w:val="99"/>
    <w:rsid w:val="00624560"/>
    <w:rPr>
      <w:sz w:val="18"/>
      <w:szCs w:val="18"/>
    </w:rPr>
  </w:style>
  <w:style w:type="character" w:customStyle="1" w:styleId="stylekwd1">
    <w:name w:val="style_kwd1"/>
    <w:basedOn w:val="a0"/>
    <w:rsid w:val="00FB7B9D"/>
    <w:rPr>
      <w:shd w:val="clear" w:color="auto" w:fill="FFFFA6"/>
    </w:rPr>
  </w:style>
  <w:style w:type="character" w:customStyle="1" w:styleId="stylekwd2">
    <w:name w:val="style_kwd2"/>
    <w:basedOn w:val="a0"/>
    <w:rsid w:val="006B34D8"/>
    <w:rPr>
      <w:shd w:val="clear" w:color="auto" w:fill="FFFFA6"/>
    </w:rPr>
  </w:style>
  <w:style w:type="character" w:customStyle="1" w:styleId="rightsidebartitle11">
    <w:name w:val="rightsidebar_title_11"/>
    <w:basedOn w:val="a0"/>
    <w:rsid w:val="0097209B"/>
    <w:rPr>
      <w:b/>
      <w:bCs/>
      <w:color w:val="C40000"/>
      <w:sz w:val="21"/>
      <w:szCs w:val="21"/>
    </w:rPr>
  </w:style>
  <w:style w:type="paragraph" w:styleId="a5">
    <w:name w:val="Normal (Web)"/>
    <w:basedOn w:val="a"/>
    <w:uiPriority w:val="99"/>
    <w:semiHidden/>
    <w:unhideWhenUsed/>
    <w:rsid w:val="00B15559"/>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8B7DC2"/>
    <w:pPr>
      <w:ind w:leftChars="2500" w:left="100"/>
    </w:pPr>
  </w:style>
  <w:style w:type="character" w:customStyle="1" w:styleId="Char1">
    <w:name w:val="日期 Char"/>
    <w:basedOn w:val="a0"/>
    <w:link w:val="a6"/>
    <w:uiPriority w:val="99"/>
    <w:semiHidden/>
    <w:rsid w:val="008B7DC2"/>
  </w:style>
  <w:style w:type="paragraph" w:styleId="a7">
    <w:name w:val="List Paragraph"/>
    <w:basedOn w:val="a"/>
    <w:uiPriority w:val="34"/>
    <w:qFormat/>
    <w:rsid w:val="001B1E2B"/>
    <w:pPr>
      <w:ind w:firstLineChars="200" w:firstLine="420"/>
    </w:pPr>
  </w:style>
  <w:style w:type="paragraph" w:customStyle="1" w:styleId="a8">
    <w:name w:val="样式"/>
    <w:rsid w:val="00B53535"/>
    <w:pPr>
      <w:widowControl w:val="0"/>
      <w:autoSpaceDE w:val="0"/>
      <w:autoSpaceDN w:val="0"/>
      <w:adjustRightInd w:val="0"/>
    </w:pPr>
    <w:rPr>
      <w:rFonts w:ascii="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5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560"/>
    <w:rPr>
      <w:sz w:val="18"/>
      <w:szCs w:val="18"/>
    </w:rPr>
  </w:style>
  <w:style w:type="paragraph" w:styleId="a4">
    <w:name w:val="footer"/>
    <w:basedOn w:val="a"/>
    <w:link w:val="Char0"/>
    <w:uiPriority w:val="99"/>
    <w:unhideWhenUsed/>
    <w:rsid w:val="00624560"/>
    <w:pPr>
      <w:tabs>
        <w:tab w:val="center" w:pos="4153"/>
        <w:tab w:val="right" w:pos="8306"/>
      </w:tabs>
      <w:snapToGrid w:val="0"/>
      <w:jc w:val="left"/>
    </w:pPr>
    <w:rPr>
      <w:sz w:val="18"/>
      <w:szCs w:val="18"/>
    </w:rPr>
  </w:style>
  <w:style w:type="character" w:customStyle="1" w:styleId="Char0">
    <w:name w:val="页脚 Char"/>
    <w:basedOn w:val="a0"/>
    <w:link w:val="a4"/>
    <w:uiPriority w:val="99"/>
    <w:rsid w:val="00624560"/>
    <w:rPr>
      <w:sz w:val="18"/>
      <w:szCs w:val="18"/>
    </w:rPr>
  </w:style>
  <w:style w:type="character" w:customStyle="1" w:styleId="stylekwd1">
    <w:name w:val="style_kwd1"/>
    <w:basedOn w:val="a0"/>
    <w:rsid w:val="00FB7B9D"/>
    <w:rPr>
      <w:shd w:val="clear" w:color="auto" w:fill="FFFFA6"/>
    </w:rPr>
  </w:style>
  <w:style w:type="character" w:customStyle="1" w:styleId="stylekwd2">
    <w:name w:val="style_kwd2"/>
    <w:basedOn w:val="a0"/>
    <w:rsid w:val="006B34D8"/>
    <w:rPr>
      <w:shd w:val="clear" w:color="auto" w:fill="FFFFA6"/>
    </w:rPr>
  </w:style>
  <w:style w:type="character" w:customStyle="1" w:styleId="rightsidebartitle11">
    <w:name w:val="rightsidebar_title_11"/>
    <w:basedOn w:val="a0"/>
    <w:rsid w:val="0097209B"/>
    <w:rPr>
      <w:b/>
      <w:bCs/>
      <w:color w:val="C40000"/>
      <w:sz w:val="21"/>
      <w:szCs w:val="21"/>
    </w:rPr>
  </w:style>
  <w:style w:type="paragraph" w:styleId="a5">
    <w:name w:val="Normal (Web)"/>
    <w:basedOn w:val="a"/>
    <w:uiPriority w:val="99"/>
    <w:semiHidden/>
    <w:unhideWhenUsed/>
    <w:rsid w:val="00B155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9093">
      <w:bodyDiv w:val="1"/>
      <w:marLeft w:val="0"/>
      <w:marRight w:val="0"/>
      <w:marTop w:val="0"/>
      <w:marBottom w:val="0"/>
      <w:divBdr>
        <w:top w:val="none" w:sz="0" w:space="0" w:color="auto"/>
        <w:left w:val="none" w:sz="0" w:space="0" w:color="auto"/>
        <w:bottom w:val="none" w:sz="0" w:space="0" w:color="auto"/>
        <w:right w:val="none" w:sz="0" w:space="0" w:color="auto"/>
      </w:divBdr>
      <w:divsChild>
        <w:div w:id="548692078">
          <w:marLeft w:val="0"/>
          <w:marRight w:val="0"/>
          <w:marTop w:val="0"/>
          <w:marBottom w:val="0"/>
          <w:divBdr>
            <w:top w:val="none" w:sz="0" w:space="0" w:color="auto"/>
            <w:left w:val="none" w:sz="0" w:space="0" w:color="auto"/>
            <w:bottom w:val="none" w:sz="0" w:space="0" w:color="auto"/>
            <w:right w:val="none" w:sz="0" w:space="0" w:color="auto"/>
          </w:divBdr>
          <w:divsChild>
            <w:div w:id="8676501">
              <w:marLeft w:val="0"/>
              <w:marRight w:val="0"/>
              <w:marTop w:val="0"/>
              <w:marBottom w:val="0"/>
              <w:divBdr>
                <w:top w:val="none" w:sz="0" w:space="0" w:color="auto"/>
                <w:left w:val="none" w:sz="0" w:space="0" w:color="auto"/>
                <w:bottom w:val="none" w:sz="0" w:space="0" w:color="auto"/>
                <w:right w:val="none" w:sz="0" w:space="0" w:color="auto"/>
              </w:divBdr>
              <w:divsChild>
                <w:div w:id="485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6148">
      <w:bodyDiv w:val="1"/>
      <w:marLeft w:val="0"/>
      <w:marRight w:val="0"/>
      <w:marTop w:val="0"/>
      <w:marBottom w:val="0"/>
      <w:divBdr>
        <w:top w:val="none" w:sz="0" w:space="0" w:color="auto"/>
        <w:left w:val="none" w:sz="0" w:space="0" w:color="auto"/>
        <w:bottom w:val="none" w:sz="0" w:space="0" w:color="auto"/>
        <w:right w:val="none" w:sz="0" w:space="0" w:color="auto"/>
      </w:divBdr>
      <w:divsChild>
        <w:div w:id="980495947">
          <w:marLeft w:val="0"/>
          <w:marRight w:val="0"/>
          <w:marTop w:val="0"/>
          <w:marBottom w:val="0"/>
          <w:divBdr>
            <w:top w:val="none" w:sz="0" w:space="0" w:color="auto"/>
            <w:left w:val="none" w:sz="0" w:space="0" w:color="auto"/>
            <w:bottom w:val="none" w:sz="0" w:space="0" w:color="auto"/>
            <w:right w:val="none" w:sz="0" w:space="0" w:color="auto"/>
          </w:divBdr>
          <w:divsChild>
            <w:div w:id="11555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078">
      <w:bodyDiv w:val="1"/>
      <w:marLeft w:val="0"/>
      <w:marRight w:val="0"/>
      <w:marTop w:val="0"/>
      <w:marBottom w:val="0"/>
      <w:divBdr>
        <w:top w:val="none" w:sz="0" w:space="0" w:color="auto"/>
        <w:left w:val="none" w:sz="0" w:space="0" w:color="auto"/>
        <w:bottom w:val="none" w:sz="0" w:space="0" w:color="auto"/>
        <w:right w:val="none" w:sz="0" w:space="0" w:color="auto"/>
      </w:divBdr>
      <w:divsChild>
        <w:div w:id="1310205081">
          <w:marLeft w:val="0"/>
          <w:marRight w:val="0"/>
          <w:marTop w:val="0"/>
          <w:marBottom w:val="0"/>
          <w:divBdr>
            <w:top w:val="none" w:sz="0" w:space="0" w:color="auto"/>
            <w:left w:val="none" w:sz="0" w:space="0" w:color="auto"/>
            <w:bottom w:val="none" w:sz="0" w:space="0" w:color="auto"/>
            <w:right w:val="none" w:sz="0" w:space="0" w:color="auto"/>
          </w:divBdr>
          <w:divsChild>
            <w:div w:id="1657220852">
              <w:marLeft w:val="0"/>
              <w:marRight w:val="0"/>
              <w:marTop w:val="0"/>
              <w:marBottom w:val="0"/>
              <w:divBdr>
                <w:top w:val="none" w:sz="0" w:space="0" w:color="auto"/>
                <w:left w:val="none" w:sz="0" w:space="0" w:color="auto"/>
                <w:bottom w:val="none" w:sz="0" w:space="0" w:color="auto"/>
                <w:right w:val="none" w:sz="0" w:space="0" w:color="auto"/>
              </w:divBdr>
              <w:divsChild>
                <w:div w:id="479887166">
                  <w:marLeft w:val="0"/>
                  <w:marRight w:val="0"/>
                  <w:marTop w:val="0"/>
                  <w:marBottom w:val="0"/>
                  <w:divBdr>
                    <w:top w:val="none" w:sz="0" w:space="0" w:color="auto"/>
                    <w:left w:val="none" w:sz="0" w:space="0" w:color="auto"/>
                    <w:bottom w:val="none" w:sz="0" w:space="0" w:color="auto"/>
                    <w:right w:val="none" w:sz="0" w:space="0" w:color="auto"/>
                  </w:divBdr>
                </w:div>
                <w:div w:id="355229437">
                  <w:marLeft w:val="0"/>
                  <w:marRight w:val="0"/>
                  <w:marTop w:val="0"/>
                  <w:marBottom w:val="0"/>
                  <w:divBdr>
                    <w:top w:val="none" w:sz="0" w:space="0" w:color="auto"/>
                    <w:left w:val="none" w:sz="0" w:space="0" w:color="auto"/>
                    <w:bottom w:val="none" w:sz="0" w:space="0" w:color="auto"/>
                    <w:right w:val="none" w:sz="0" w:space="0" w:color="auto"/>
                  </w:divBdr>
                </w:div>
                <w:div w:id="823818609">
                  <w:marLeft w:val="0"/>
                  <w:marRight w:val="0"/>
                  <w:marTop w:val="0"/>
                  <w:marBottom w:val="0"/>
                  <w:divBdr>
                    <w:top w:val="none" w:sz="0" w:space="0" w:color="auto"/>
                    <w:left w:val="none" w:sz="0" w:space="0" w:color="auto"/>
                    <w:bottom w:val="none" w:sz="0" w:space="0" w:color="auto"/>
                    <w:right w:val="none" w:sz="0" w:space="0" w:color="auto"/>
                  </w:divBdr>
                </w:div>
                <w:div w:id="304163968">
                  <w:marLeft w:val="0"/>
                  <w:marRight w:val="0"/>
                  <w:marTop w:val="0"/>
                  <w:marBottom w:val="0"/>
                  <w:divBdr>
                    <w:top w:val="none" w:sz="0" w:space="0" w:color="auto"/>
                    <w:left w:val="none" w:sz="0" w:space="0" w:color="auto"/>
                    <w:bottom w:val="none" w:sz="0" w:space="0" w:color="auto"/>
                    <w:right w:val="none" w:sz="0" w:space="0" w:color="auto"/>
                  </w:divBdr>
                </w:div>
                <w:div w:id="1295015542">
                  <w:marLeft w:val="0"/>
                  <w:marRight w:val="0"/>
                  <w:marTop w:val="0"/>
                  <w:marBottom w:val="0"/>
                  <w:divBdr>
                    <w:top w:val="none" w:sz="0" w:space="0" w:color="auto"/>
                    <w:left w:val="none" w:sz="0" w:space="0" w:color="auto"/>
                    <w:bottom w:val="none" w:sz="0" w:space="0" w:color="auto"/>
                    <w:right w:val="none" w:sz="0" w:space="0" w:color="auto"/>
                  </w:divBdr>
                </w:div>
                <w:div w:id="1744719162">
                  <w:marLeft w:val="0"/>
                  <w:marRight w:val="0"/>
                  <w:marTop w:val="0"/>
                  <w:marBottom w:val="0"/>
                  <w:divBdr>
                    <w:top w:val="none" w:sz="0" w:space="0" w:color="auto"/>
                    <w:left w:val="none" w:sz="0" w:space="0" w:color="auto"/>
                    <w:bottom w:val="none" w:sz="0" w:space="0" w:color="auto"/>
                    <w:right w:val="none" w:sz="0" w:space="0" w:color="auto"/>
                  </w:divBdr>
                </w:div>
                <w:div w:id="1521432491">
                  <w:marLeft w:val="0"/>
                  <w:marRight w:val="0"/>
                  <w:marTop w:val="0"/>
                  <w:marBottom w:val="0"/>
                  <w:divBdr>
                    <w:top w:val="none" w:sz="0" w:space="0" w:color="auto"/>
                    <w:left w:val="none" w:sz="0" w:space="0" w:color="auto"/>
                    <w:bottom w:val="none" w:sz="0" w:space="0" w:color="auto"/>
                    <w:right w:val="none" w:sz="0" w:space="0" w:color="auto"/>
                  </w:divBdr>
                </w:div>
                <w:div w:id="932783926">
                  <w:marLeft w:val="0"/>
                  <w:marRight w:val="0"/>
                  <w:marTop w:val="0"/>
                  <w:marBottom w:val="0"/>
                  <w:divBdr>
                    <w:top w:val="none" w:sz="0" w:space="0" w:color="auto"/>
                    <w:left w:val="none" w:sz="0" w:space="0" w:color="auto"/>
                    <w:bottom w:val="none" w:sz="0" w:space="0" w:color="auto"/>
                    <w:right w:val="none" w:sz="0" w:space="0" w:color="auto"/>
                  </w:divBdr>
                </w:div>
                <w:div w:id="1506362783">
                  <w:marLeft w:val="0"/>
                  <w:marRight w:val="0"/>
                  <w:marTop w:val="0"/>
                  <w:marBottom w:val="0"/>
                  <w:divBdr>
                    <w:top w:val="none" w:sz="0" w:space="0" w:color="auto"/>
                    <w:left w:val="none" w:sz="0" w:space="0" w:color="auto"/>
                    <w:bottom w:val="none" w:sz="0" w:space="0" w:color="auto"/>
                    <w:right w:val="none" w:sz="0" w:space="0" w:color="auto"/>
                  </w:divBdr>
                </w:div>
                <w:div w:id="268978299">
                  <w:marLeft w:val="0"/>
                  <w:marRight w:val="0"/>
                  <w:marTop w:val="0"/>
                  <w:marBottom w:val="0"/>
                  <w:divBdr>
                    <w:top w:val="none" w:sz="0" w:space="0" w:color="auto"/>
                    <w:left w:val="none" w:sz="0" w:space="0" w:color="auto"/>
                    <w:bottom w:val="none" w:sz="0" w:space="0" w:color="auto"/>
                    <w:right w:val="none" w:sz="0" w:space="0" w:color="auto"/>
                  </w:divBdr>
                </w:div>
                <w:div w:id="668480210">
                  <w:marLeft w:val="0"/>
                  <w:marRight w:val="0"/>
                  <w:marTop w:val="0"/>
                  <w:marBottom w:val="0"/>
                  <w:divBdr>
                    <w:top w:val="none" w:sz="0" w:space="0" w:color="auto"/>
                    <w:left w:val="none" w:sz="0" w:space="0" w:color="auto"/>
                    <w:bottom w:val="none" w:sz="0" w:space="0" w:color="auto"/>
                    <w:right w:val="none" w:sz="0" w:space="0" w:color="auto"/>
                  </w:divBdr>
                </w:div>
                <w:div w:id="1231505187">
                  <w:marLeft w:val="0"/>
                  <w:marRight w:val="0"/>
                  <w:marTop w:val="0"/>
                  <w:marBottom w:val="0"/>
                  <w:divBdr>
                    <w:top w:val="none" w:sz="0" w:space="0" w:color="auto"/>
                    <w:left w:val="none" w:sz="0" w:space="0" w:color="auto"/>
                    <w:bottom w:val="none" w:sz="0" w:space="0" w:color="auto"/>
                    <w:right w:val="none" w:sz="0" w:space="0" w:color="auto"/>
                  </w:divBdr>
                </w:div>
                <w:div w:id="687416321">
                  <w:marLeft w:val="0"/>
                  <w:marRight w:val="0"/>
                  <w:marTop w:val="0"/>
                  <w:marBottom w:val="0"/>
                  <w:divBdr>
                    <w:top w:val="none" w:sz="0" w:space="0" w:color="auto"/>
                    <w:left w:val="none" w:sz="0" w:space="0" w:color="auto"/>
                    <w:bottom w:val="none" w:sz="0" w:space="0" w:color="auto"/>
                    <w:right w:val="none" w:sz="0" w:space="0" w:color="auto"/>
                  </w:divBdr>
                </w:div>
                <w:div w:id="1535339648">
                  <w:marLeft w:val="0"/>
                  <w:marRight w:val="0"/>
                  <w:marTop w:val="0"/>
                  <w:marBottom w:val="0"/>
                  <w:divBdr>
                    <w:top w:val="none" w:sz="0" w:space="0" w:color="auto"/>
                    <w:left w:val="none" w:sz="0" w:space="0" w:color="auto"/>
                    <w:bottom w:val="none" w:sz="0" w:space="0" w:color="auto"/>
                    <w:right w:val="none" w:sz="0" w:space="0" w:color="auto"/>
                  </w:divBdr>
                </w:div>
                <w:div w:id="241645849">
                  <w:marLeft w:val="0"/>
                  <w:marRight w:val="0"/>
                  <w:marTop w:val="0"/>
                  <w:marBottom w:val="0"/>
                  <w:divBdr>
                    <w:top w:val="none" w:sz="0" w:space="0" w:color="auto"/>
                    <w:left w:val="none" w:sz="0" w:space="0" w:color="auto"/>
                    <w:bottom w:val="none" w:sz="0" w:space="0" w:color="auto"/>
                    <w:right w:val="none" w:sz="0" w:space="0" w:color="auto"/>
                  </w:divBdr>
                </w:div>
                <w:div w:id="2095275197">
                  <w:marLeft w:val="0"/>
                  <w:marRight w:val="0"/>
                  <w:marTop w:val="0"/>
                  <w:marBottom w:val="0"/>
                  <w:divBdr>
                    <w:top w:val="none" w:sz="0" w:space="0" w:color="auto"/>
                    <w:left w:val="none" w:sz="0" w:space="0" w:color="auto"/>
                    <w:bottom w:val="none" w:sz="0" w:space="0" w:color="auto"/>
                    <w:right w:val="none" w:sz="0" w:space="0" w:color="auto"/>
                  </w:divBdr>
                </w:div>
                <w:div w:id="1760759047">
                  <w:marLeft w:val="0"/>
                  <w:marRight w:val="0"/>
                  <w:marTop w:val="0"/>
                  <w:marBottom w:val="0"/>
                  <w:divBdr>
                    <w:top w:val="none" w:sz="0" w:space="0" w:color="auto"/>
                    <w:left w:val="none" w:sz="0" w:space="0" w:color="auto"/>
                    <w:bottom w:val="none" w:sz="0" w:space="0" w:color="auto"/>
                    <w:right w:val="none" w:sz="0" w:space="0" w:color="auto"/>
                  </w:divBdr>
                </w:div>
                <w:div w:id="1066613718">
                  <w:marLeft w:val="0"/>
                  <w:marRight w:val="0"/>
                  <w:marTop w:val="0"/>
                  <w:marBottom w:val="0"/>
                  <w:divBdr>
                    <w:top w:val="none" w:sz="0" w:space="0" w:color="auto"/>
                    <w:left w:val="none" w:sz="0" w:space="0" w:color="auto"/>
                    <w:bottom w:val="none" w:sz="0" w:space="0" w:color="auto"/>
                    <w:right w:val="none" w:sz="0" w:space="0" w:color="auto"/>
                  </w:divBdr>
                </w:div>
                <w:div w:id="630091800">
                  <w:marLeft w:val="0"/>
                  <w:marRight w:val="0"/>
                  <w:marTop w:val="0"/>
                  <w:marBottom w:val="0"/>
                  <w:divBdr>
                    <w:top w:val="none" w:sz="0" w:space="0" w:color="auto"/>
                    <w:left w:val="none" w:sz="0" w:space="0" w:color="auto"/>
                    <w:bottom w:val="none" w:sz="0" w:space="0" w:color="auto"/>
                    <w:right w:val="none" w:sz="0" w:space="0" w:color="auto"/>
                  </w:divBdr>
                </w:div>
                <w:div w:id="1719011204">
                  <w:marLeft w:val="0"/>
                  <w:marRight w:val="0"/>
                  <w:marTop w:val="0"/>
                  <w:marBottom w:val="0"/>
                  <w:divBdr>
                    <w:top w:val="none" w:sz="0" w:space="0" w:color="auto"/>
                    <w:left w:val="none" w:sz="0" w:space="0" w:color="auto"/>
                    <w:bottom w:val="none" w:sz="0" w:space="0" w:color="auto"/>
                    <w:right w:val="none" w:sz="0" w:space="0" w:color="auto"/>
                  </w:divBdr>
                </w:div>
                <w:div w:id="1852528374">
                  <w:marLeft w:val="0"/>
                  <w:marRight w:val="0"/>
                  <w:marTop w:val="0"/>
                  <w:marBottom w:val="0"/>
                  <w:divBdr>
                    <w:top w:val="none" w:sz="0" w:space="0" w:color="auto"/>
                    <w:left w:val="none" w:sz="0" w:space="0" w:color="auto"/>
                    <w:bottom w:val="none" w:sz="0" w:space="0" w:color="auto"/>
                    <w:right w:val="none" w:sz="0" w:space="0" w:color="auto"/>
                  </w:divBdr>
                </w:div>
                <w:div w:id="775365954">
                  <w:marLeft w:val="0"/>
                  <w:marRight w:val="0"/>
                  <w:marTop w:val="0"/>
                  <w:marBottom w:val="0"/>
                  <w:divBdr>
                    <w:top w:val="none" w:sz="0" w:space="0" w:color="auto"/>
                    <w:left w:val="none" w:sz="0" w:space="0" w:color="auto"/>
                    <w:bottom w:val="none" w:sz="0" w:space="0" w:color="auto"/>
                    <w:right w:val="none" w:sz="0" w:space="0" w:color="auto"/>
                  </w:divBdr>
                </w:div>
                <w:div w:id="1688365361">
                  <w:marLeft w:val="0"/>
                  <w:marRight w:val="0"/>
                  <w:marTop w:val="0"/>
                  <w:marBottom w:val="0"/>
                  <w:divBdr>
                    <w:top w:val="none" w:sz="0" w:space="0" w:color="auto"/>
                    <w:left w:val="none" w:sz="0" w:space="0" w:color="auto"/>
                    <w:bottom w:val="none" w:sz="0" w:space="0" w:color="auto"/>
                    <w:right w:val="none" w:sz="0" w:space="0" w:color="auto"/>
                  </w:divBdr>
                </w:div>
                <w:div w:id="582685969">
                  <w:marLeft w:val="0"/>
                  <w:marRight w:val="0"/>
                  <w:marTop w:val="0"/>
                  <w:marBottom w:val="0"/>
                  <w:divBdr>
                    <w:top w:val="none" w:sz="0" w:space="0" w:color="auto"/>
                    <w:left w:val="none" w:sz="0" w:space="0" w:color="auto"/>
                    <w:bottom w:val="none" w:sz="0" w:space="0" w:color="auto"/>
                    <w:right w:val="none" w:sz="0" w:space="0" w:color="auto"/>
                  </w:divBdr>
                </w:div>
                <w:div w:id="917322561">
                  <w:marLeft w:val="0"/>
                  <w:marRight w:val="0"/>
                  <w:marTop w:val="0"/>
                  <w:marBottom w:val="0"/>
                  <w:divBdr>
                    <w:top w:val="none" w:sz="0" w:space="0" w:color="auto"/>
                    <w:left w:val="none" w:sz="0" w:space="0" w:color="auto"/>
                    <w:bottom w:val="none" w:sz="0" w:space="0" w:color="auto"/>
                    <w:right w:val="none" w:sz="0" w:space="0" w:color="auto"/>
                  </w:divBdr>
                </w:div>
                <w:div w:id="1394699231">
                  <w:marLeft w:val="0"/>
                  <w:marRight w:val="0"/>
                  <w:marTop w:val="0"/>
                  <w:marBottom w:val="0"/>
                  <w:divBdr>
                    <w:top w:val="none" w:sz="0" w:space="0" w:color="auto"/>
                    <w:left w:val="none" w:sz="0" w:space="0" w:color="auto"/>
                    <w:bottom w:val="none" w:sz="0" w:space="0" w:color="auto"/>
                    <w:right w:val="none" w:sz="0" w:space="0" w:color="auto"/>
                  </w:divBdr>
                </w:div>
                <w:div w:id="65884398">
                  <w:marLeft w:val="0"/>
                  <w:marRight w:val="0"/>
                  <w:marTop w:val="0"/>
                  <w:marBottom w:val="0"/>
                  <w:divBdr>
                    <w:top w:val="none" w:sz="0" w:space="0" w:color="auto"/>
                    <w:left w:val="none" w:sz="0" w:space="0" w:color="auto"/>
                    <w:bottom w:val="none" w:sz="0" w:space="0" w:color="auto"/>
                    <w:right w:val="none" w:sz="0" w:space="0" w:color="auto"/>
                  </w:divBdr>
                </w:div>
                <w:div w:id="1800949432">
                  <w:marLeft w:val="0"/>
                  <w:marRight w:val="0"/>
                  <w:marTop w:val="0"/>
                  <w:marBottom w:val="0"/>
                  <w:divBdr>
                    <w:top w:val="none" w:sz="0" w:space="0" w:color="auto"/>
                    <w:left w:val="none" w:sz="0" w:space="0" w:color="auto"/>
                    <w:bottom w:val="none" w:sz="0" w:space="0" w:color="auto"/>
                    <w:right w:val="none" w:sz="0" w:space="0" w:color="auto"/>
                  </w:divBdr>
                </w:div>
                <w:div w:id="2051151582">
                  <w:marLeft w:val="0"/>
                  <w:marRight w:val="0"/>
                  <w:marTop w:val="0"/>
                  <w:marBottom w:val="0"/>
                  <w:divBdr>
                    <w:top w:val="none" w:sz="0" w:space="0" w:color="auto"/>
                    <w:left w:val="none" w:sz="0" w:space="0" w:color="auto"/>
                    <w:bottom w:val="none" w:sz="0" w:space="0" w:color="auto"/>
                    <w:right w:val="none" w:sz="0" w:space="0" w:color="auto"/>
                  </w:divBdr>
                </w:div>
                <w:div w:id="1250965713">
                  <w:marLeft w:val="0"/>
                  <w:marRight w:val="0"/>
                  <w:marTop w:val="0"/>
                  <w:marBottom w:val="0"/>
                  <w:divBdr>
                    <w:top w:val="none" w:sz="0" w:space="0" w:color="auto"/>
                    <w:left w:val="none" w:sz="0" w:space="0" w:color="auto"/>
                    <w:bottom w:val="none" w:sz="0" w:space="0" w:color="auto"/>
                    <w:right w:val="none" w:sz="0" w:space="0" w:color="auto"/>
                  </w:divBdr>
                </w:div>
                <w:div w:id="1310938882">
                  <w:marLeft w:val="0"/>
                  <w:marRight w:val="0"/>
                  <w:marTop w:val="0"/>
                  <w:marBottom w:val="0"/>
                  <w:divBdr>
                    <w:top w:val="none" w:sz="0" w:space="0" w:color="auto"/>
                    <w:left w:val="none" w:sz="0" w:space="0" w:color="auto"/>
                    <w:bottom w:val="none" w:sz="0" w:space="0" w:color="auto"/>
                    <w:right w:val="none" w:sz="0" w:space="0" w:color="auto"/>
                  </w:divBdr>
                </w:div>
                <w:div w:id="2122144035">
                  <w:marLeft w:val="0"/>
                  <w:marRight w:val="0"/>
                  <w:marTop w:val="0"/>
                  <w:marBottom w:val="0"/>
                  <w:divBdr>
                    <w:top w:val="none" w:sz="0" w:space="0" w:color="auto"/>
                    <w:left w:val="none" w:sz="0" w:space="0" w:color="auto"/>
                    <w:bottom w:val="none" w:sz="0" w:space="0" w:color="auto"/>
                    <w:right w:val="none" w:sz="0" w:space="0" w:color="auto"/>
                  </w:divBdr>
                </w:div>
                <w:div w:id="962079549">
                  <w:marLeft w:val="0"/>
                  <w:marRight w:val="0"/>
                  <w:marTop w:val="0"/>
                  <w:marBottom w:val="0"/>
                  <w:divBdr>
                    <w:top w:val="none" w:sz="0" w:space="0" w:color="auto"/>
                    <w:left w:val="none" w:sz="0" w:space="0" w:color="auto"/>
                    <w:bottom w:val="none" w:sz="0" w:space="0" w:color="auto"/>
                    <w:right w:val="none" w:sz="0" w:space="0" w:color="auto"/>
                  </w:divBdr>
                </w:div>
                <w:div w:id="1370185085">
                  <w:marLeft w:val="0"/>
                  <w:marRight w:val="0"/>
                  <w:marTop w:val="0"/>
                  <w:marBottom w:val="0"/>
                  <w:divBdr>
                    <w:top w:val="none" w:sz="0" w:space="0" w:color="auto"/>
                    <w:left w:val="none" w:sz="0" w:space="0" w:color="auto"/>
                    <w:bottom w:val="none" w:sz="0" w:space="0" w:color="auto"/>
                    <w:right w:val="none" w:sz="0" w:space="0" w:color="auto"/>
                  </w:divBdr>
                </w:div>
                <w:div w:id="614751068">
                  <w:marLeft w:val="0"/>
                  <w:marRight w:val="0"/>
                  <w:marTop w:val="0"/>
                  <w:marBottom w:val="0"/>
                  <w:divBdr>
                    <w:top w:val="none" w:sz="0" w:space="0" w:color="auto"/>
                    <w:left w:val="none" w:sz="0" w:space="0" w:color="auto"/>
                    <w:bottom w:val="none" w:sz="0" w:space="0" w:color="auto"/>
                    <w:right w:val="none" w:sz="0" w:space="0" w:color="auto"/>
                  </w:divBdr>
                </w:div>
                <w:div w:id="2443439">
                  <w:marLeft w:val="0"/>
                  <w:marRight w:val="0"/>
                  <w:marTop w:val="0"/>
                  <w:marBottom w:val="0"/>
                  <w:divBdr>
                    <w:top w:val="none" w:sz="0" w:space="0" w:color="auto"/>
                    <w:left w:val="none" w:sz="0" w:space="0" w:color="auto"/>
                    <w:bottom w:val="none" w:sz="0" w:space="0" w:color="auto"/>
                    <w:right w:val="none" w:sz="0" w:space="0" w:color="auto"/>
                  </w:divBdr>
                </w:div>
                <w:div w:id="69352213">
                  <w:marLeft w:val="0"/>
                  <w:marRight w:val="0"/>
                  <w:marTop w:val="0"/>
                  <w:marBottom w:val="0"/>
                  <w:divBdr>
                    <w:top w:val="none" w:sz="0" w:space="0" w:color="auto"/>
                    <w:left w:val="none" w:sz="0" w:space="0" w:color="auto"/>
                    <w:bottom w:val="none" w:sz="0" w:space="0" w:color="auto"/>
                    <w:right w:val="none" w:sz="0" w:space="0" w:color="auto"/>
                  </w:divBdr>
                </w:div>
                <w:div w:id="1070616054">
                  <w:marLeft w:val="0"/>
                  <w:marRight w:val="0"/>
                  <w:marTop w:val="0"/>
                  <w:marBottom w:val="0"/>
                  <w:divBdr>
                    <w:top w:val="none" w:sz="0" w:space="0" w:color="auto"/>
                    <w:left w:val="none" w:sz="0" w:space="0" w:color="auto"/>
                    <w:bottom w:val="none" w:sz="0" w:space="0" w:color="auto"/>
                    <w:right w:val="none" w:sz="0" w:space="0" w:color="auto"/>
                  </w:divBdr>
                </w:div>
                <w:div w:id="2138840732">
                  <w:marLeft w:val="0"/>
                  <w:marRight w:val="0"/>
                  <w:marTop w:val="0"/>
                  <w:marBottom w:val="0"/>
                  <w:divBdr>
                    <w:top w:val="none" w:sz="0" w:space="0" w:color="auto"/>
                    <w:left w:val="none" w:sz="0" w:space="0" w:color="auto"/>
                    <w:bottom w:val="none" w:sz="0" w:space="0" w:color="auto"/>
                    <w:right w:val="none" w:sz="0" w:space="0" w:color="auto"/>
                  </w:divBdr>
                </w:div>
                <w:div w:id="1257448107">
                  <w:marLeft w:val="0"/>
                  <w:marRight w:val="0"/>
                  <w:marTop w:val="0"/>
                  <w:marBottom w:val="0"/>
                  <w:divBdr>
                    <w:top w:val="none" w:sz="0" w:space="0" w:color="auto"/>
                    <w:left w:val="none" w:sz="0" w:space="0" w:color="auto"/>
                    <w:bottom w:val="none" w:sz="0" w:space="0" w:color="auto"/>
                    <w:right w:val="none" w:sz="0" w:space="0" w:color="auto"/>
                  </w:divBdr>
                </w:div>
                <w:div w:id="191649282">
                  <w:marLeft w:val="0"/>
                  <w:marRight w:val="0"/>
                  <w:marTop w:val="0"/>
                  <w:marBottom w:val="0"/>
                  <w:divBdr>
                    <w:top w:val="none" w:sz="0" w:space="0" w:color="auto"/>
                    <w:left w:val="none" w:sz="0" w:space="0" w:color="auto"/>
                    <w:bottom w:val="none" w:sz="0" w:space="0" w:color="auto"/>
                    <w:right w:val="none" w:sz="0" w:space="0" w:color="auto"/>
                  </w:divBdr>
                </w:div>
                <w:div w:id="7140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0626">
      <w:bodyDiv w:val="1"/>
      <w:marLeft w:val="0"/>
      <w:marRight w:val="0"/>
      <w:marTop w:val="0"/>
      <w:marBottom w:val="0"/>
      <w:divBdr>
        <w:top w:val="none" w:sz="0" w:space="0" w:color="auto"/>
        <w:left w:val="none" w:sz="0" w:space="0" w:color="auto"/>
        <w:bottom w:val="none" w:sz="0" w:space="0" w:color="auto"/>
        <w:right w:val="none" w:sz="0" w:space="0" w:color="auto"/>
      </w:divBdr>
      <w:divsChild>
        <w:div w:id="1729113885">
          <w:marLeft w:val="0"/>
          <w:marRight w:val="0"/>
          <w:marTop w:val="0"/>
          <w:marBottom w:val="0"/>
          <w:divBdr>
            <w:top w:val="none" w:sz="0" w:space="0" w:color="auto"/>
            <w:left w:val="none" w:sz="0" w:space="0" w:color="auto"/>
            <w:bottom w:val="none" w:sz="0" w:space="0" w:color="auto"/>
            <w:right w:val="none" w:sz="0" w:space="0" w:color="auto"/>
          </w:divBdr>
          <w:divsChild>
            <w:div w:id="4409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0832">
      <w:bodyDiv w:val="1"/>
      <w:marLeft w:val="0"/>
      <w:marRight w:val="0"/>
      <w:marTop w:val="0"/>
      <w:marBottom w:val="0"/>
      <w:divBdr>
        <w:top w:val="none" w:sz="0" w:space="0" w:color="auto"/>
        <w:left w:val="none" w:sz="0" w:space="0" w:color="auto"/>
        <w:bottom w:val="none" w:sz="0" w:space="0" w:color="auto"/>
        <w:right w:val="none" w:sz="0" w:space="0" w:color="auto"/>
      </w:divBdr>
      <w:divsChild>
        <w:div w:id="1323658264">
          <w:marLeft w:val="0"/>
          <w:marRight w:val="0"/>
          <w:marTop w:val="0"/>
          <w:marBottom w:val="0"/>
          <w:divBdr>
            <w:top w:val="none" w:sz="0" w:space="0" w:color="auto"/>
            <w:left w:val="none" w:sz="0" w:space="0" w:color="auto"/>
            <w:bottom w:val="none" w:sz="0" w:space="0" w:color="auto"/>
            <w:right w:val="none" w:sz="0" w:space="0" w:color="auto"/>
          </w:divBdr>
          <w:divsChild>
            <w:div w:id="575167287">
              <w:marLeft w:val="0"/>
              <w:marRight w:val="0"/>
              <w:marTop w:val="0"/>
              <w:marBottom w:val="0"/>
              <w:divBdr>
                <w:top w:val="none" w:sz="0" w:space="0" w:color="auto"/>
                <w:left w:val="none" w:sz="0" w:space="0" w:color="auto"/>
                <w:bottom w:val="none" w:sz="0" w:space="0" w:color="auto"/>
                <w:right w:val="none" w:sz="0" w:space="0" w:color="auto"/>
              </w:divBdr>
              <w:divsChild>
                <w:div w:id="1173689228">
                  <w:marLeft w:val="0"/>
                  <w:marRight w:val="0"/>
                  <w:marTop w:val="0"/>
                  <w:marBottom w:val="0"/>
                  <w:divBdr>
                    <w:top w:val="none" w:sz="0" w:space="0" w:color="auto"/>
                    <w:left w:val="none" w:sz="0" w:space="0" w:color="auto"/>
                    <w:bottom w:val="none" w:sz="0" w:space="0" w:color="auto"/>
                    <w:right w:val="none" w:sz="0" w:space="0" w:color="auto"/>
                  </w:divBdr>
                </w:div>
                <w:div w:id="2108188836">
                  <w:marLeft w:val="0"/>
                  <w:marRight w:val="0"/>
                  <w:marTop w:val="0"/>
                  <w:marBottom w:val="0"/>
                  <w:divBdr>
                    <w:top w:val="none" w:sz="0" w:space="0" w:color="auto"/>
                    <w:left w:val="none" w:sz="0" w:space="0" w:color="auto"/>
                    <w:bottom w:val="none" w:sz="0" w:space="0" w:color="auto"/>
                    <w:right w:val="none" w:sz="0" w:space="0" w:color="auto"/>
                  </w:divBdr>
                </w:div>
                <w:div w:id="1956860537">
                  <w:marLeft w:val="0"/>
                  <w:marRight w:val="0"/>
                  <w:marTop w:val="0"/>
                  <w:marBottom w:val="0"/>
                  <w:divBdr>
                    <w:top w:val="none" w:sz="0" w:space="0" w:color="auto"/>
                    <w:left w:val="none" w:sz="0" w:space="0" w:color="auto"/>
                    <w:bottom w:val="none" w:sz="0" w:space="0" w:color="auto"/>
                    <w:right w:val="none" w:sz="0" w:space="0" w:color="auto"/>
                  </w:divBdr>
                </w:div>
                <w:div w:id="375934683">
                  <w:marLeft w:val="0"/>
                  <w:marRight w:val="0"/>
                  <w:marTop w:val="0"/>
                  <w:marBottom w:val="0"/>
                  <w:divBdr>
                    <w:top w:val="none" w:sz="0" w:space="0" w:color="auto"/>
                    <w:left w:val="none" w:sz="0" w:space="0" w:color="auto"/>
                    <w:bottom w:val="none" w:sz="0" w:space="0" w:color="auto"/>
                    <w:right w:val="none" w:sz="0" w:space="0" w:color="auto"/>
                  </w:divBdr>
                </w:div>
                <w:div w:id="1309628253">
                  <w:marLeft w:val="0"/>
                  <w:marRight w:val="0"/>
                  <w:marTop w:val="0"/>
                  <w:marBottom w:val="0"/>
                  <w:divBdr>
                    <w:top w:val="none" w:sz="0" w:space="0" w:color="auto"/>
                    <w:left w:val="none" w:sz="0" w:space="0" w:color="auto"/>
                    <w:bottom w:val="none" w:sz="0" w:space="0" w:color="auto"/>
                    <w:right w:val="none" w:sz="0" w:space="0" w:color="auto"/>
                  </w:divBdr>
                </w:div>
                <w:div w:id="455949597">
                  <w:marLeft w:val="0"/>
                  <w:marRight w:val="0"/>
                  <w:marTop w:val="0"/>
                  <w:marBottom w:val="0"/>
                  <w:divBdr>
                    <w:top w:val="none" w:sz="0" w:space="0" w:color="auto"/>
                    <w:left w:val="none" w:sz="0" w:space="0" w:color="auto"/>
                    <w:bottom w:val="none" w:sz="0" w:space="0" w:color="auto"/>
                    <w:right w:val="none" w:sz="0" w:space="0" w:color="auto"/>
                  </w:divBdr>
                </w:div>
                <w:div w:id="751201152">
                  <w:marLeft w:val="0"/>
                  <w:marRight w:val="0"/>
                  <w:marTop w:val="0"/>
                  <w:marBottom w:val="0"/>
                  <w:divBdr>
                    <w:top w:val="none" w:sz="0" w:space="0" w:color="auto"/>
                    <w:left w:val="none" w:sz="0" w:space="0" w:color="auto"/>
                    <w:bottom w:val="none" w:sz="0" w:space="0" w:color="auto"/>
                    <w:right w:val="none" w:sz="0" w:space="0" w:color="auto"/>
                  </w:divBdr>
                </w:div>
                <w:div w:id="10118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474">
      <w:bodyDiv w:val="1"/>
      <w:marLeft w:val="0"/>
      <w:marRight w:val="0"/>
      <w:marTop w:val="0"/>
      <w:marBottom w:val="0"/>
      <w:divBdr>
        <w:top w:val="none" w:sz="0" w:space="0" w:color="auto"/>
        <w:left w:val="none" w:sz="0" w:space="0" w:color="auto"/>
        <w:bottom w:val="none" w:sz="0" w:space="0" w:color="auto"/>
        <w:right w:val="none" w:sz="0" w:space="0" w:color="auto"/>
      </w:divBdr>
      <w:divsChild>
        <w:div w:id="1427771390">
          <w:marLeft w:val="0"/>
          <w:marRight w:val="0"/>
          <w:marTop w:val="0"/>
          <w:marBottom w:val="0"/>
          <w:divBdr>
            <w:top w:val="none" w:sz="0" w:space="0" w:color="auto"/>
            <w:left w:val="none" w:sz="0" w:space="0" w:color="auto"/>
            <w:bottom w:val="none" w:sz="0" w:space="0" w:color="auto"/>
            <w:right w:val="none" w:sz="0" w:space="0" w:color="auto"/>
          </w:divBdr>
          <w:divsChild>
            <w:div w:id="407271754">
              <w:marLeft w:val="0"/>
              <w:marRight w:val="0"/>
              <w:marTop w:val="0"/>
              <w:marBottom w:val="0"/>
              <w:divBdr>
                <w:top w:val="none" w:sz="0" w:space="0" w:color="auto"/>
                <w:left w:val="none" w:sz="0" w:space="0" w:color="auto"/>
                <w:bottom w:val="none" w:sz="0" w:space="0" w:color="auto"/>
                <w:right w:val="none" w:sz="0" w:space="0" w:color="auto"/>
              </w:divBdr>
              <w:divsChild>
                <w:div w:id="18263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9771">
      <w:bodyDiv w:val="1"/>
      <w:marLeft w:val="0"/>
      <w:marRight w:val="0"/>
      <w:marTop w:val="0"/>
      <w:marBottom w:val="0"/>
      <w:divBdr>
        <w:top w:val="none" w:sz="0" w:space="0" w:color="auto"/>
        <w:left w:val="none" w:sz="0" w:space="0" w:color="auto"/>
        <w:bottom w:val="none" w:sz="0" w:space="0" w:color="auto"/>
        <w:right w:val="none" w:sz="0" w:space="0" w:color="auto"/>
      </w:divBdr>
      <w:divsChild>
        <w:div w:id="280384581">
          <w:marLeft w:val="0"/>
          <w:marRight w:val="0"/>
          <w:marTop w:val="0"/>
          <w:marBottom w:val="0"/>
          <w:divBdr>
            <w:top w:val="none" w:sz="0" w:space="0" w:color="auto"/>
            <w:left w:val="none" w:sz="0" w:space="0" w:color="auto"/>
            <w:bottom w:val="none" w:sz="0" w:space="0" w:color="auto"/>
            <w:right w:val="none" w:sz="0" w:space="0" w:color="auto"/>
          </w:divBdr>
          <w:divsChild>
            <w:div w:id="6221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3184">
      <w:bodyDiv w:val="1"/>
      <w:marLeft w:val="0"/>
      <w:marRight w:val="0"/>
      <w:marTop w:val="0"/>
      <w:marBottom w:val="0"/>
      <w:divBdr>
        <w:top w:val="none" w:sz="0" w:space="0" w:color="auto"/>
        <w:left w:val="none" w:sz="0" w:space="0" w:color="auto"/>
        <w:bottom w:val="none" w:sz="0" w:space="0" w:color="auto"/>
        <w:right w:val="none" w:sz="0" w:space="0" w:color="auto"/>
      </w:divBdr>
      <w:divsChild>
        <w:div w:id="818037785">
          <w:marLeft w:val="0"/>
          <w:marRight w:val="0"/>
          <w:marTop w:val="0"/>
          <w:marBottom w:val="0"/>
          <w:divBdr>
            <w:top w:val="none" w:sz="0" w:space="0" w:color="auto"/>
            <w:left w:val="none" w:sz="0" w:space="0" w:color="auto"/>
            <w:bottom w:val="none" w:sz="0" w:space="0" w:color="auto"/>
            <w:right w:val="none" w:sz="0" w:space="0" w:color="auto"/>
          </w:divBdr>
          <w:divsChild>
            <w:div w:id="1762792216">
              <w:marLeft w:val="0"/>
              <w:marRight w:val="0"/>
              <w:marTop w:val="0"/>
              <w:marBottom w:val="0"/>
              <w:divBdr>
                <w:top w:val="none" w:sz="0" w:space="0" w:color="auto"/>
                <w:left w:val="none" w:sz="0" w:space="0" w:color="auto"/>
                <w:bottom w:val="none" w:sz="0" w:space="0" w:color="auto"/>
                <w:right w:val="none" w:sz="0" w:space="0" w:color="auto"/>
              </w:divBdr>
              <w:divsChild>
                <w:div w:id="1210072505">
                  <w:marLeft w:val="0"/>
                  <w:marRight w:val="0"/>
                  <w:marTop w:val="0"/>
                  <w:marBottom w:val="0"/>
                  <w:divBdr>
                    <w:top w:val="none" w:sz="0" w:space="0" w:color="auto"/>
                    <w:left w:val="none" w:sz="0" w:space="0" w:color="auto"/>
                    <w:bottom w:val="none" w:sz="0" w:space="0" w:color="auto"/>
                    <w:right w:val="none" w:sz="0" w:space="0" w:color="auto"/>
                  </w:divBdr>
                </w:div>
                <w:div w:id="61372787">
                  <w:marLeft w:val="0"/>
                  <w:marRight w:val="0"/>
                  <w:marTop w:val="0"/>
                  <w:marBottom w:val="0"/>
                  <w:divBdr>
                    <w:top w:val="none" w:sz="0" w:space="0" w:color="auto"/>
                    <w:left w:val="none" w:sz="0" w:space="0" w:color="auto"/>
                    <w:bottom w:val="none" w:sz="0" w:space="0" w:color="auto"/>
                    <w:right w:val="none" w:sz="0" w:space="0" w:color="auto"/>
                  </w:divBdr>
                </w:div>
                <w:div w:id="1350178624">
                  <w:marLeft w:val="0"/>
                  <w:marRight w:val="0"/>
                  <w:marTop w:val="0"/>
                  <w:marBottom w:val="0"/>
                  <w:divBdr>
                    <w:top w:val="none" w:sz="0" w:space="0" w:color="auto"/>
                    <w:left w:val="none" w:sz="0" w:space="0" w:color="auto"/>
                    <w:bottom w:val="none" w:sz="0" w:space="0" w:color="auto"/>
                    <w:right w:val="none" w:sz="0" w:space="0" w:color="auto"/>
                  </w:divBdr>
                </w:div>
                <w:div w:id="23140747">
                  <w:marLeft w:val="0"/>
                  <w:marRight w:val="0"/>
                  <w:marTop w:val="0"/>
                  <w:marBottom w:val="0"/>
                  <w:divBdr>
                    <w:top w:val="none" w:sz="0" w:space="0" w:color="auto"/>
                    <w:left w:val="none" w:sz="0" w:space="0" w:color="auto"/>
                    <w:bottom w:val="none" w:sz="0" w:space="0" w:color="auto"/>
                    <w:right w:val="none" w:sz="0" w:space="0" w:color="auto"/>
                  </w:divBdr>
                </w:div>
                <w:div w:id="1988431673">
                  <w:marLeft w:val="0"/>
                  <w:marRight w:val="0"/>
                  <w:marTop w:val="0"/>
                  <w:marBottom w:val="0"/>
                  <w:divBdr>
                    <w:top w:val="none" w:sz="0" w:space="0" w:color="auto"/>
                    <w:left w:val="none" w:sz="0" w:space="0" w:color="auto"/>
                    <w:bottom w:val="none" w:sz="0" w:space="0" w:color="auto"/>
                    <w:right w:val="none" w:sz="0" w:space="0" w:color="auto"/>
                  </w:divBdr>
                </w:div>
                <w:div w:id="440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93396">
      <w:bodyDiv w:val="1"/>
      <w:marLeft w:val="0"/>
      <w:marRight w:val="0"/>
      <w:marTop w:val="0"/>
      <w:marBottom w:val="0"/>
      <w:divBdr>
        <w:top w:val="none" w:sz="0" w:space="0" w:color="auto"/>
        <w:left w:val="none" w:sz="0" w:space="0" w:color="auto"/>
        <w:bottom w:val="none" w:sz="0" w:space="0" w:color="auto"/>
        <w:right w:val="none" w:sz="0" w:space="0" w:color="auto"/>
      </w:divBdr>
      <w:divsChild>
        <w:div w:id="881672914">
          <w:marLeft w:val="0"/>
          <w:marRight w:val="0"/>
          <w:marTop w:val="0"/>
          <w:marBottom w:val="0"/>
          <w:divBdr>
            <w:top w:val="none" w:sz="0" w:space="0" w:color="auto"/>
            <w:left w:val="none" w:sz="0" w:space="0" w:color="auto"/>
            <w:bottom w:val="none" w:sz="0" w:space="0" w:color="auto"/>
            <w:right w:val="none" w:sz="0" w:space="0" w:color="auto"/>
          </w:divBdr>
          <w:divsChild>
            <w:div w:id="11875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69510">
      <w:bodyDiv w:val="1"/>
      <w:marLeft w:val="0"/>
      <w:marRight w:val="0"/>
      <w:marTop w:val="0"/>
      <w:marBottom w:val="0"/>
      <w:divBdr>
        <w:top w:val="none" w:sz="0" w:space="0" w:color="auto"/>
        <w:left w:val="none" w:sz="0" w:space="0" w:color="auto"/>
        <w:bottom w:val="none" w:sz="0" w:space="0" w:color="auto"/>
        <w:right w:val="none" w:sz="0" w:space="0" w:color="auto"/>
      </w:divBdr>
      <w:divsChild>
        <w:div w:id="2123961990">
          <w:marLeft w:val="0"/>
          <w:marRight w:val="0"/>
          <w:marTop w:val="0"/>
          <w:marBottom w:val="0"/>
          <w:divBdr>
            <w:top w:val="none" w:sz="0" w:space="0" w:color="auto"/>
            <w:left w:val="none" w:sz="0" w:space="0" w:color="auto"/>
            <w:bottom w:val="none" w:sz="0" w:space="0" w:color="auto"/>
            <w:right w:val="none" w:sz="0" w:space="0" w:color="auto"/>
          </w:divBdr>
          <w:divsChild>
            <w:div w:id="8888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779">
      <w:bodyDiv w:val="1"/>
      <w:marLeft w:val="0"/>
      <w:marRight w:val="0"/>
      <w:marTop w:val="0"/>
      <w:marBottom w:val="0"/>
      <w:divBdr>
        <w:top w:val="none" w:sz="0" w:space="0" w:color="auto"/>
        <w:left w:val="none" w:sz="0" w:space="0" w:color="auto"/>
        <w:bottom w:val="none" w:sz="0" w:space="0" w:color="auto"/>
        <w:right w:val="none" w:sz="0" w:space="0" w:color="auto"/>
      </w:divBdr>
      <w:divsChild>
        <w:div w:id="1906138686">
          <w:marLeft w:val="0"/>
          <w:marRight w:val="0"/>
          <w:marTop w:val="0"/>
          <w:marBottom w:val="0"/>
          <w:divBdr>
            <w:top w:val="none" w:sz="0" w:space="0" w:color="auto"/>
            <w:left w:val="none" w:sz="0" w:space="0" w:color="auto"/>
            <w:bottom w:val="none" w:sz="0" w:space="0" w:color="auto"/>
            <w:right w:val="none" w:sz="0" w:space="0" w:color="auto"/>
          </w:divBdr>
          <w:divsChild>
            <w:div w:id="346912370">
              <w:marLeft w:val="0"/>
              <w:marRight w:val="0"/>
              <w:marTop w:val="0"/>
              <w:marBottom w:val="0"/>
              <w:divBdr>
                <w:top w:val="none" w:sz="0" w:space="0" w:color="auto"/>
                <w:left w:val="none" w:sz="0" w:space="0" w:color="auto"/>
                <w:bottom w:val="none" w:sz="0" w:space="0" w:color="auto"/>
                <w:right w:val="none" w:sz="0" w:space="0" w:color="auto"/>
              </w:divBdr>
              <w:divsChild>
                <w:div w:id="610628597">
                  <w:marLeft w:val="0"/>
                  <w:marRight w:val="0"/>
                  <w:marTop w:val="0"/>
                  <w:marBottom w:val="0"/>
                  <w:divBdr>
                    <w:top w:val="none" w:sz="0" w:space="0" w:color="auto"/>
                    <w:left w:val="none" w:sz="0" w:space="0" w:color="auto"/>
                    <w:bottom w:val="none" w:sz="0" w:space="0" w:color="auto"/>
                    <w:right w:val="none" w:sz="0" w:space="0" w:color="auto"/>
                  </w:divBdr>
                </w:div>
                <w:div w:id="659232175">
                  <w:marLeft w:val="0"/>
                  <w:marRight w:val="0"/>
                  <w:marTop w:val="0"/>
                  <w:marBottom w:val="0"/>
                  <w:divBdr>
                    <w:top w:val="none" w:sz="0" w:space="0" w:color="auto"/>
                    <w:left w:val="none" w:sz="0" w:space="0" w:color="auto"/>
                    <w:bottom w:val="none" w:sz="0" w:space="0" w:color="auto"/>
                    <w:right w:val="none" w:sz="0" w:space="0" w:color="auto"/>
                  </w:divBdr>
                </w:div>
                <w:div w:id="17531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52523">
      <w:bodyDiv w:val="1"/>
      <w:marLeft w:val="0"/>
      <w:marRight w:val="0"/>
      <w:marTop w:val="0"/>
      <w:marBottom w:val="0"/>
      <w:divBdr>
        <w:top w:val="none" w:sz="0" w:space="0" w:color="auto"/>
        <w:left w:val="none" w:sz="0" w:space="0" w:color="auto"/>
        <w:bottom w:val="none" w:sz="0" w:space="0" w:color="auto"/>
        <w:right w:val="none" w:sz="0" w:space="0" w:color="auto"/>
      </w:divBdr>
      <w:divsChild>
        <w:div w:id="1756171943">
          <w:marLeft w:val="0"/>
          <w:marRight w:val="0"/>
          <w:marTop w:val="0"/>
          <w:marBottom w:val="0"/>
          <w:divBdr>
            <w:top w:val="none" w:sz="0" w:space="0" w:color="auto"/>
            <w:left w:val="none" w:sz="0" w:space="0" w:color="auto"/>
            <w:bottom w:val="none" w:sz="0" w:space="0" w:color="auto"/>
            <w:right w:val="none" w:sz="0" w:space="0" w:color="auto"/>
          </w:divBdr>
          <w:divsChild>
            <w:div w:id="9909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48560">
      <w:bodyDiv w:val="1"/>
      <w:marLeft w:val="0"/>
      <w:marRight w:val="0"/>
      <w:marTop w:val="0"/>
      <w:marBottom w:val="0"/>
      <w:divBdr>
        <w:top w:val="none" w:sz="0" w:space="0" w:color="auto"/>
        <w:left w:val="none" w:sz="0" w:space="0" w:color="auto"/>
        <w:bottom w:val="none" w:sz="0" w:space="0" w:color="auto"/>
        <w:right w:val="none" w:sz="0" w:space="0" w:color="auto"/>
      </w:divBdr>
      <w:divsChild>
        <w:div w:id="1671980714">
          <w:marLeft w:val="0"/>
          <w:marRight w:val="0"/>
          <w:marTop w:val="0"/>
          <w:marBottom w:val="0"/>
          <w:divBdr>
            <w:top w:val="none" w:sz="0" w:space="0" w:color="auto"/>
            <w:left w:val="none" w:sz="0" w:space="0" w:color="auto"/>
            <w:bottom w:val="none" w:sz="0" w:space="0" w:color="auto"/>
            <w:right w:val="none" w:sz="0" w:space="0" w:color="auto"/>
          </w:divBdr>
          <w:divsChild>
            <w:div w:id="272709885">
              <w:marLeft w:val="0"/>
              <w:marRight w:val="0"/>
              <w:marTop w:val="0"/>
              <w:marBottom w:val="0"/>
              <w:divBdr>
                <w:top w:val="none" w:sz="0" w:space="0" w:color="auto"/>
                <w:left w:val="none" w:sz="0" w:space="0" w:color="auto"/>
                <w:bottom w:val="none" w:sz="0" w:space="0" w:color="auto"/>
                <w:right w:val="none" w:sz="0" w:space="0" w:color="auto"/>
              </w:divBdr>
              <w:divsChild>
                <w:div w:id="373119532">
                  <w:marLeft w:val="0"/>
                  <w:marRight w:val="0"/>
                  <w:marTop w:val="0"/>
                  <w:marBottom w:val="0"/>
                  <w:divBdr>
                    <w:top w:val="none" w:sz="0" w:space="0" w:color="auto"/>
                    <w:left w:val="none" w:sz="0" w:space="0" w:color="auto"/>
                    <w:bottom w:val="none" w:sz="0" w:space="0" w:color="auto"/>
                    <w:right w:val="none" w:sz="0" w:space="0" w:color="auto"/>
                  </w:divBdr>
                </w:div>
                <w:div w:id="1828130467">
                  <w:marLeft w:val="0"/>
                  <w:marRight w:val="0"/>
                  <w:marTop w:val="0"/>
                  <w:marBottom w:val="0"/>
                  <w:divBdr>
                    <w:top w:val="none" w:sz="0" w:space="0" w:color="auto"/>
                    <w:left w:val="none" w:sz="0" w:space="0" w:color="auto"/>
                    <w:bottom w:val="none" w:sz="0" w:space="0" w:color="auto"/>
                    <w:right w:val="none" w:sz="0" w:space="0" w:color="auto"/>
                  </w:divBdr>
                </w:div>
                <w:div w:id="311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7512">
      <w:bodyDiv w:val="1"/>
      <w:marLeft w:val="0"/>
      <w:marRight w:val="0"/>
      <w:marTop w:val="0"/>
      <w:marBottom w:val="0"/>
      <w:divBdr>
        <w:top w:val="none" w:sz="0" w:space="0" w:color="auto"/>
        <w:left w:val="none" w:sz="0" w:space="0" w:color="auto"/>
        <w:bottom w:val="none" w:sz="0" w:space="0" w:color="auto"/>
        <w:right w:val="none" w:sz="0" w:space="0" w:color="auto"/>
      </w:divBdr>
      <w:divsChild>
        <w:div w:id="782189417">
          <w:marLeft w:val="0"/>
          <w:marRight w:val="0"/>
          <w:marTop w:val="0"/>
          <w:marBottom w:val="0"/>
          <w:divBdr>
            <w:top w:val="none" w:sz="0" w:space="0" w:color="auto"/>
            <w:left w:val="none" w:sz="0" w:space="0" w:color="auto"/>
            <w:bottom w:val="none" w:sz="0" w:space="0" w:color="auto"/>
            <w:right w:val="none" w:sz="0" w:space="0" w:color="auto"/>
          </w:divBdr>
          <w:divsChild>
            <w:div w:id="1009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42961">
      <w:bodyDiv w:val="1"/>
      <w:marLeft w:val="0"/>
      <w:marRight w:val="0"/>
      <w:marTop w:val="0"/>
      <w:marBottom w:val="0"/>
      <w:divBdr>
        <w:top w:val="none" w:sz="0" w:space="0" w:color="auto"/>
        <w:left w:val="none" w:sz="0" w:space="0" w:color="auto"/>
        <w:bottom w:val="none" w:sz="0" w:space="0" w:color="auto"/>
        <w:right w:val="none" w:sz="0" w:space="0" w:color="auto"/>
      </w:divBdr>
      <w:divsChild>
        <w:div w:id="54402351">
          <w:marLeft w:val="0"/>
          <w:marRight w:val="0"/>
          <w:marTop w:val="0"/>
          <w:marBottom w:val="0"/>
          <w:divBdr>
            <w:top w:val="none" w:sz="0" w:space="0" w:color="auto"/>
            <w:left w:val="none" w:sz="0" w:space="0" w:color="auto"/>
            <w:bottom w:val="none" w:sz="0" w:space="0" w:color="auto"/>
            <w:right w:val="none" w:sz="0" w:space="0" w:color="auto"/>
          </w:divBdr>
          <w:divsChild>
            <w:div w:id="3408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6075">
      <w:bodyDiv w:val="1"/>
      <w:marLeft w:val="0"/>
      <w:marRight w:val="0"/>
      <w:marTop w:val="0"/>
      <w:marBottom w:val="0"/>
      <w:divBdr>
        <w:top w:val="none" w:sz="0" w:space="0" w:color="auto"/>
        <w:left w:val="none" w:sz="0" w:space="0" w:color="auto"/>
        <w:bottom w:val="none" w:sz="0" w:space="0" w:color="auto"/>
        <w:right w:val="none" w:sz="0" w:space="0" w:color="auto"/>
      </w:divBdr>
      <w:divsChild>
        <w:div w:id="1170825794">
          <w:marLeft w:val="0"/>
          <w:marRight w:val="0"/>
          <w:marTop w:val="0"/>
          <w:marBottom w:val="0"/>
          <w:divBdr>
            <w:top w:val="none" w:sz="0" w:space="0" w:color="auto"/>
            <w:left w:val="none" w:sz="0" w:space="0" w:color="auto"/>
            <w:bottom w:val="none" w:sz="0" w:space="0" w:color="auto"/>
            <w:right w:val="none" w:sz="0" w:space="0" w:color="auto"/>
          </w:divBdr>
          <w:divsChild>
            <w:div w:id="18366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0060">
      <w:bodyDiv w:val="1"/>
      <w:marLeft w:val="0"/>
      <w:marRight w:val="0"/>
      <w:marTop w:val="0"/>
      <w:marBottom w:val="0"/>
      <w:divBdr>
        <w:top w:val="none" w:sz="0" w:space="0" w:color="auto"/>
        <w:left w:val="none" w:sz="0" w:space="0" w:color="auto"/>
        <w:bottom w:val="none" w:sz="0" w:space="0" w:color="auto"/>
        <w:right w:val="none" w:sz="0" w:space="0" w:color="auto"/>
      </w:divBdr>
      <w:divsChild>
        <w:div w:id="141313911">
          <w:marLeft w:val="0"/>
          <w:marRight w:val="0"/>
          <w:marTop w:val="0"/>
          <w:marBottom w:val="0"/>
          <w:divBdr>
            <w:top w:val="none" w:sz="0" w:space="0" w:color="auto"/>
            <w:left w:val="none" w:sz="0" w:space="0" w:color="auto"/>
            <w:bottom w:val="none" w:sz="0" w:space="0" w:color="auto"/>
            <w:right w:val="none" w:sz="0" w:space="0" w:color="auto"/>
          </w:divBdr>
          <w:divsChild>
            <w:div w:id="669983619">
              <w:marLeft w:val="0"/>
              <w:marRight w:val="0"/>
              <w:marTop w:val="0"/>
              <w:marBottom w:val="0"/>
              <w:divBdr>
                <w:top w:val="none" w:sz="0" w:space="0" w:color="auto"/>
                <w:left w:val="none" w:sz="0" w:space="0" w:color="auto"/>
                <w:bottom w:val="none" w:sz="0" w:space="0" w:color="auto"/>
                <w:right w:val="none" w:sz="0" w:space="0" w:color="auto"/>
              </w:divBdr>
              <w:divsChild>
                <w:div w:id="321782443">
                  <w:marLeft w:val="0"/>
                  <w:marRight w:val="0"/>
                  <w:marTop w:val="0"/>
                  <w:marBottom w:val="0"/>
                  <w:divBdr>
                    <w:top w:val="none" w:sz="0" w:space="0" w:color="auto"/>
                    <w:left w:val="none" w:sz="0" w:space="0" w:color="auto"/>
                    <w:bottom w:val="none" w:sz="0" w:space="0" w:color="auto"/>
                    <w:right w:val="none" w:sz="0" w:space="0" w:color="auto"/>
                  </w:divBdr>
                </w:div>
                <w:div w:id="1361778016">
                  <w:marLeft w:val="0"/>
                  <w:marRight w:val="0"/>
                  <w:marTop w:val="0"/>
                  <w:marBottom w:val="0"/>
                  <w:divBdr>
                    <w:top w:val="none" w:sz="0" w:space="0" w:color="auto"/>
                    <w:left w:val="none" w:sz="0" w:space="0" w:color="auto"/>
                    <w:bottom w:val="none" w:sz="0" w:space="0" w:color="auto"/>
                    <w:right w:val="none" w:sz="0" w:space="0" w:color="auto"/>
                  </w:divBdr>
                </w:div>
                <w:div w:id="190845678">
                  <w:marLeft w:val="0"/>
                  <w:marRight w:val="0"/>
                  <w:marTop w:val="0"/>
                  <w:marBottom w:val="0"/>
                  <w:divBdr>
                    <w:top w:val="none" w:sz="0" w:space="0" w:color="auto"/>
                    <w:left w:val="none" w:sz="0" w:space="0" w:color="auto"/>
                    <w:bottom w:val="none" w:sz="0" w:space="0" w:color="auto"/>
                    <w:right w:val="none" w:sz="0" w:space="0" w:color="auto"/>
                  </w:divBdr>
                </w:div>
                <w:div w:id="838082671">
                  <w:marLeft w:val="0"/>
                  <w:marRight w:val="0"/>
                  <w:marTop w:val="0"/>
                  <w:marBottom w:val="0"/>
                  <w:divBdr>
                    <w:top w:val="none" w:sz="0" w:space="0" w:color="auto"/>
                    <w:left w:val="none" w:sz="0" w:space="0" w:color="auto"/>
                    <w:bottom w:val="none" w:sz="0" w:space="0" w:color="auto"/>
                    <w:right w:val="none" w:sz="0" w:space="0" w:color="auto"/>
                  </w:divBdr>
                </w:div>
                <w:div w:id="1683241783">
                  <w:marLeft w:val="0"/>
                  <w:marRight w:val="0"/>
                  <w:marTop w:val="0"/>
                  <w:marBottom w:val="0"/>
                  <w:divBdr>
                    <w:top w:val="none" w:sz="0" w:space="0" w:color="auto"/>
                    <w:left w:val="none" w:sz="0" w:space="0" w:color="auto"/>
                    <w:bottom w:val="none" w:sz="0" w:space="0" w:color="auto"/>
                    <w:right w:val="none" w:sz="0" w:space="0" w:color="auto"/>
                  </w:divBdr>
                </w:div>
                <w:div w:id="1483544047">
                  <w:marLeft w:val="0"/>
                  <w:marRight w:val="0"/>
                  <w:marTop w:val="0"/>
                  <w:marBottom w:val="0"/>
                  <w:divBdr>
                    <w:top w:val="none" w:sz="0" w:space="0" w:color="auto"/>
                    <w:left w:val="none" w:sz="0" w:space="0" w:color="auto"/>
                    <w:bottom w:val="none" w:sz="0" w:space="0" w:color="auto"/>
                    <w:right w:val="none" w:sz="0" w:space="0" w:color="auto"/>
                  </w:divBdr>
                </w:div>
                <w:div w:id="102189067">
                  <w:marLeft w:val="0"/>
                  <w:marRight w:val="0"/>
                  <w:marTop w:val="0"/>
                  <w:marBottom w:val="0"/>
                  <w:divBdr>
                    <w:top w:val="none" w:sz="0" w:space="0" w:color="auto"/>
                    <w:left w:val="none" w:sz="0" w:space="0" w:color="auto"/>
                    <w:bottom w:val="none" w:sz="0" w:space="0" w:color="auto"/>
                    <w:right w:val="none" w:sz="0" w:space="0" w:color="auto"/>
                  </w:divBdr>
                </w:div>
                <w:div w:id="1825510600">
                  <w:marLeft w:val="0"/>
                  <w:marRight w:val="0"/>
                  <w:marTop w:val="0"/>
                  <w:marBottom w:val="0"/>
                  <w:divBdr>
                    <w:top w:val="none" w:sz="0" w:space="0" w:color="auto"/>
                    <w:left w:val="none" w:sz="0" w:space="0" w:color="auto"/>
                    <w:bottom w:val="none" w:sz="0" w:space="0" w:color="auto"/>
                    <w:right w:val="none" w:sz="0" w:space="0" w:color="auto"/>
                  </w:divBdr>
                </w:div>
                <w:div w:id="12693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88303">
      <w:bodyDiv w:val="1"/>
      <w:marLeft w:val="0"/>
      <w:marRight w:val="0"/>
      <w:marTop w:val="0"/>
      <w:marBottom w:val="0"/>
      <w:divBdr>
        <w:top w:val="none" w:sz="0" w:space="0" w:color="auto"/>
        <w:left w:val="none" w:sz="0" w:space="0" w:color="auto"/>
        <w:bottom w:val="none" w:sz="0" w:space="0" w:color="auto"/>
        <w:right w:val="none" w:sz="0" w:space="0" w:color="auto"/>
      </w:divBdr>
      <w:divsChild>
        <w:div w:id="2076002443">
          <w:marLeft w:val="0"/>
          <w:marRight w:val="0"/>
          <w:marTop w:val="0"/>
          <w:marBottom w:val="0"/>
          <w:divBdr>
            <w:top w:val="none" w:sz="0" w:space="0" w:color="auto"/>
            <w:left w:val="none" w:sz="0" w:space="0" w:color="auto"/>
            <w:bottom w:val="none" w:sz="0" w:space="0" w:color="auto"/>
            <w:right w:val="none" w:sz="0" w:space="0" w:color="auto"/>
          </w:divBdr>
          <w:divsChild>
            <w:div w:id="1705671823">
              <w:marLeft w:val="0"/>
              <w:marRight w:val="0"/>
              <w:marTop w:val="0"/>
              <w:marBottom w:val="0"/>
              <w:divBdr>
                <w:top w:val="none" w:sz="0" w:space="0" w:color="auto"/>
                <w:left w:val="none" w:sz="0" w:space="0" w:color="auto"/>
                <w:bottom w:val="none" w:sz="0" w:space="0" w:color="auto"/>
                <w:right w:val="none" w:sz="0" w:space="0" w:color="auto"/>
              </w:divBdr>
              <w:divsChild>
                <w:div w:id="54549854">
                  <w:marLeft w:val="0"/>
                  <w:marRight w:val="0"/>
                  <w:marTop w:val="0"/>
                  <w:marBottom w:val="0"/>
                  <w:divBdr>
                    <w:top w:val="none" w:sz="0" w:space="0" w:color="auto"/>
                    <w:left w:val="none" w:sz="0" w:space="0" w:color="auto"/>
                    <w:bottom w:val="none" w:sz="0" w:space="0" w:color="auto"/>
                    <w:right w:val="none" w:sz="0" w:space="0" w:color="auto"/>
                  </w:divBdr>
                </w:div>
                <w:div w:id="163322320">
                  <w:marLeft w:val="0"/>
                  <w:marRight w:val="0"/>
                  <w:marTop w:val="0"/>
                  <w:marBottom w:val="0"/>
                  <w:divBdr>
                    <w:top w:val="none" w:sz="0" w:space="0" w:color="auto"/>
                    <w:left w:val="none" w:sz="0" w:space="0" w:color="auto"/>
                    <w:bottom w:val="none" w:sz="0" w:space="0" w:color="auto"/>
                    <w:right w:val="none" w:sz="0" w:space="0" w:color="auto"/>
                  </w:divBdr>
                </w:div>
                <w:div w:id="1417046004">
                  <w:marLeft w:val="0"/>
                  <w:marRight w:val="0"/>
                  <w:marTop w:val="0"/>
                  <w:marBottom w:val="0"/>
                  <w:divBdr>
                    <w:top w:val="none" w:sz="0" w:space="0" w:color="auto"/>
                    <w:left w:val="none" w:sz="0" w:space="0" w:color="auto"/>
                    <w:bottom w:val="none" w:sz="0" w:space="0" w:color="auto"/>
                    <w:right w:val="none" w:sz="0" w:space="0" w:color="auto"/>
                  </w:divBdr>
                </w:div>
                <w:div w:id="775754674">
                  <w:marLeft w:val="0"/>
                  <w:marRight w:val="0"/>
                  <w:marTop w:val="0"/>
                  <w:marBottom w:val="0"/>
                  <w:divBdr>
                    <w:top w:val="none" w:sz="0" w:space="0" w:color="auto"/>
                    <w:left w:val="none" w:sz="0" w:space="0" w:color="auto"/>
                    <w:bottom w:val="none" w:sz="0" w:space="0" w:color="auto"/>
                    <w:right w:val="none" w:sz="0" w:space="0" w:color="auto"/>
                  </w:divBdr>
                </w:div>
                <w:div w:id="504824939">
                  <w:marLeft w:val="0"/>
                  <w:marRight w:val="0"/>
                  <w:marTop w:val="0"/>
                  <w:marBottom w:val="0"/>
                  <w:divBdr>
                    <w:top w:val="none" w:sz="0" w:space="0" w:color="auto"/>
                    <w:left w:val="none" w:sz="0" w:space="0" w:color="auto"/>
                    <w:bottom w:val="none" w:sz="0" w:space="0" w:color="auto"/>
                    <w:right w:val="none" w:sz="0" w:space="0" w:color="auto"/>
                  </w:divBdr>
                </w:div>
                <w:div w:id="1942949551">
                  <w:marLeft w:val="0"/>
                  <w:marRight w:val="0"/>
                  <w:marTop w:val="0"/>
                  <w:marBottom w:val="0"/>
                  <w:divBdr>
                    <w:top w:val="none" w:sz="0" w:space="0" w:color="auto"/>
                    <w:left w:val="none" w:sz="0" w:space="0" w:color="auto"/>
                    <w:bottom w:val="none" w:sz="0" w:space="0" w:color="auto"/>
                    <w:right w:val="none" w:sz="0" w:space="0" w:color="auto"/>
                  </w:divBdr>
                </w:div>
                <w:div w:id="1653947170">
                  <w:marLeft w:val="0"/>
                  <w:marRight w:val="0"/>
                  <w:marTop w:val="0"/>
                  <w:marBottom w:val="0"/>
                  <w:divBdr>
                    <w:top w:val="none" w:sz="0" w:space="0" w:color="auto"/>
                    <w:left w:val="none" w:sz="0" w:space="0" w:color="auto"/>
                    <w:bottom w:val="none" w:sz="0" w:space="0" w:color="auto"/>
                    <w:right w:val="none" w:sz="0" w:space="0" w:color="auto"/>
                  </w:divBdr>
                </w:div>
                <w:div w:id="538400310">
                  <w:marLeft w:val="0"/>
                  <w:marRight w:val="0"/>
                  <w:marTop w:val="0"/>
                  <w:marBottom w:val="0"/>
                  <w:divBdr>
                    <w:top w:val="none" w:sz="0" w:space="0" w:color="auto"/>
                    <w:left w:val="none" w:sz="0" w:space="0" w:color="auto"/>
                    <w:bottom w:val="none" w:sz="0" w:space="0" w:color="auto"/>
                    <w:right w:val="none" w:sz="0" w:space="0" w:color="auto"/>
                  </w:divBdr>
                </w:div>
                <w:div w:id="1932817645">
                  <w:marLeft w:val="0"/>
                  <w:marRight w:val="0"/>
                  <w:marTop w:val="0"/>
                  <w:marBottom w:val="0"/>
                  <w:divBdr>
                    <w:top w:val="none" w:sz="0" w:space="0" w:color="auto"/>
                    <w:left w:val="none" w:sz="0" w:space="0" w:color="auto"/>
                    <w:bottom w:val="none" w:sz="0" w:space="0" w:color="auto"/>
                    <w:right w:val="none" w:sz="0" w:space="0" w:color="auto"/>
                  </w:divBdr>
                </w:div>
                <w:div w:id="1418209606">
                  <w:marLeft w:val="0"/>
                  <w:marRight w:val="0"/>
                  <w:marTop w:val="0"/>
                  <w:marBottom w:val="0"/>
                  <w:divBdr>
                    <w:top w:val="none" w:sz="0" w:space="0" w:color="auto"/>
                    <w:left w:val="none" w:sz="0" w:space="0" w:color="auto"/>
                    <w:bottom w:val="none" w:sz="0" w:space="0" w:color="auto"/>
                    <w:right w:val="none" w:sz="0" w:space="0" w:color="auto"/>
                  </w:divBdr>
                </w:div>
                <w:div w:id="20589021">
                  <w:marLeft w:val="0"/>
                  <w:marRight w:val="0"/>
                  <w:marTop w:val="0"/>
                  <w:marBottom w:val="0"/>
                  <w:divBdr>
                    <w:top w:val="none" w:sz="0" w:space="0" w:color="auto"/>
                    <w:left w:val="none" w:sz="0" w:space="0" w:color="auto"/>
                    <w:bottom w:val="none" w:sz="0" w:space="0" w:color="auto"/>
                    <w:right w:val="none" w:sz="0" w:space="0" w:color="auto"/>
                  </w:divBdr>
                </w:div>
                <w:div w:id="171072268">
                  <w:marLeft w:val="0"/>
                  <w:marRight w:val="0"/>
                  <w:marTop w:val="0"/>
                  <w:marBottom w:val="0"/>
                  <w:divBdr>
                    <w:top w:val="none" w:sz="0" w:space="0" w:color="auto"/>
                    <w:left w:val="none" w:sz="0" w:space="0" w:color="auto"/>
                    <w:bottom w:val="none" w:sz="0" w:space="0" w:color="auto"/>
                    <w:right w:val="none" w:sz="0" w:space="0" w:color="auto"/>
                  </w:divBdr>
                </w:div>
                <w:div w:id="53085590">
                  <w:marLeft w:val="0"/>
                  <w:marRight w:val="0"/>
                  <w:marTop w:val="0"/>
                  <w:marBottom w:val="0"/>
                  <w:divBdr>
                    <w:top w:val="none" w:sz="0" w:space="0" w:color="auto"/>
                    <w:left w:val="none" w:sz="0" w:space="0" w:color="auto"/>
                    <w:bottom w:val="none" w:sz="0" w:space="0" w:color="auto"/>
                    <w:right w:val="none" w:sz="0" w:space="0" w:color="auto"/>
                  </w:divBdr>
                </w:div>
                <w:div w:id="1432968842">
                  <w:marLeft w:val="0"/>
                  <w:marRight w:val="0"/>
                  <w:marTop w:val="0"/>
                  <w:marBottom w:val="0"/>
                  <w:divBdr>
                    <w:top w:val="none" w:sz="0" w:space="0" w:color="auto"/>
                    <w:left w:val="none" w:sz="0" w:space="0" w:color="auto"/>
                    <w:bottom w:val="none" w:sz="0" w:space="0" w:color="auto"/>
                    <w:right w:val="none" w:sz="0" w:space="0" w:color="auto"/>
                  </w:divBdr>
                </w:div>
                <w:div w:id="17481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3200">
      <w:bodyDiv w:val="1"/>
      <w:marLeft w:val="0"/>
      <w:marRight w:val="0"/>
      <w:marTop w:val="0"/>
      <w:marBottom w:val="0"/>
      <w:divBdr>
        <w:top w:val="none" w:sz="0" w:space="0" w:color="auto"/>
        <w:left w:val="none" w:sz="0" w:space="0" w:color="auto"/>
        <w:bottom w:val="none" w:sz="0" w:space="0" w:color="auto"/>
        <w:right w:val="none" w:sz="0" w:space="0" w:color="auto"/>
      </w:divBdr>
      <w:divsChild>
        <w:div w:id="1515681168">
          <w:marLeft w:val="0"/>
          <w:marRight w:val="0"/>
          <w:marTop w:val="0"/>
          <w:marBottom w:val="0"/>
          <w:divBdr>
            <w:top w:val="none" w:sz="0" w:space="0" w:color="auto"/>
            <w:left w:val="none" w:sz="0" w:space="0" w:color="auto"/>
            <w:bottom w:val="none" w:sz="0" w:space="0" w:color="auto"/>
            <w:right w:val="none" w:sz="0" w:space="0" w:color="auto"/>
          </w:divBdr>
          <w:divsChild>
            <w:div w:id="1879127685">
              <w:marLeft w:val="0"/>
              <w:marRight w:val="0"/>
              <w:marTop w:val="0"/>
              <w:marBottom w:val="0"/>
              <w:divBdr>
                <w:top w:val="none" w:sz="0" w:space="0" w:color="auto"/>
                <w:left w:val="none" w:sz="0" w:space="0" w:color="auto"/>
                <w:bottom w:val="none" w:sz="0" w:space="0" w:color="auto"/>
                <w:right w:val="none" w:sz="0" w:space="0" w:color="auto"/>
              </w:divBdr>
              <w:divsChild>
                <w:div w:id="7764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7893">
      <w:bodyDiv w:val="1"/>
      <w:marLeft w:val="0"/>
      <w:marRight w:val="0"/>
      <w:marTop w:val="0"/>
      <w:marBottom w:val="0"/>
      <w:divBdr>
        <w:top w:val="none" w:sz="0" w:space="0" w:color="auto"/>
        <w:left w:val="none" w:sz="0" w:space="0" w:color="auto"/>
        <w:bottom w:val="none" w:sz="0" w:space="0" w:color="auto"/>
        <w:right w:val="none" w:sz="0" w:space="0" w:color="auto"/>
      </w:divBdr>
      <w:divsChild>
        <w:div w:id="2107073594">
          <w:marLeft w:val="0"/>
          <w:marRight w:val="0"/>
          <w:marTop w:val="0"/>
          <w:marBottom w:val="0"/>
          <w:divBdr>
            <w:top w:val="none" w:sz="0" w:space="0" w:color="auto"/>
            <w:left w:val="none" w:sz="0" w:space="0" w:color="auto"/>
            <w:bottom w:val="none" w:sz="0" w:space="0" w:color="auto"/>
            <w:right w:val="none" w:sz="0" w:space="0" w:color="auto"/>
          </w:divBdr>
          <w:divsChild>
            <w:div w:id="2143301344">
              <w:marLeft w:val="0"/>
              <w:marRight w:val="0"/>
              <w:marTop w:val="0"/>
              <w:marBottom w:val="0"/>
              <w:divBdr>
                <w:top w:val="none" w:sz="0" w:space="0" w:color="auto"/>
                <w:left w:val="none" w:sz="0" w:space="0" w:color="auto"/>
                <w:bottom w:val="none" w:sz="0" w:space="0" w:color="auto"/>
                <w:right w:val="none" w:sz="0" w:space="0" w:color="auto"/>
              </w:divBdr>
              <w:divsChild>
                <w:div w:id="1330906864">
                  <w:marLeft w:val="0"/>
                  <w:marRight w:val="0"/>
                  <w:marTop w:val="0"/>
                  <w:marBottom w:val="0"/>
                  <w:divBdr>
                    <w:top w:val="none" w:sz="0" w:space="0" w:color="auto"/>
                    <w:left w:val="none" w:sz="0" w:space="0" w:color="auto"/>
                    <w:bottom w:val="none" w:sz="0" w:space="0" w:color="auto"/>
                    <w:right w:val="none" w:sz="0" w:space="0" w:color="auto"/>
                  </w:divBdr>
                </w:div>
                <w:div w:id="687634899">
                  <w:marLeft w:val="0"/>
                  <w:marRight w:val="0"/>
                  <w:marTop w:val="0"/>
                  <w:marBottom w:val="0"/>
                  <w:divBdr>
                    <w:top w:val="none" w:sz="0" w:space="0" w:color="auto"/>
                    <w:left w:val="none" w:sz="0" w:space="0" w:color="auto"/>
                    <w:bottom w:val="none" w:sz="0" w:space="0" w:color="auto"/>
                    <w:right w:val="none" w:sz="0" w:space="0" w:color="auto"/>
                  </w:divBdr>
                </w:div>
                <w:div w:id="1168325157">
                  <w:marLeft w:val="0"/>
                  <w:marRight w:val="0"/>
                  <w:marTop w:val="0"/>
                  <w:marBottom w:val="0"/>
                  <w:divBdr>
                    <w:top w:val="none" w:sz="0" w:space="0" w:color="auto"/>
                    <w:left w:val="none" w:sz="0" w:space="0" w:color="auto"/>
                    <w:bottom w:val="none" w:sz="0" w:space="0" w:color="auto"/>
                    <w:right w:val="none" w:sz="0" w:space="0" w:color="auto"/>
                  </w:divBdr>
                </w:div>
                <w:div w:id="668098882">
                  <w:marLeft w:val="0"/>
                  <w:marRight w:val="0"/>
                  <w:marTop w:val="0"/>
                  <w:marBottom w:val="0"/>
                  <w:divBdr>
                    <w:top w:val="none" w:sz="0" w:space="0" w:color="auto"/>
                    <w:left w:val="none" w:sz="0" w:space="0" w:color="auto"/>
                    <w:bottom w:val="none" w:sz="0" w:space="0" w:color="auto"/>
                    <w:right w:val="none" w:sz="0" w:space="0" w:color="auto"/>
                  </w:divBdr>
                </w:div>
                <w:div w:id="1306202441">
                  <w:marLeft w:val="0"/>
                  <w:marRight w:val="0"/>
                  <w:marTop w:val="0"/>
                  <w:marBottom w:val="0"/>
                  <w:divBdr>
                    <w:top w:val="none" w:sz="0" w:space="0" w:color="auto"/>
                    <w:left w:val="none" w:sz="0" w:space="0" w:color="auto"/>
                    <w:bottom w:val="none" w:sz="0" w:space="0" w:color="auto"/>
                    <w:right w:val="none" w:sz="0" w:space="0" w:color="auto"/>
                  </w:divBdr>
                </w:div>
                <w:div w:id="839782424">
                  <w:marLeft w:val="0"/>
                  <w:marRight w:val="0"/>
                  <w:marTop w:val="0"/>
                  <w:marBottom w:val="0"/>
                  <w:divBdr>
                    <w:top w:val="none" w:sz="0" w:space="0" w:color="auto"/>
                    <w:left w:val="none" w:sz="0" w:space="0" w:color="auto"/>
                    <w:bottom w:val="none" w:sz="0" w:space="0" w:color="auto"/>
                    <w:right w:val="none" w:sz="0" w:space="0" w:color="auto"/>
                  </w:divBdr>
                </w:div>
                <w:div w:id="2017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6929">
      <w:bodyDiv w:val="1"/>
      <w:marLeft w:val="0"/>
      <w:marRight w:val="0"/>
      <w:marTop w:val="0"/>
      <w:marBottom w:val="0"/>
      <w:divBdr>
        <w:top w:val="none" w:sz="0" w:space="0" w:color="auto"/>
        <w:left w:val="none" w:sz="0" w:space="0" w:color="auto"/>
        <w:bottom w:val="none" w:sz="0" w:space="0" w:color="auto"/>
        <w:right w:val="none" w:sz="0" w:space="0" w:color="auto"/>
      </w:divBdr>
      <w:divsChild>
        <w:div w:id="951207495">
          <w:marLeft w:val="0"/>
          <w:marRight w:val="0"/>
          <w:marTop w:val="0"/>
          <w:marBottom w:val="0"/>
          <w:divBdr>
            <w:top w:val="none" w:sz="0" w:space="0" w:color="auto"/>
            <w:left w:val="none" w:sz="0" w:space="0" w:color="auto"/>
            <w:bottom w:val="none" w:sz="0" w:space="0" w:color="auto"/>
            <w:right w:val="none" w:sz="0" w:space="0" w:color="auto"/>
          </w:divBdr>
          <w:divsChild>
            <w:div w:id="767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6861">
      <w:bodyDiv w:val="1"/>
      <w:marLeft w:val="0"/>
      <w:marRight w:val="0"/>
      <w:marTop w:val="0"/>
      <w:marBottom w:val="0"/>
      <w:divBdr>
        <w:top w:val="none" w:sz="0" w:space="0" w:color="auto"/>
        <w:left w:val="none" w:sz="0" w:space="0" w:color="auto"/>
        <w:bottom w:val="none" w:sz="0" w:space="0" w:color="auto"/>
        <w:right w:val="none" w:sz="0" w:space="0" w:color="auto"/>
      </w:divBdr>
      <w:divsChild>
        <w:div w:id="1349671557">
          <w:marLeft w:val="0"/>
          <w:marRight w:val="0"/>
          <w:marTop w:val="0"/>
          <w:marBottom w:val="0"/>
          <w:divBdr>
            <w:top w:val="none" w:sz="0" w:space="0" w:color="auto"/>
            <w:left w:val="none" w:sz="0" w:space="0" w:color="auto"/>
            <w:bottom w:val="none" w:sz="0" w:space="0" w:color="auto"/>
            <w:right w:val="none" w:sz="0" w:space="0" w:color="auto"/>
          </w:divBdr>
          <w:divsChild>
            <w:div w:id="439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50832">
      <w:bodyDiv w:val="1"/>
      <w:marLeft w:val="0"/>
      <w:marRight w:val="0"/>
      <w:marTop w:val="0"/>
      <w:marBottom w:val="0"/>
      <w:divBdr>
        <w:top w:val="none" w:sz="0" w:space="0" w:color="auto"/>
        <w:left w:val="none" w:sz="0" w:space="0" w:color="auto"/>
        <w:bottom w:val="none" w:sz="0" w:space="0" w:color="auto"/>
        <w:right w:val="none" w:sz="0" w:space="0" w:color="auto"/>
      </w:divBdr>
      <w:divsChild>
        <w:div w:id="884491424">
          <w:marLeft w:val="0"/>
          <w:marRight w:val="0"/>
          <w:marTop w:val="0"/>
          <w:marBottom w:val="0"/>
          <w:divBdr>
            <w:top w:val="none" w:sz="0" w:space="0" w:color="auto"/>
            <w:left w:val="none" w:sz="0" w:space="0" w:color="auto"/>
            <w:bottom w:val="none" w:sz="0" w:space="0" w:color="auto"/>
            <w:right w:val="none" w:sz="0" w:space="0" w:color="auto"/>
          </w:divBdr>
          <w:divsChild>
            <w:div w:id="14027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2998">
      <w:bodyDiv w:val="1"/>
      <w:marLeft w:val="0"/>
      <w:marRight w:val="0"/>
      <w:marTop w:val="0"/>
      <w:marBottom w:val="0"/>
      <w:divBdr>
        <w:top w:val="none" w:sz="0" w:space="0" w:color="auto"/>
        <w:left w:val="none" w:sz="0" w:space="0" w:color="auto"/>
        <w:bottom w:val="none" w:sz="0" w:space="0" w:color="auto"/>
        <w:right w:val="none" w:sz="0" w:space="0" w:color="auto"/>
      </w:divBdr>
      <w:divsChild>
        <w:div w:id="1265191152">
          <w:marLeft w:val="0"/>
          <w:marRight w:val="0"/>
          <w:marTop w:val="0"/>
          <w:marBottom w:val="0"/>
          <w:divBdr>
            <w:top w:val="none" w:sz="0" w:space="0" w:color="auto"/>
            <w:left w:val="none" w:sz="0" w:space="0" w:color="auto"/>
            <w:bottom w:val="none" w:sz="0" w:space="0" w:color="auto"/>
            <w:right w:val="none" w:sz="0" w:space="0" w:color="auto"/>
          </w:divBdr>
          <w:divsChild>
            <w:div w:id="11896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23837">
      <w:bodyDiv w:val="1"/>
      <w:marLeft w:val="0"/>
      <w:marRight w:val="0"/>
      <w:marTop w:val="0"/>
      <w:marBottom w:val="0"/>
      <w:divBdr>
        <w:top w:val="none" w:sz="0" w:space="0" w:color="auto"/>
        <w:left w:val="none" w:sz="0" w:space="0" w:color="auto"/>
        <w:bottom w:val="none" w:sz="0" w:space="0" w:color="auto"/>
        <w:right w:val="none" w:sz="0" w:space="0" w:color="auto"/>
      </w:divBdr>
      <w:divsChild>
        <w:div w:id="1648053138">
          <w:marLeft w:val="0"/>
          <w:marRight w:val="0"/>
          <w:marTop w:val="0"/>
          <w:marBottom w:val="0"/>
          <w:divBdr>
            <w:top w:val="none" w:sz="0" w:space="0" w:color="auto"/>
            <w:left w:val="none" w:sz="0" w:space="0" w:color="auto"/>
            <w:bottom w:val="none" w:sz="0" w:space="0" w:color="auto"/>
            <w:right w:val="none" w:sz="0" w:space="0" w:color="auto"/>
          </w:divBdr>
          <w:divsChild>
            <w:div w:id="1025322958">
              <w:marLeft w:val="0"/>
              <w:marRight w:val="0"/>
              <w:marTop w:val="0"/>
              <w:marBottom w:val="0"/>
              <w:divBdr>
                <w:top w:val="none" w:sz="0" w:space="0" w:color="auto"/>
                <w:left w:val="none" w:sz="0" w:space="0" w:color="auto"/>
                <w:bottom w:val="none" w:sz="0" w:space="0" w:color="auto"/>
                <w:right w:val="none" w:sz="0" w:space="0" w:color="auto"/>
              </w:divBdr>
              <w:divsChild>
                <w:div w:id="1249541767">
                  <w:marLeft w:val="0"/>
                  <w:marRight w:val="0"/>
                  <w:marTop w:val="0"/>
                  <w:marBottom w:val="0"/>
                  <w:divBdr>
                    <w:top w:val="none" w:sz="0" w:space="0" w:color="auto"/>
                    <w:left w:val="none" w:sz="0" w:space="0" w:color="auto"/>
                    <w:bottom w:val="none" w:sz="0" w:space="0" w:color="auto"/>
                    <w:right w:val="none" w:sz="0" w:space="0" w:color="auto"/>
                  </w:divBdr>
                </w:div>
                <w:div w:id="665209592">
                  <w:marLeft w:val="0"/>
                  <w:marRight w:val="0"/>
                  <w:marTop w:val="0"/>
                  <w:marBottom w:val="0"/>
                  <w:divBdr>
                    <w:top w:val="none" w:sz="0" w:space="0" w:color="auto"/>
                    <w:left w:val="none" w:sz="0" w:space="0" w:color="auto"/>
                    <w:bottom w:val="none" w:sz="0" w:space="0" w:color="auto"/>
                    <w:right w:val="none" w:sz="0" w:space="0" w:color="auto"/>
                  </w:divBdr>
                </w:div>
                <w:div w:id="799418934">
                  <w:marLeft w:val="0"/>
                  <w:marRight w:val="0"/>
                  <w:marTop w:val="0"/>
                  <w:marBottom w:val="0"/>
                  <w:divBdr>
                    <w:top w:val="none" w:sz="0" w:space="0" w:color="auto"/>
                    <w:left w:val="none" w:sz="0" w:space="0" w:color="auto"/>
                    <w:bottom w:val="none" w:sz="0" w:space="0" w:color="auto"/>
                    <w:right w:val="none" w:sz="0" w:space="0" w:color="auto"/>
                  </w:divBdr>
                </w:div>
                <w:div w:id="1791851334">
                  <w:marLeft w:val="0"/>
                  <w:marRight w:val="0"/>
                  <w:marTop w:val="0"/>
                  <w:marBottom w:val="0"/>
                  <w:divBdr>
                    <w:top w:val="none" w:sz="0" w:space="0" w:color="auto"/>
                    <w:left w:val="none" w:sz="0" w:space="0" w:color="auto"/>
                    <w:bottom w:val="none" w:sz="0" w:space="0" w:color="auto"/>
                    <w:right w:val="none" w:sz="0" w:space="0" w:color="auto"/>
                  </w:divBdr>
                </w:div>
                <w:div w:id="14589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761">
      <w:bodyDiv w:val="1"/>
      <w:marLeft w:val="0"/>
      <w:marRight w:val="0"/>
      <w:marTop w:val="0"/>
      <w:marBottom w:val="0"/>
      <w:divBdr>
        <w:top w:val="none" w:sz="0" w:space="0" w:color="auto"/>
        <w:left w:val="none" w:sz="0" w:space="0" w:color="auto"/>
        <w:bottom w:val="none" w:sz="0" w:space="0" w:color="auto"/>
        <w:right w:val="none" w:sz="0" w:space="0" w:color="auto"/>
      </w:divBdr>
      <w:divsChild>
        <w:div w:id="1685401341">
          <w:marLeft w:val="0"/>
          <w:marRight w:val="0"/>
          <w:marTop w:val="0"/>
          <w:marBottom w:val="0"/>
          <w:divBdr>
            <w:top w:val="none" w:sz="0" w:space="0" w:color="auto"/>
            <w:left w:val="none" w:sz="0" w:space="0" w:color="auto"/>
            <w:bottom w:val="none" w:sz="0" w:space="0" w:color="auto"/>
            <w:right w:val="none" w:sz="0" w:space="0" w:color="auto"/>
          </w:divBdr>
          <w:divsChild>
            <w:div w:id="1785878356">
              <w:marLeft w:val="0"/>
              <w:marRight w:val="0"/>
              <w:marTop w:val="0"/>
              <w:marBottom w:val="0"/>
              <w:divBdr>
                <w:top w:val="none" w:sz="0" w:space="0" w:color="auto"/>
                <w:left w:val="none" w:sz="0" w:space="0" w:color="auto"/>
                <w:bottom w:val="none" w:sz="0" w:space="0" w:color="auto"/>
                <w:right w:val="none" w:sz="0" w:space="0" w:color="auto"/>
              </w:divBdr>
              <w:divsChild>
                <w:div w:id="15288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21830">
      <w:bodyDiv w:val="1"/>
      <w:marLeft w:val="0"/>
      <w:marRight w:val="0"/>
      <w:marTop w:val="0"/>
      <w:marBottom w:val="0"/>
      <w:divBdr>
        <w:top w:val="none" w:sz="0" w:space="0" w:color="auto"/>
        <w:left w:val="none" w:sz="0" w:space="0" w:color="auto"/>
        <w:bottom w:val="none" w:sz="0" w:space="0" w:color="auto"/>
        <w:right w:val="none" w:sz="0" w:space="0" w:color="auto"/>
      </w:divBdr>
      <w:divsChild>
        <w:div w:id="1308170080">
          <w:marLeft w:val="0"/>
          <w:marRight w:val="0"/>
          <w:marTop w:val="0"/>
          <w:marBottom w:val="0"/>
          <w:divBdr>
            <w:top w:val="none" w:sz="0" w:space="0" w:color="auto"/>
            <w:left w:val="none" w:sz="0" w:space="0" w:color="auto"/>
            <w:bottom w:val="none" w:sz="0" w:space="0" w:color="auto"/>
            <w:right w:val="none" w:sz="0" w:space="0" w:color="auto"/>
          </w:divBdr>
          <w:divsChild>
            <w:div w:id="38628508">
              <w:marLeft w:val="0"/>
              <w:marRight w:val="0"/>
              <w:marTop w:val="0"/>
              <w:marBottom w:val="0"/>
              <w:divBdr>
                <w:top w:val="none" w:sz="0" w:space="0" w:color="auto"/>
                <w:left w:val="none" w:sz="0" w:space="0" w:color="auto"/>
                <w:bottom w:val="none" w:sz="0" w:space="0" w:color="auto"/>
                <w:right w:val="none" w:sz="0" w:space="0" w:color="auto"/>
              </w:divBdr>
              <w:divsChild>
                <w:div w:id="2037197448">
                  <w:marLeft w:val="0"/>
                  <w:marRight w:val="0"/>
                  <w:marTop w:val="0"/>
                  <w:marBottom w:val="0"/>
                  <w:divBdr>
                    <w:top w:val="none" w:sz="0" w:space="0" w:color="auto"/>
                    <w:left w:val="none" w:sz="0" w:space="0" w:color="auto"/>
                    <w:bottom w:val="none" w:sz="0" w:space="0" w:color="auto"/>
                    <w:right w:val="none" w:sz="0" w:space="0" w:color="auto"/>
                  </w:divBdr>
                </w:div>
                <w:div w:id="1261642630">
                  <w:marLeft w:val="0"/>
                  <w:marRight w:val="0"/>
                  <w:marTop w:val="0"/>
                  <w:marBottom w:val="0"/>
                  <w:divBdr>
                    <w:top w:val="none" w:sz="0" w:space="0" w:color="auto"/>
                    <w:left w:val="none" w:sz="0" w:space="0" w:color="auto"/>
                    <w:bottom w:val="none" w:sz="0" w:space="0" w:color="auto"/>
                    <w:right w:val="none" w:sz="0" w:space="0" w:color="auto"/>
                  </w:divBdr>
                </w:div>
                <w:div w:id="17260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7106">
      <w:bodyDiv w:val="1"/>
      <w:marLeft w:val="0"/>
      <w:marRight w:val="0"/>
      <w:marTop w:val="0"/>
      <w:marBottom w:val="0"/>
      <w:divBdr>
        <w:top w:val="none" w:sz="0" w:space="0" w:color="auto"/>
        <w:left w:val="none" w:sz="0" w:space="0" w:color="auto"/>
        <w:bottom w:val="none" w:sz="0" w:space="0" w:color="auto"/>
        <w:right w:val="none" w:sz="0" w:space="0" w:color="auto"/>
      </w:divBdr>
      <w:divsChild>
        <w:div w:id="26493581">
          <w:marLeft w:val="0"/>
          <w:marRight w:val="0"/>
          <w:marTop w:val="0"/>
          <w:marBottom w:val="0"/>
          <w:divBdr>
            <w:top w:val="none" w:sz="0" w:space="0" w:color="auto"/>
            <w:left w:val="none" w:sz="0" w:space="0" w:color="auto"/>
            <w:bottom w:val="none" w:sz="0" w:space="0" w:color="auto"/>
            <w:right w:val="none" w:sz="0" w:space="0" w:color="auto"/>
          </w:divBdr>
          <w:divsChild>
            <w:div w:id="8793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3806">
      <w:bodyDiv w:val="1"/>
      <w:marLeft w:val="0"/>
      <w:marRight w:val="0"/>
      <w:marTop w:val="0"/>
      <w:marBottom w:val="0"/>
      <w:divBdr>
        <w:top w:val="none" w:sz="0" w:space="0" w:color="auto"/>
        <w:left w:val="none" w:sz="0" w:space="0" w:color="auto"/>
        <w:bottom w:val="none" w:sz="0" w:space="0" w:color="auto"/>
        <w:right w:val="none" w:sz="0" w:space="0" w:color="auto"/>
      </w:divBdr>
      <w:divsChild>
        <w:div w:id="1084763257">
          <w:marLeft w:val="0"/>
          <w:marRight w:val="0"/>
          <w:marTop w:val="0"/>
          <w:marBottom w:val="0"/>
          <w:divBdr>
            <w:top w:val="none" w:sz="0" w:space="0" w:color="auto"/>
            <w:left w:val="none" w:sz="0" w:space="0" w:color="auto"/>
            <w:bottom w:val="none" w:sz="0" w:space="0" w:color="auto"/>
            <w:right w:val="none" w:sz="0" w:space="0" w:color="auto"/>
          </w:divBdr>
          <w:divsChild>
            <w:div w:id="1948078875">
              <w:marLeft w:val="0"/>
              <w:marRight w:val="0"/>
              <w:marTop w:val="0"/>
              <w:marBottom w:val="0"/>
              <w:divBdr>
                <w:top w:val="none" w:sz="0" w:space="0" w:color="auto"/>
                <w:left w:val="none" w:sz="0" w:space="0" w:color="auto"/>
                <w:bottom w:val="none" w:sz="0" w:space="0" w:color="auto"/>
                <w:right w:val="none" w:sz="0" w:space="0" w:color="auto"/>
              </w:divBdr>
              <w:divsChild>
                <w:div w:id="483158719">
                  <w:marLeft w:val="0"/>
                  <w:marRight w:val="0"/>
                  <w:marTop w:val="0"/>
                  <w:marBottom w:val="0"/>
                  <w:divBdr>
                    <w:top w:val="none" w:sz="0" w:space="0" w:color="auto"/>
                    <w:left w:val="none" w:sz="0" w:space="0" w:color="auto"/>
                    <w:bottom w:val="none" w:sz="0" w:space="0" w:color="auto"/>
                    <w:right w:val="none" w:sz="0" w:space="0" w:color="auto"/>
                  </w:divBdr>
                </w:div>
                <w:div w:id="1476724057">
                  <w:marLeft w:val="0"/>
                  <w:marRight w:val="0"/>
                  <w:marTop w:val="0"/>
                  <w:marBottom w:val="0"/>
                  <w:divBdr>
                    <w:top w:val="none" w:sz="0" w:space="0" w:color="auto"/>
                    <w:left w:val="none" w:sz="0" w:space="0" w:color="auto"/>
                    <w:bottom w:val="none" w:sz="0" w:space="0" w:color="auto"/>
                    <w:right w:val="none" w:sz="0" w:space="0" w:color="auto"/>
                  </w:divBdr>
                </w:div>
                <w:div w:id="849098100">
                  <w:marLeft w:val="0"/>
                  <w:marRight w:val="0"/>
                  <w:marTop w:val="0"/>
                  <w:marBottom w:val="0"/>
                  <w:divBdr>
                    <w:top w:val="none" w:sz="0" w:space="0" w:color="auto"/>
                    <w:left w:val="none" w:sz="0" w:space="0" w:color="auto"/>
                    <w:bottom w:val="none" w:sz="0" w:space="0" w:color="auto"/>
                    <w:right w:val="none" w:sz="0" w:space="0" w:color="auto"/>
                  </w:divBdr>
                </w:div>
                <w:div w:id="8658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42808">
      <w:bodyDiv w:val="1"/>
      <w:marLeft w:val="0"/>
      <w:marRight w:val="0"/>
      <w:marTop w:val="0"/>
      <w:marBottom w:val="0"/>
      <w:divBdr>
        <w:top w:val="none" w:sz="0" w:space="0" w:color="auto"/>
        <w:left w:val="none" w:sz="0" w:space="0" w:color="auto"/>
        <w:bottom w:val="none" w:sz="0" w:space="0" w:color="auto"/>
        <w:right w:val="none" w:sz="0" w:space="0" w:color="auto"/>
      </w:divBdr>
      <w:divsChild>
        <w:div w:id="108203037">
          <w:marLeft w:val="0"/>
          <w:marRight w:val="0"/>
          <w:marTop w:val="0"/>
          <w:marBottom w:val="0"/>
          <w:divBdr>
            <w:top w:val="none" w:sz="0" w:space="0" w:color="auto"/>
            <w:left w:val="none" w:sz="0" w:space="0" w:color="auto"/>
            <w:bottom w:val="none" w:sz="0" w:space="0" w:color="auto"/>
            <w:right w:val="none" w:sz="0" w:space="0" w:color="auto"/>
          </w:divBdr>
          <w:divsChild>
            <w:div w:id="9588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8118">
      <w:bodyDiv w:val="1"/>
      <w:marLeft w:val="0"/>
      <w:marRight w:val="0"/>
      <w:marTop w:val="0"/>
      <w:marBottom w:val="0"/>
      <w:divBdr>
        <w:top w:val="none" w:sz="0" w:space="0" w:color="auto"/>
        <w:left w:val="none" w:sz="0" w:space="0" w:color="auto"/>
        <w:bottom w:val="none" w:sz="0" w:space="0" w:color="auto"/>
        <w:right w:val="none" w:sz="0" w:space="0" w:color="auto"/>
      </w:divBdr>
      <w:divsChild>
        <w:div w:id="1044259864">
          <w:marLeft w:val="0"/>
          <w:marRight w:val="0"/>
          <w:marTop w:val="0"/>
          <w:marBottom w:val="0"/>
          <w:divBdr>
            <w:top w:val="none" w:sz="0" w:space="0" w:color="auto"/>
            <w:left w:val="none" w:sz="0" w:space="0" w:color="auto"/>
            <w:bottom w:val="none" w:sz="0" w:space="0" w:color="auto"/>
            <w:right w:val="none" w:sz="0" w:space="0" w:color="auto"/>
          </w:divBdr>
          <w:divsChild>
            <w:div w:id="4978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7992">
      <w:bodyDiv w:val="1"/>
      <w:marLeft w:val="0"/>
      <w:marRight w:val="0"/>
      <w:marTop w:val="0"/>
      <w:marBottom w:val="0"/>
      <w:divBdr>
        <w:top w:val="none" w:sz="0" w:space="0" w:color="auto"/>
        <w:left w:val="none" w:sz="0" w:space="0" w:color="auto"/>
        <w:bottom w:val="none" w:sz="0" w:space="0" w:color="auto"/>
        <w:right w:val="none" w:sz="0" w:space="0" w:color="auto"/>
      </w:divBdr>
      <w:divsChild>
        <w:div w:id="1530483813">
          <w:marLeft w:val="0"/>
          <w:marRight w:val="0"/>
          <w:marTop w:val="0"/>
          <w:marBottom w:val="0"/>
          <w:divBdr>
            <w:top w:val="none" w:sz="0" w:space="0" w:color="auto"/>
            <w:left w:val="none" w:sz="0" w:space="0" w:color="auto"/>
            <w:bottom w:val="none" w:sz="0" w:space="0" w:color="auto"/>
            <w:right w:val="none" w:sz="0" w:space="0" w:color="auto"/>
          </w:divBdr>
          <w:divsChild>
            <w:div w:id="4442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8074">
      <w:bodyDiv w:val="1"/>
      <w:marLeft w:val="0"/>
      <w:marRight w:val="0"/>
      <w:marTop w:val="0"/>
      <w:marBottom w:val="0"/>
      <w:divBdr>
        <w:top w:val="none" w:sz="0" w:space="0" w:color="auto"/>
        <w:left w:val="none" w:sz="0" w:space="0" w:color="auto"/>
        <w:bottom w:val="none" w:sz="0" w:space="0" w:color="auto"/>
        <w:right w:val="none" w:sz="0" w:space="0" w:color="auto"/>
      </w:divBdr>
      <w:divsChild>
        <w:div w:id="803156577">
          <w:marLeft w:val="0"/>
          <w:marRight w:val="0"/>
          <w:marTop w:val="0"/>
          <w:marBottom w:val="0"/>
          <w:divBdr>
            <w:top w:val="none" w:sz="0" w:space="0" w:color="auto"/>
            <w:left w:val="none" w:sz="0" w:space="0" w:color="auto"/>
            <w:bottom w:val="none" w:sz="0" w:space="0" w:color="auto"/>
            <w:right w:val="none" w:sz="0" w:space="0" w:color="auto"/>
          </w:divBdr>
          <w:divsChild>
            <w:div w:id="10616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49320">
      <w:bodyDiv w:val="1"/>
      <w:marLeft w:val="0"/>
      <w:marRight w:val="0"/>
      <w:marTop w:val="0"/>
      <w:marBottom w:val="0"/>
      <w:divBdr>
        <w:top w:val="none" w:sz="0" w:space="0" w:color="auto"/>
        <w:left w:val="none" w:sz="0" w:space="0" w:color="auto"/>
        <w:bottom w:val="none" w:sz="0" w:space="0" w:color="auto"/>
        <w:right w:val="none" w:sz="0" w:space="0" w:color="auto"/>
      </w:divBdr>
      <w:divsChild>
        <w:div w:id="1628850327">
          <w:marLeft w:val="0"/>
          <w:marRight w:val="0"/>
          <w:marTop w:val="0"/>
          <w:marBottom w:val="0"/>
          <w:divBdr>
            <w:top w:val="none" w:sz="0" w:space="0" w:color="auto"/>
            <w:left w:val="none" w:sz="0" w:space="0" w:color="auto"/>
            <w:bottom w:val="none" w:sz="0" w:space="0" w:color="auto"/>
            <w:right w:val="none" w:sz="0" w:space="0" w:color="auto"/>
          </w:divBdr>
          <w:divsChild>
            <w:div w:id="997075548">
              <w:marLeft w:val="0"/>
              <w:marRight w:val="0"/>
              <w:marTop w:val="0"/>
              <w:marBottom w:val="0"/>
              <w:divBdr>
                <w:top w:val="none" w:sz="0" w:space="0" w:color="auto"/>
                <w:left w:val="none" w:sz="0" w:space="0" w:color="auto"/>
                <w:bottom w:val="none" w:sz="0" w:space="0" w:color="auto"/>
                <w:right w:val="none" w:sz="0" w:space="0" w:color="auto"/>
              </w:divBdr>
              <w:divsChild>
                <w:div w:id="644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8073">
      <w:bodyDiv w:val="1"/>
      <w:marLeft w:val="0"/>
      <w:marRight w:val="0"/>
      <w:marTop w:val="0"/>
      <w:marBottom w:val="0"/>
      <w:divBdr>
        <w:top w:val="none" w:sz="0" w:space="0" w:color="auto"/>
        <w:left w:val="none" w:sz="0" w:space="0" w:color="auto"/>
        <w:bottom w:val="none" w:sz="0" w:space="0" w:color="auto"/>
        <w:right w:val="none" w:sz="0" w:space="0" w:color="auto"/>
      </w:divBdr>
      <w:divsChild>
        <w:div w:id="703137318">
          <w:marLeft w:val="0"/>
          <w:marRight w:val="0"/>
          <w:marTop w:val="0"/>
          <w:marBottom w:val="0"/>
          <w:divBdr>
            <w:top w:val="none" w:sz="0" w:space="0" w:color="auto"/>
            <w:left w:val="none" w:sz="0" w:space="0" w:color="auto"/>
            <w:bottom w:val="none" w:sz="0" w:space="0" w:color="auto"/>
            <w:right w:val="none" w:sz="0" w:space="0" w:color="auto"/>
          </w:divBdr>
          <w:divsChild>
            <w:div w:id="596596059">
              <w:marLeft w:val="0"/>
              <w:marRight w:val="0"/>
              <w:marTop w:val="0"/>
              <w:marBottom w:val="0"/>
              <w:divBdr>
                <w:top w:val="none" w:sz="0" w:space="0" w:color="auto"/>
                <w:left w:val="none" w:sz="0" w:space="0" w:color="auto"/>
                <w:bottom w:val="none" w:sz="0" w:space="0" w:color="auto"/>
                <w:right w:val="none" w:sz="0" w:space="0" w:color="auto"/>
              </w:divBdr>
              <w:divsChild>
                <w:div w:id="12039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0686">
      <w:bodyDiv w:val="1"/>
      <w:marLeft w:val="0"/>
      <w:marRight w:val="0"/>
      <w:marTop w:val="0"/>
      <w:marBottom w:val="0"/>
      <w:divBdr>
        <w:top w:val="none" w:sz="0" w:space="0" w:color="auto"/>
        <w:left w:val="none" w:sz="0" w:space="0" w:color="auto"/>
        <w:bottom w:val="none" w:sz="0" w:space="0" w:color="auto"/>
        <w:right w:val="none" w:sz="0" w:space="0" w:color="auto"/>
      </w:divBdr>
      <w:divsChild>
        <w:div w:id="789322112">
          <w:marLeft w:val="0"/>
          <w:marRight w:val="0"/>
          <w:marTop w:val="0"/>
          <w:marBottom w:val="0"/>
          <w:divBdr>
            <w:top w:val="none" w:sz="0" w:space="0" w:color="auto"/>
            <w:left w:val="none" w:sz="0" w:space="0" w:color="auto"/>
            <w:bottom w:val="none" w:sz="0" w:space="0" w:color="auto"/>
            <w:right w:val="none" w:sz="0" w:space="0" w:color="auto"/>
          </w:divBdr>
          <w:divsChild>
            <w:div w:id="1842086314">
              <w:marLeft w:val="0"/>
              <w:marRight w:val="0"/>
              <w:marTop w:val="0"/>
              <w:marBottom w:val="0"/>
              <w:divBdr>
                <w:top w:val="none" w:sz="0" w:space="0" w:color="auto"/>
                <w:left w:val="none" w:sz="0" w:space="0" w:color="auto"/>
                <w:bottom w:val="none" w:sz="0" w:space="0" w:color="auto"/>
                <w:right w:val="none" w:sz="0" w:space="0" w:color="auto"/>
              </w:divBdr>
              <w:divsChild>
                <w:div w:id="6420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22280">
      <w:bodyDiv w:val="1"/>
      <w:marLeft w:val="0"/>
      <w:marRight w:val="0"/>
      <w:marTop w:val="0"/>
      <w:marBottom w:val="0"/>
      <w:divBdr>
        <w:top w:val="none" w:sz="0" w:space="0" w:color="auto"/>
        <w:left w:val="none" w:sz="0" w:space="0" w:color="auto"/>
        <w:bottom w:val="none" w:sz="0" w:space="0" w:color="auto"/>
        <w:right w:val="none" w:sz="0" w:space="0" w:color="auto"/>
      </w:divBdr>
      <w:divsChild>
        <w:div w:id="105464639">
          <w:marLeft w:val="0"/>
          <w:marRight w:val="0"/>
          <w:marTop w:val="0"/>
          <w:marBottom w:val="0"/>
          <w:divBdr>
            <w:top w:val="none" w:sz="0" w:space="0" w:color="auto"/>
            <w:left w:val="none" w:sz="0" w:space="0" w:color="auto"/>
            <w:bottom w:val="none" w:sz="0" w:space="0" w:color="auto"/>
            <w:right w:val="none" w:sz="0" w:space="0" w:color="auto"/>
          </w:divBdr>
          <w:divsChild>
            <w:div w:id="1328480465">
              <w:marLeft w:val="0"/>
              <w:marRight w:val="0"/>
              <w:marTop w:val="0"/>
              <w:marBottom w:val="0"/>
              <w:divBdr>
                <w:top w:val="none" w:sz="0" w:space="0" w:color="auto"/>
                <w:left w:val="none" w:sz="0" w:space="0" w:color="auto"/>
                <w:bottom w:val="none" w:sz="0" w:space="0" w:color="auto"/>
                <w:right w:val="none" w:sz="0" w:space="0" w:color="auto"/>
              </w:divBdr>
              <w:divsChild>
                <w:div w:id="11741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8785">
      <w:bodyDiv w:val="1"/>
      <w:marLeft w:val="0"/>
      <w:marRight w:val="0"/>
      <w:marTop w:val="0"/>
      <w:marBottom w:val="0"/>
      <w:divBdr>
        <w:top w:val="none" w:sz="0" w:space="0" w:color="auto"/>
        <w:left w:val="none" w:sz="0" w:space="0" w:color="auto"/>
        <w:bottom w:val="none" w:sz="0" w:space="0" w:color="auto"/>
        <w:right w:val="none" w:sz="0" w:space="0" w:color="auto"/>
      </w:divBdr>
      <w:divsChild>
        <w:div w:id="1970670081">
          <w:marLeft w:val="0"/>
          <w:marRight w:val="0"/>
          <w:marTop w:val="0"/>
          <w:marBottom w:val="0"/>
          <w:divBdr>
            <w:top w:val="none" w:sz="0" w:space="0" w:color="auto"/>
            <w:left w:val="none" w:sz="0" w:space="0" w:color="auto"/>
            <w:bottom w:val="none" w:sz="0" w:space="0" w:color="auto"/>
            <w:right w:val="none" w:sz="0" w:space="0" w:color="auto"/>
          </w:divBdr>
          <w:divsChild>
            <w:div w:id="1655838167">
              <w:marLeft w:val="0"/>
              <w:marRight w:val="0"/>
              <w:marTop w:val="0"/>
              <w:marBottom w:val="0"/>
              <w:divBdr>
                <w:top w:val="none" w:sz="0" w:space="0" w:color="auto"/>
                <w:left w:val="none" w:sz="0" w:space="0" w:color="auto"/>
                <w:bottom w:val="none" w:sz="0" w:space="0" w:color="auto"/>
                <w:right w:val="none" w:sz="0" w:space="0" w:color="auto"/>
              </w:divBdr>
              <w:divsChild>
                <w:div w:id="9968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5164">
      <w:bodyDiv w:val="1"/>
      <w:marLeft w:val="0"/>
      <w:marRight w:val="0"/>
      <w:marTop w:val="0"/>
      <w:marBottom w:val="0"/>
      <w:divBdr>
        <w:top w:val="none" w:sz="0" w:space="0" w:color="auto"/>
        <w:left w:val="none" w:sz="0" w:space="0" w:color="auto"/>
        <w:bottom w:val="none" w:sz="0" w:space="0" w:color="auto"/>
        <w:right w:val="none" w:sz="0" w:space="0" w:color="auto"/>
      </w:divBdr>
      <w:divsChild>
        <w:div w:id="2098625897">
          <w:marLeft w:val="0"/>
          <w:marRight w:val="0"/>
          <w:marTop w:val="0"/>
          <w:marBottom w:val="0"/>
          <w:divBdr>
            <w:top w:val="none" w:sz="0" w:space="0" w:color="auto"/>
            <w:left w:val="none" w:sz="0" w:space="0" w:color="auto"/>
            <w:bottom w:val="none" w:sz="0" w:space="0" w:color="auto"/>
            <w:right w:val="none" w:sz="0" w:space="0" w:color="auto"/>
          </w:divBdr>
          <w:divsChild>
            <w:div w:id="1405570591">
              <w:marLeft w:val="0"/>
              <w:marRight w:val="0"/>
              <w:marTop w:val="0"/>
              <w:marBottom w:val="0"/>
              <w:divBdr>
                <w:top w:val="none" w:sz="0" w:space="0" w:color="auto"/>
                <w:left w:val="none" w:sz="0" w:space="0" w:color="auto"/>
                <w:bottom w:val="none" w:sz="0" w:space="0" w:color="auto"/>
                <w:right w:val="none" w:sz="0" w:space="0" w:color="auto"/>
              </w:divBdr>
              <w:divsChild>
                <w:div w:id="417025747">
                  <w:marLeft w:val="0"/>
                  <w:marRight w:val="0"/>
                  <w:marTop w:val="0"/>
                  <w:marBottom w:val="0"/>
                  <w:divBdr>
                    <w:top w:val="none" w:sz="0" w:space="0" w:color="auto"/>
                    <w:left w:val="none" w:sz="0" w:space="0" w:color="auto"/>
                    <w:bottom w:val="none" w:sz="0" w:space="0" w:color="auto"/>
                    <w:right w:val="none" w:sz="0" w:space="0" w:color="auto"/>
                  </w:divBdr>
                </w:div>
                <w:div w:id="571964832">
                  <w:marLeft w:val="0"/>
                  <w:marRight w:val="0"/>
                  <w:marTop w:val="0"/>
                  <w:marBottom w:val="0"/>
                  <w:divBdr>
                    <w:top w:val="none" w:sz="0" w:space="0" w:color="auto"/>
                    <w:left w:val="none" w:sz="0" w:space="0" w:color="auto"/>
                    <w:bottom w:val="none" w:sz="0" w:space="0" w:color="auto"/>
                    <w:right w:val="none" w:sz="0" w:space="0" w:color="auto"/>
                  </w:divBdr>
                </w:div>
                <w:div w:id="35856673">
                  <w:marLeft w:val="0"/>
                  <w:marRight w:val="0"/>
                  <w:marTop w:val="0"/>
                  <w:marBottom w:val="0"/>
                  <w:divBdr>
                    <w:top w:val="none" w:sz="0" w:space="0" w:color="auto"/>
                    <w:left w:val="none" w:sz="0" w:space="0" w:color="auto"/>
                    <w:bottom w:val="none" w:sz="0" w:space="0" w:color="auto"/>
                    <w:right w:val="none" w:sz="0" w:space="0" w:color="auto"/>
                  </w:divBdr>
                </w:div>
                <w:div w:id="1899316097">
                  <w:marLeft w:val="0"/>
                  <w:marRight w:val="0"/>
                  <w:marTop w:val="0"/>
                  <w:marBottom w:val="0"/>
                  <w:divBdr>
                    <w:top w:val="none" w:sz="0" w:space="0" w:color="auto"/>
                    <w:left w:val="none" w:sz="0" w:space="0" w:color="auto"/>
                    <w:bottom w:val="none" w:sz="0" w:space="0" w:color="auto"/>
                    <w:right w:val="none" w:sz="0" w:space="0" w:color="auto"/>
                  </w:divBdr>
                </w:div>
                <w:div w:id="920332453">
                  <w:marLeft w:val="0"/>
                  <w:marRight w:val="0"/>
                  <w:marTop w:val="0"/>
                  <w:marBottom w:val="0"/>
                  <w:divBdr>
                    <w:top w:val="none" w:sz="0" w:space="0" w:color="auto"/>
                    <w:left w:val="none" w:sz="0" w:space="0" w:color="auto"/>
                    <w:bottom w:val="none" w:sz="0" w:space="0" w:color="auto"/>
                    <w:right w:val="none" w:sz="0" w:space="0" w:color="auto"/>
                  </w:divBdr>
                </w:div>
                <w:div w:id="1127890612">
                  <w:marLeft w:val="0"/>
                  <w:marRight w:val="0"/>
                  <w:marTop w:val="0"/>
                  <w:marBottom w:val="0"/>
                  <w:divBdr>
                    <w:top w:val="none" w:sz="0" w:space="0" w:color="auto"/>
                    <w:left w:val="none" w:sz="0" w:space="0" w:color="auto"/>
                    <w:bottom w:val="none" w:sz="0" w:space="0" w:color="auto"/>
                    <w:right w:val="none" w:sz="0" w:space="0" w:color="auto"/>
                  </w:divBdr>
                </w:div>
                <w:div w:id="628319283">
                  <w:marLeft w:val="0"/>
                  <w:marRight w:val="0"/>
                  <w:marTop w:val="0"/>
                  <w:marBottom w:val="0"/>
                  <w:divBdr>
                    <w:top w:val="none" w:sz="0" w:space="0" w:color="auto"/>
                    <w:left w:val="none" w:sz="0" w:space="0" w:color="auto"/>
                    <w:bottom w:val="none" w:sz="0" w:space="0" w:color="auto"/>
                    <w:right w:val="none" w:sz="0" w:space="0" w:color="auto"/>
                  </w:divBdr>
                </w:div>
                <w:div w:id="638414607">
                  <w:marLeft w:val="0"/>
                  <w:marRight w:val="0"/>
                  <w:marTop w:val="0"/>
                  <w:marBottom w:val="0"/>
                  <w:divBdr>
                    <w:top w:val="none" w:sz="0" w:space="0" w:color="auto"/>
                    <w:left w:val="none" w:sz="0" w:space="0" w:color="auto"/>
                    <w:bottom w:val="none" w:sz="0" w:space="0" w:color="auto"/>
                    <w:right w:val="none" w:sz="0" w:space="0" w:color="auto"/>
                  </w:divBdr>
                </w:div>
                <w:div w:id="932787531">
                  <w:marLeft w:val="0"/>
                  <w:marRight w:val="0"/>
                  <w:marTop w:val="0"/>
                  <w:marBottom w:val="0"/>
                  <w:divBdr>
                    <w:top w:val="none" w:sz="0" w:space="0" w:color="auto"/>
                    <w:left w:val="none" w:sz="0" w:space="0" w:color="auto"/>
                    <w:bottom w:val="none" w:sz="0" w:space="0" w:color="auto"/>
                    <w:right w:val="none" w:sz="0" w:space="0" w:color="auto"/>
                  </w:divBdr>
                </w:div>
                <w:div w:id="5409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74850">
      <w:bodyDiv w:val="1"/>
      <w:marLeft w:val="0"/>
      <w:marRight w:val="0"/>
      <w:marTop w:val="0"/>
      <w:marBottom w:val="0"/>
      <w:divBdr>
        <w:top w:val="none" w:sz="0" w:space="0" w:color="auto"/>
        <w:left w:val="none" w:sz="0" w:space="0" w:color="auto"/>
        <w:bottom w:val="none" w:sz="0" w:space="0" w:color="auto"/>
        <w:right w:val="none" w:sz="0" w:space="0" w:color="auto"/>
      </w:divBdr>
      <w:divsChild>
        <w:div w:id="1262761980">
          <w:marLeft w:val="0"/>
          <w:marRight w:val="0"/>
          <w:marTop w:val="0"/>
          <w:marBottom w:val="0"/>
          <w:divBdr>
            <w:top w:val="none" w:sz="0" w:space="0" w:color="auto"/>
            <w:left w:val="none" w:sz="0" w:space="0" w:color="auto"/>
            <w:bottom w:val="none" w:sz="0" w:space="0" w:color="auto"/>
            <w:right w:val="none" w:sz="0" w:space="0" w:color="auto"/>
          </w:divBdr>
          <w:divsChild>
            <w:div w:id="5323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3846">
      <w:bodyDiv w:val="1"/>
      <w:marLeft w:val="0"/>
      <w:marRight w:val="0"/>
      <w:marTop w:val="0"/>
      <w:marBottom w:val="0"/>
      <w:divBdr>
        <w:top w:val="none" w:sz="0" w:space="0" w:color="auto"/>
        <w:left w:val="none" w:sz="0" w:space="0" w:color="auto"/>
        <w:bottom w:val="none" w:sz="0" w:space="0" w:color="auto"/>
        <w:right w:val="none" w:sz="0" w:space="0" w:color="auto"/>
      </w:divBdr>
      <w:divsChild>
        <w:div w:id="1464737470">
          <w:marLeft w:val="0"/>
          <w:marRight w:val="0"/>
          <w:marTop w:val="0"/>
          <w:marBottom w:val="0"/>
          <w:divBdr>
            <w:top w:val="none" w:sz="0" w:space="0" w:color="auto"/>
            <w:left w:val="none" w:sz="0" w:space="0" w:color="auto"/>
            <w:bottom w:val="none" w:sz="0" w:space="0" w:color="auto"/>
            <w:right w:val="none" w:sz="0" w:space="0" w:color="auto"/>
          </w:divBdr>
          <w:divsChild>
            <w:div w:id="1533690802">
              <w:marLeft w:val="0"/>
              <w:marRight w:val="0"/>
              <w:marTop w:val="0"/>
              <w:marBottom w:val="0"/>
              <w:divBdr>
                <w:top w:val="none" w:sz="0" w:space="0" w:color="auto"/>
                <w:left w:val="none" w:sz="0" w:space="0" w:color="auto"/>
                <w:bottom w:val="none" w:sz="0" w:space="0" w:color="auto"/>
                <w:right w:val="none" w:sz="0" w:space="0" w:color="auto"/>
              </w:divBdr>
              <w:divsChild>
                <w:div w:id="19247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7044">
      <w:bodyDiv w:val="1"/>
      <w:marLeft w:val="0"/>
      <w:marRight w:val="0"/>
      <w:marTop w:val="0"/>
      <w:marBottom w:val="0"/>
      <w:divBdr>
        <w:top w:val="none" w:sz="0" w:space="0" w:color="auto"/>
        <w:left w:val="none" w:sz="0" w:space="0" w:color="auto"/>
        <w:bottom w:val="none" w:sz="0" w:space="0" w:color="auto"/>
        <w:right w:val="none" w:sz="0" w:space="0" w:color="auto"/>
      </w:divBdr>
      <w:divsChild>
        <w:div w:id="1055130864">
          <w:marLeft w:val="0"/>
          <w:marRight w:val="0"/>
          <w:marTop w:val="0"/>
          <w:marBottom w:val="0"/>
          <w:divBdr>
            <w:top w:val="none" w:sz="0" w:space="0" w:color="auto"/>
            <w:left w:val="none" w:sz="0" w:space="0" w:color="auto"/>
            <w:bottom w:val="none" w:sz="0" w:space="0" w:color="auto"/>
            <w:right w:val="none" w:sz="0" w:space="0" w:color="auto"/>
          </w:divBdr>
          <w:divsChild>
            <w:div w:id="1770419770">
              <w:marLeft w:val="0"/>
              <w:marRight w:val="0"/>
              <w:marTop w:val="0"/>
              <w:marBottom w:val="0"/>
              <w:divBdr>
                <w:top w:val="none" w:sz="0" w:space="0" w:color="auto"/>
                <w:left w:val="none" w:sz="0" w:space="0" w:color="auto"/>
                <w:bottom w:val="none" w:sz="0" w:space="0" w:color="auto"/>
                <w:right w:val="none" w:sz="0" w:space="0" w:color="auto"/>
              </w:divBdr>
              <w:divsChild>
                <w:div w:id="1978878199">
                  <w:marLeft w:val="0"/>
                  <w:marRight w:val="0"/>
                  <w:marTop w:val="0"/>
                  <w:marBottom w:val="0"/>
                  <w:divBdr>
                    <w:top w:val="none" w:sz="0" w:space="0" w:color="auto"/>
                    <w:left w:val="none" w:sz="0" w:space="0" w:color="auto"/>
                    <w:bottom w:val="none" w:sz="0" w:space="0" w:color="auto"/>
                    <w:right w:val="none" w:sz="0" w:space="0" w:color="auto"/>
                  </w:divBdr>
                </w:div>
                <w:div w:id="1205408662">
                  <w:marLeft w:val="0"/>
                  <w:marRight w:val="0"/>
                  <w:marTop w:val="0"/>
                  <w:marBottom w:val="0"/>
                  <w:divBdr>
                    <w:top w:val="none" w:sz="0" w:space="0" w:color="auto"/>
                    <w:left w:val="none" w:sz="0" w:space="0" w:color="auto"/>
                    <w:bottom w:val="none" w:sz="0" w:space="0" w:color="auto"/>
                    <w:right w:val="none" w:sz="0" w:space="0" w:color="auto"/>
                  </w:divBdr>
                </w:div>
                <w:div w:id="1661423386">
                  <w:marLeft w:val="0"/>
                  <w:marRight w:val="0"/>
                  <w:marTop w:val="0"/>
                  <w:marBottom w:val="0"/>
                  <w:divBdr>
                    <w:top w:val="none" w:sz="0" w:space="0" w:color="auto"/>
                    <w:left w:val="none" w:sz="0" w:space="0" w:color="auto"/>
                    <w:bottom w:val="none" w:sz="0" w:space="0" w:color="auto"/>
                    <w:right w:val="none" w:sz="0" w:space="0" w:color="auto"/>
                  </w:divBdr>
                </w:div>
                <w:div w:id="948780670">
                  <w:marLeft w:val="0"/>
                  <w:marRight w:val="0"/>
                  <w:marTop w:val="0"/>
                  <w:marBottom w:val="0"/>
                  <w:divBdr>
                    <w:top w:val="none" w:sz="0" w:space="0" w:color="auto"/>
                    <w:left w:val="none" w:sz="0" w:space="0" w:color="auto"/>
                    <w:bottom w:val="none" w:sz="0" w:space="0" w:color="auto"/>
                    <w:right w:val="none" w:sz="0" w:space="0" w:color="auto"/>
                  </w:divBdr>
                </w:div>
                <w:div w:id="1889418127">
                  <w:marLeft w:val="0"/>
                  <w:marRight w:val="0"/>
                  <w:marTop w:val="0"/>
                  <w:marBottom w:val="0"/>
                  <w:divBdr>
                    <w:top w:val="none" w:sz="0" w:space="0" w:color="auto"/>
                    <w:left w:val="none" w:sz="0" w:space="0" w:color="auto"/>
                    <w:bottom w:val="none" w:sz="0" w:space="0" w:color="auto"/>
                    <w:right w:val="none" w:sz="0" w:space="0" w:color="auto"/>
                  </w:divBdr>
                </w:div>
                <w:div w:id="160319535">
                  <w:marLeft w:val="0"/>
                  <w:marRight w:val="0"/>
                  <w:marTop w:val="0"/>
                  <w:marBottom w:val="0"/>
                  <w:divBdr>
                    <w:top w:val="none" w:sz="0" w:space="0" w:color="auto"/>
                    <w:left w:val="none" w:sz="0" w:space="0" w:color="auto"/>
                    <w:bottom w:val="none" w:sz="0" w:space="0" w:color="auto"/>
                    <w:right w:val="none" w:sz="0" w:space="0" w:color="auto"/>
                  </w:divBdr>
                </w:div>
                <w:div w:id="1488016291">
                  <w:marLeft w:val="0"/>
                  <w:marRight w:val="0"/>
                  <w:marTop w:val="0"/>
                  <w:marBottom w:val="0"/>
                  <w:divBdr>
                    <w:top w:val="none" w:sz="0" w:space="0" w:color="auto"/>
                    <w:left w:val="none" w:sz="0" w:space="0" w:color="auto"/>
                    <w:bottom w:val="none" w:sz="0" w:space="0" w:color="auto"/>
                    <w:right w:val="none" w:sz="0" w:space="0" w:color="auto"/>
                  </w:divBdr>
                </w:div>
                <w:div w:id="582686419">
                  <w:marLeft w:val="0"/>
                  <w:marRight w:val="0"/>
                  <w:marTop w:val="0"/>
                  <w:marBottom w:val="0"/>
                  <w:divBdr>
                    <w:top w:val="none" w:sz="0" w:space="0" w:color="auto"/>
                    <w:left w:val="none" w:sz="0" w:space="0" w:color="auto"/>
                    <w:bottom w:val="none" w:sz="0" w:space="0" w:color="auto"/>
                    <w:right w:val="none" w:sz="0" w:space="0" w:color="auto"/>
                  </w:divBdr>
                </w:div>
                <w:div w:id="502934824">
                  <w:marLeft w:val="0"/>
                  <w:marRight w:val="0"/>
                  <w:marTop w:val="0"/>
                  <w:marBottom w:val="0"/>
                  <w:divBdr>
                    <w:top w:val="none" w:sz="0" w:space="0" w:color="auto"/>
                    <w:left w:val="none" w:sz="0" w:space="0" w:color="auto"/>
                    <w:bottom w:val="none" w:sz="0" w:space="0" w:color="auto"/>
                    <w:right w:val="none" w:sz="0" w:space="0" w:color="auto"/>
                  </w:divBdr>
                </w:div>
                <w:div w:id="2048022982">
                  <w:marLeft w:val="0"/>
                  <w:marRight w:val="0"/>
                  <w:marTop w:val="0"/>
                  <w:marBottom w:val="0"/>
                  <w:divBdr>
                    <w:top w:val="none" w:sz="0" w:space="0" w:color="auto"/>
                    <w:left w:val="none" w:sz="0" w:space="0" w:color="auto"/>
                    <w:bottom w:val="none" w:sz="0" w:space="0" w:color="auto"/>
                    <w:right w:val="none" w:sz="0" w:space="0" w:color="auto"/>
                  </w:divBdr>
                </w:div>
                <w:div w:id="477259442">
                  <w:marLeft w:val="0"/>
                  <w:marRight w:val="0"/>
                  <w:marTop w:val="0"/>
                  <w:marBottom w:val="0"/>
                  <w:divBdr>
                    <w:top w:val="none" w:sz="0" w:space="0" w:color="auto"/>
                    <w:left w:val="none" w:sz="0" w:space="0" w:color="auto"/>
                    <w:bottom w:val="none" w:sz="0" w:space="0" w:color="auto"/>
                    <w:right w:val="none" w:sz="0" w:space="0" w:color="auto"/>
                  </w:divBdr>
                </w:div>
                <w:div w:id="1604798358">
                  <w:marLeft w:val="0"/>
                  <w:marRight w:val="0"/>
                  <w:marTop w:val="0"/>
                  <w:marBottom w:val="0"/>
                  <w:divBdr>
                    <w:top w:val="none" w:sz="0" w:space="0" w:color="auto"/>
                    <w:left w:val="none" w:sz="0" w:space="0" w:color="auto"/>
                    <w:bottom w:val="none" w:sz="0" w:space="0" w:color="auto"/>
                    <w:right w:val="none" w:sz="0" w:space="0" w:color="auto"/>
                  </w:divBdr>
                </w:div>
                <w:div w:id="1852646691">
                  <w:marLeft w:val="0"/>
                  <w:marRight w:val="0"/>
                  <w:marTop w:val="0"/>
                  <w:marBottom w:val="0"/>
                  <w:divBdr>
                    <w:top w:val="none" w:sz="0" w:space="0" w:color="auto"/>
                    <w:left w:val="none" w:sz="0" w:space="0" w:color="auto"/>
                    <w:bottom w:val="none" w:sz="0" w:space="0" w:color="auto"/>
                    <w:right w:val="none" w:sz="0" w:space="0" w:color="auto"/>
                  </w:divBdr>
                </w:div>
                <w:div w:id="10059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51711">
      <w:bodyDiv w:val="1"/>
      <w:marLeft w:val="0"/>
      <w:marRight w:val="0"/>
      <w:marTop w:val="0"/>
      <w:marBottom w:val="0"/>
      <w:divBdr>
        <w:top w:val="none" w:sz="0" w:space="0" w:color="auto"/>
        <w:left w:val="none" w:sz="0" w:space="0" w:color="auto"/>
        <w:bottom w:val="none" w:sz="0" w:space="0" w:color="auto"/>
        <w:right w:val="none" w:sz="0" w:space="0" w:color="auto"/>
      </w:divBdr>
      <w:divsChild>
        <w:div w:id="1539390464">
          <w:marLeft w:val="0"/>
          <w:marRight w:val="0"/>
          <w:marTop w:val="0"/>
          <w:marBottom w:val="0"/>
          <w:divBdr>
            <w:top w:val="none" w:sz="0" w:space="0" w:color="auto"/>
            <w:left w:val="none" w:sz="0" w:space="0" w:color="auto"/>
            <w:bottom w:val="none" w:sz="0" w:space="0" w:color="auto"/>
            <w:right w:val="none" w:sz="0" w:space="0" w:color="auto"/>
          </w:divBdr>
          <w:divsChild>
            <w:div w:id="19375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9969">
      <w:bodyDiv w:val="1"/>
      <w:marLeft w:val="0"/>
      <w:marRight w:val="0"/>
      <w:marTop w:val="0"/>
      <w:marBottom w:val="0"/>
      <w:divBdr>
        <w:top w:val="none" w:sz="0" w:space="0" w:color="auto"/>
        <w:left w:val="none" w:sz="0" w:space="0" w:color="auto"/>
        <w:bottom w:val="none" w:sz="0" w:space="0" w:color="auto"/>
        <w:right w:val="none" w:sz="0" w:space="0" w:color="auto"/>
      </w:divBdr>
      <w:divsChild>
        <w:div w:id="1785030759">
          <w:marLeft w:val="0"/>
          <w:marRight w:val="0"/>
          <w:marTop w:val="0"/>
          <w:marBottom w:val="0"/>
          <w:divBdr>
            <w:top w:val="none" w:sz="0" w:space="0" w:color="auto"/>
            <w:left w:val="none" w:sz="0" w:space="0" w:color="auto"/>
            <w:bottom w:val="none" w:sz="0" w:space="0" w:color="auto"/>
            <w:right w:val="none" w:sz="0" w:space="0" w:color="auto"/>
          </w:divBdr>
          <w:divsChild>
            <w:div w:id="1278484783">
              <w:marLeft w:val="0"/>
              <w:marRight w:val="0"/>
              <w:marTop w:val="0"/>
              <w:marBottom w:val="0"/>
              <w:divBdr>
                <w:top w:val="none" w:sz="0" w:space="0" w:color="auto"/>
                <w:left w:val="none" w:sz="0" w:space="0" w:color="auto"/>
                <w:bottom w:val="none" w:sz="0" w:space="0" w:color="auto"/>
                <w:right w:val="none" w:sz="0" w:space="0" w:color="auto"/>
              </w:divBdr>
              <w:divsChild>
                <w:div w:id="1656379376">
                  <w:marLeft w:val="0"/>
                  <w:marRight w:val="0"/>
                  <w:marTop w:val="0"/>
                  <w:marBottom w:val="0"/>
                  <w:divBdr>
                    <w:top w:val="none" w:sz="0" w:space="0" w:color="auto"/>
                    <w:left w:val="none" w:sz="0" w:space="0" w:color="auto"/>
                    <w:bottom w:val="none" w:sz="0" w:space="0" w:color="auto"/>
                    <w:right w:val="none" w:sz="0" w:space="0" w:color="auto"/>
                  </w:divBdr>
                </w:div>
                <w:div w:id="564142794">
                  <w:marLeft w:val="0"/>
                  <w:marRight w:val="0"/>
                  <w:marTop w:val="0"/>
                  <w:marBottom w:val="0"/>
                  <w:divBdr>
                    <w:top w:val="none" w:sz="0" w:space="0" w:color="auto"/>
                    <w:left w:val="none" w:sz="0" w:space="0" w:color="auto"/>
                    <w:bottom w:val="none" w:sz="0" w:space="0" w:color="auto"/>
                    <w:right w:val="none" w:sz="0" w:space="0" w:color="auto"/>
                  </w:divBdr>
                </w:div>
                <w:div w:id="819150169">
                  <w:marLeft w:val="0"/>
                  <w:marRight w:val="0"/>
                  <w:marTop w:val="0"/>
                  <w:marBottom w:val="0"/>
                  <w:divBdr>
                    <w:top w:val="none" w:sz="0" w:space="0" w:color="auto"/>
                    <w:left w:val="none" w:sz="0" w:space="0" w:color="auto"/>
                    <w:bottom w:val="none" w:sz="0" w:space="0" w:color="auto"/>
                    <w:right w:val="none" w:sz="0" w:space="0" w:color="auto"/>
                  </w:divBdr>
                </w:div>
                <w:div w:id="395976792">
                  <w:marLeft w:val="0"/>
                  <w:marRight w:val="0"/>
                  <w:marTop w:val="0"/>
                  <w:marBottom w:val="0"/>
                  <w:divBdr>
                    <w:top w:val="none" w:sz="0" w:space="0" w:color="auto"/>
                    <w:left w:val="none" w:sz="0" w:space="0" w:color="auto"/>
                    <w:bottom w:val="none" w:sz="0" w:space="0" w:color="auto"/>
                    <w:right w:val="none" w:sz="0" w:space="0" w:color="auto"/>
                  </w:divBdr>
                </w:div>
                <w:div w:id="14840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9578">
      <w:bodyDiv w:val="1"/>
      <w:marLeft w:val="0"/>
      <w:marRight w:val="0"/>
      <w:marTop w:val="0"/>
      <w:marBottom w:val="0"/>
      <w:divBdr>
        <w:top w:val="none" w:sz="0" w:space="0" w:color="auto"/>
        <w:left w:val="none" w:sz="0" w:space="0" w:color="auto"/>
        <w:bottom w:val="none" w:sz="0" w:space="0" w:color="auto"/>
        <w:right w:val="none" w:sz="0" w:space="0" w:color="auto"/>
      </w:divBdr>
      <w:divsChild>
        <w:div w:id="1731884203">
          <w:marLeft w:val="0"/>
          <w:marRight w:val="0"/>
          <w:marTop w:val="0"/>
          <w:marBottom w:val="0"/>
          <w:divBdr>
            <w:top w:val="none" w:sz="0" w:space="0" w:color="auto"/>
            <w:left w:val="none" w:sz="0" w:space="0" w:color="auto"/>
            <w:bottom w:val="none" w:sz="0" w:space="0" w:color="auto"/>
            <w:right w:val="none" w:sz="0" w:space="0" w:color="auto"/>
          </w:divBdr>
          <w:divsChild>
            <w:div w:id="479805439">
              <w:marLeft w:val="0"/>
              <w:marRight w:val="0"/>
              <w:marTop w:val="0"/>
              <w:marBottom w:val="0"/>
              <w:divBdr>
                <w:top w:val="none" w:sz="0" w:space="0" w:color="auto"/>
                <w:left w:val="none" w:sz="0" w:space="0" w:color="auto"/>
                <w:bottom w:val="none" w:sz="0" w:space="0" w:color="auto"/>
                <w:right w:val="none" w:sz="0" w:space="0" w:color="auto"/>
              </w:divBdr>
              <w:divsChild>
                <w:div w:id="903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4154">
      <w:bodyDiv w:val="1"/>
      <w:marLeft w:val="0"/>
      <w:marRight w:val="0"/>
      <w:marTop w:val="0"/>
      <w:marBottom w:val="0"/>
      <w:divBdr>
        <w:top w:val="none" w:sz="0" w:space="0" w:color="auto"/>
        <w:left w:val="none" w:sz="0" w:space="0" w:color="auto"/>
        <w:bottom w:val="none" w:sz="0" w:space="0" w:color="auto"/>
        <w:right w:val="none" w:sz="0" w:space="0" w:color="auto"/>
      </w:divBdr>
      <w:divsChild>
        <w:div w:id="2031759079">
          <w:marLeft w:val="0"/>
          <w:marRight w:val="0"/>
          <w:marTop w:val="0"/>
          <w:marBottom w:val="0"/>
          <w:divBdr>
            <w:top w:val="none" w:sz="0" w:space="0" w:color="auto"/>
            <w:left w:val="none" w:sz="0" w:space="0" w:color="auto"/>
            <w:bottom w:val="none" w:sz="0" w:space="0" w:color="auto"/>
            <w:right w:val="none" w:sz="0" w:space="0" w:color="auto"/>
          </w:divBdr>
          <w:divsChild>
            <w:div w:id="19649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406">
      <w:bodyDiv w:val="1"/>
      <w:marLeft w:val="0"/>
      <w:marRight w:val="0"/>
      <w:marTop w:val="0"/>
      <w:marBottom w:val="0"/>
      <w:divBdr>
        <w:top w:val="none" w:sz="0" w:space="0" w:color="auto"/>
        <w:left w:val="none" w:sz="0" w:space="0" w:color="auto"/>
        <w:bottom w:val="none" w:sz="0" w:space="0" w:color="auto"/>
        <w:right w:val="none" w:sz="0" w:space="0" w:color="auto"/>
      </w:divBdr>
      <w:divsChild>
        <w:div w:id="2112192220">
          <w:marLeft w:val="0"/>
          <w:marRight w:val="0"/>
          <w:marTop w:val="0"/>
          <w:marBottom w:val="0"/>
          <w:divBdr>
            <w:top w:val="none" w:sz="0" w:space="0" w:color="auto"/>
            <w:left w:val="none" w:sz="0" w:space="0" w:color="auto"/>
            <w:bottom w:val="none" w:sz="0" w:space="0" w:color="auto"/>
            <w:right w:val="none" w:sz="0" w:space="0" w:color="auto"/>
          </w:divBdr>
          <w:divsChild>
            <w:div w:id="8135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0423">
      <w:bodyDiv w:val="1"/>
      <w:marLeft w:val="0"/>
      <w:marRight w:val="0"/>
      <w:marTop w:val="0"/>
      <w:marBottom w:val="0"/>
      <w:divBdr>
        <w:top w:val="none" w:sz="0" w:space="0" w:color="auto"/>
        <w:left w:val="none" w:sz="0" w:space="0" w:color="auto"/>
        <w:bottom w:val="none" w:sz="0" w:space="0" w:color="auto"/>
        <w:right w:val="none" w:sz="0" w:space="0" w:color="auto"/>
      </w:divBdr>
      <w:divsChild>
        <w:div w:id="2018266317">
          <w:marLeft w:val="0"/>
          <w:marRight w:val="0"/>
          <w:marTop w:val="0"/>
          <w:marBottom w:val="0"/>
          <w:divBdr>
            <w:top w:val="none" w:sz="0" w:space="0" w:color="auto"/>
            <w:left w:val="none" w:sz="0" w:space="0" w:color="auto"/>
            <w:bottom w:val="none" w:sz="0" w:space="0" w:color="auto"/>
            <w:right w:val="none" w:sz="0" w:space="0" w:color="auto"/>
          </w:divBdr>
          <w:divsChild>
            <w:div w:id="15611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5167">
      <w:bodyDiv w:val="1"/>
      <w:marLeft w:val="0"/>
      <w:marRight w:val="0"/>
      <w:marTop w:val="0"/>
      <w:marBottom w:val="0"/>
      <w:divBdr>
        <w:top w:val="none" w:sz="0" w:space="0" w:color="auto"/>
        <w:left w:val="none" w:sz="0" w:space="0" w:color="auto"/>
        <w:bottom w:val="none" w:sz="0" w:space="0" w:color="auto"/>
        <w:right w:val="none" w:sz="0" w:space="0" w:color="auto"/>
      </w:divBdr>
      <w:divsChild>
        <w:div w:id="498346550">
          <w:marLeft w:val="0"/>
          <w:marRight w:val="0"/>
          <w:marTop w:val="0"/>
          <w:marBottom w:val="0"/>
          <w:divBdr>
            <w:top w:val="none" w:sz="0" w:space="0" w:color="auto"/>
            <w:left w:val="none" w:sz="0" w:space="0" w:color="auto"/>
            <w:bottom w:val="none" w:sz="0" w:space="0" w:color="auto"/>
            <w:right w:val="none" w:sz="0" w:space="0" w:color="auto"/>
          </w:divBdr>
          <w:divsChild>
            <w:div w:id="18256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912">
      <w:bodyDiv w:val="1"/>
      <w:marLeft w:val="0"/>
      <w:marRight w:val="0"/>
      <w:marTop w:val="0"/>
      <w:marBottom w:val="0"/>
      <w:divBdr>
        <w:top w:val="none" w:sz="0" w:space="0" w:color="auto"/>
        <w:left w:val="none" w:sz="0" w:space="0" w:color="auto"/>
        <w:bottom w:val="none" w:sz="0" w:space="0" w:color="auto"/>
        <w:right w:val="none" w:sz="0" w:space="0" w:color="auto"/>
      </w:divBdr>
      <w:divsChild>
        <w:div w:id="441605847">
          <w:marLeft w:val="0"/>
          <w:marRight w:val="0"/>
          <w:marTop w:val="0"/>
          <w:marBottom w:val="0"/>
          <w:divBdr>
            <w:top w:val="none" w:sz="0" w:space="0" w:color="auto"/>
            <w:left w:val="none" w:sz="0" w:space="0" w:color="auto"/>
            <w:bottom w:val="none" w:sz="0" w:space="0" w:color="auto"/>
            <w:right w:val="none" w:sz="0" w:space="0" w:color="auto"/>
          </w:divBdr>
          <w:divsChild>
            <w:div w:id="226770730">
              <w:marLeft w:val="0"/>
              <w:marRight w:val="0"/>
              <w:marTop w:val="0"/>
              <w:marBottom w:val="0"/>
              <w:divBdr>
                <w:top w:val="none" w:sz="0" w:space="0" w:color="auto"/>
                <w:left w:val="none" w:sz="0" w:space="0" w:color="auto"/>
                <w:bottom w:val="none" w:sz="0" w:space="0" w:color="auto"/>
                <w:right w:val="none" w:sz="0" w:space="0" w:color="auto"/>
              </w:divBdr>
              <w:divsChild>
                <w:div w:id="6252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0305">
      <w:bodyDiv w:val="1"/>
      <w:marLeft w:val="0"/>
      <w:marRight w:val="0"/>
      <w:marTop w:val="0"/>
      <w:marBottom w:val="0"/>
      <w:divBdr>
        <w:top w:val="none" w:sz="0" w:space="0" w:color="auto"/>
        <w:left w:val="none" w:sz="0" w:space="0" w:color="auto"/>
        <w:bottom w:val="none" w:sz="0" w:space="0" w:color="auto"/>
        <w:right w:val="none" w:sz="0" w:space="0" w:color="auto"/>
      </w:divBdr>
      <w:divsChild>
        <w:div w:id="244070907">
          <w:marLeft w:val="0"/>
          <w:marRight w:val="0"/>
          <w:marTop w:val="0"/>
          <w:marBottom w:val="0"/>
          <w:divBdr>
            <w:top w:val="none" w:sz="0" w:space="0" w:color="auto"/>
            <w:left w:val="none" w:sz="0" w:space="0" w:color="auto"/>
            <w:bottom w:val="none" w:sz="0" w:space="0" w:color="auto"/>
            <w:right w:val="none" w:sz="0" w:space="0" w:color="auto"/>
          </w:divBdr>
          <w:divsChild>
            <w:div w:id="1367295559">
              <w:marLeft w:val="0"/>
              <w:marRight w:val="0"/>
              <w:marTop w:val="0"/>
              <w:marBottom w:val="0"/>
              <w:divBdr>
                <w:top w:val="none" w:sz="0" w:space="0" w:color="auto"/>
                <w:left w:val="none" w:sz="0" w:space="0" w:color="auto"/>
                <w:bottom w:val="none" w:sz="0" w:space="0" w:color="auto"/>
                <w:right w:val="none" w:sz="0" w:space="0" w:color="auto"/>
              </w:divBdr>
              <w:divsChild>
                <w:div w:id="2603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55456">
      <w:bodyDiv w:val="1"/>
      <w:marLeft w:val="0"/>
      <w:marRight w:val="0"/>
      <w:marTop w:val="0"/>
      <w:marBottom w:val="0"/>
      <w:divBdr>
        <w:top w:val="none" w:sz="0" w:space="0" w:color="auto"/>
        <w:left w:val="none" w:sz="0" w:space="0" w:color="auto"/>
        <w:bottom w:val="none" w:sz="0" w:space="0" w:color="auto"/>
        <w:right w:val="none" w:sz="0" w:space="0" w:color="auto"/>
      </w:divBdr>
      <w:divsChild>
        <w:div w:id="1002665789">
          <w:marLeft w:val="0"/>
          <w:marRight w:val="0"/>
          <w:marTop w:val="0"/>
          <w:marBottom w:val="0"/>
          <w:divBdr>
            <w:top w:val="none" w:sz="0" w:space="0" w:color="auto"/>
            <w:left w:val="none" w:sz="0" w:space="0" w:color="auto"/>
            <w:bottom w:val="none" w:sz="0" w:space="0" w:color="auto"/>
            <w:right w:val="none" w:sz="0" w:space="0" w:color="auto"/>
          </w:divBdr>
          <w:divsChild>
            <w:div w:id="641887962">
              <w:marLeft w:val="0"/>
              <w:marRight w:val="0"/>
              <w:marTop w:val="0"/>
              <w:marBottom w:val="0"/>
              <w:divBdr>
                <w:top w:val="none" w:sz="0" w:space="0" w:color="auto"/>
                <w:left w:val="none" w:sz="0" w:space="0" w:color="auto"/>
                <w:bottom w:val="none" w:sz="0" w:space="0" w:color="auto"/>
                <w:right w:val="none" w:sz="0" w:space="0" w:color="auto"/>
              </w:divBdr>
              <w:divsChild>
                <w:div w:id="1836678198">
                  <w:marLeft w:val="0"/>
                  <w:marRight w:val="0"/>
                  <w:marTop w:val="0"/>
                  <w:marBottom w:val="0"/>
                  <w:divBdr>
                    <w:top w:val="none" w:sz="0" w:space="0" w:color="auto"/>
                    <w:left w:val="none" w:sz="0" w:space="0" w:color="auto"/>
                    <w:bottom w:val="none" w:sz="0" w:space="0" w:color="auto"/>
                    <w:right w:val="none" w:sz="0" w:space="0" w:color="auto"/>
                  </w:divBdr>
                </w:div>
                <w:div w:id="1535583258">
                  <w:marLeft w:val="0"/>
                  <w:marRight w:val="0"/>
                  <w:marTop w:val="0"/>
                  <w:marBottom w:val="0"/>
                  <w:divBdr>
                    <w:top w:val="none" w:sz="0" w:space="0" w:color="auto"/>
                    <w:left w:val="none" w:sz="0" w:space="0" w:color="auto"/>
                    <w:bottom w:val="none" w:sz="0" w:space="0" w:color="auto"/>
                    <w:right w:val="none" w:sz="0" w:space="0" w:color="auto"/>
                  </w:divBdr>
                </w:div>
                <w:div w:id="1025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2733">
      <w:bodyDiv w:val="1"/>
      <w:marLeft w:val="0"/>
      <w:marRight w:val="0"/>
      <w:marTop w:val="0"/>
      <w:marBottom w:val="0"/>
      <w:divBdr>
        <w:top w:val="none" w:sz="0" w:space="0" w:color="auto"/>
        <w:left w:val="none" w:sz="0" w:space="0" w:color="auto"/>
        <w:bottom w:val="none" w:sz="0" w:space="0" w:color="auto"/>
        <w:right w:val="none" w:sz="0" w:space="0" w:color="auto"/>
      </w:divBdr>
      <w:divsChild>
        <w:div w:id="1323310192">
          <w:marLeft w:val="0"/>
          <w:marRight w:val="0"/>
          <w:marTop w:val="0"/>
          <w:marBottom w:val="0"/>
          <w:divBdr>
            <w:top w:val="none" w:sz="0" w:space="0" w:color="auto"/>
            <w:left w:val="none" w:sz="0" w:space="0" w:color="auto"/>
            <w:bottom w:val="none" w:sz="0" w:space="0" w:color="auto"/>
            <w:right w:val="none" w:sz="0" w:space="0" w:color="auto"/>
          </w:divBdr>
          <w:divsChild>
            <w:div w:id="10396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1592">
      <w:bodyDiv w:val="1"/>
      <w:marLeft w:val="0"/>
      <w:marRight w:val="0"/>
      <w:marTop w:val="0"/>
      <w:marBottom w:val="0"/>
      <w:divBdr>
        <w:top w:val="none" w:sz="0" w:space="0" w:color="auto"/>
        <w:left w:val="none" w:sz="0" w:space="0" w:color="auto"/>
        <w:bottom w:val="none" w:sz="0" w:space="0" w:color="auto"/>
        <w:right w:val="none" w:sz="0" w:space="0" w:color="auto"/>
      </w:divBdr>
      <w:divsChild>
        <w:div w:id="1233811511">
          <w:marLeft w:val="0"/>
          <w:marRight w:val="0"/>
          <w:marTop w:val="0"/>
          <w:marBottom w:val="0"/>
          <w:divBdr>
            <w:top w:val="none" w:sz="0" w:space="0" w:color="auto"/>
            <w:left w:val="none" w:sz="0" w:space="0" w:color="auto"/>
            <w:bottom w:val="none" w:sz="0" w:space="0" w:color="auto"/>
            <w:right w:val="none" w:sz="0" w:space="0" w:color="auto"/>
          </w:divBdr>
          <w:divsChild>
            <w:div w:id="4945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2089">
      <w:bodyDiv w:val="1"/>
      <w:marLeft w:val="0"/>
      <w:marRight w:val="0"/>
      <w:marTop w:val="0"/>
      <w:marBottom w:val="0"/>
      <w:divBdr>
        <w:top w:val="none" w:sz="0" w:space="0" w:color="auto"/>
        <w:left w:val="none" w:sz="0" w:space="0" w:color="auto"/>
        <w:bottom w:val="none" w:sz="0" w:space="0" w:color="auto"/>
        <w:right w:val="none" w:sz="0" w:space="0" w:color="auto"/>
      </w:divBdr>
      <w:divsChild>
        <w:div w:id="16396611">
          <w:marLeft w:val="0"/>
          <w:marRight w:val="0"/>
          <w:marTop w:val="0"/>
          <w:marBottom w:val="0"/>
          <w:divBdr>
            <w:top w:val="none" w:sz="0" w:space="0" w:color="auto"/>
            <w:left w:val="none" w:sz="0" w:space="0" w:color="auto"/>
            <w:bottom w:val="none" w:sz="0" w:space="0" w:color="auto"/>
            <w:right w:val="none" w:sz="0" w:space="0" w:color="auto"/>
          </w:divBdr>
          <w:divsChild>
            <w:div w:id="1573930369">
              <w:marLeft w:val="0"/>
              <w:marRight w:val="0"/>
              <w:marTop w:val="0"/>
              <w:marBottom w:val="0"/>
              <w:divBdr>
                <w:top w:val="none" w:sz="0" w:space="0" w:color="auto"/>
                <w:left w:val="none" w:sz="0" w:space="0" w:color="auto"/>
                <w:bottom w:val="none" w:sz="0" w:space="0" w:color="auto"/>
                <w:right w:val="none" w:sz="0" w:space="0" w:color="auto"/>
              </w:divBdr>
              <w:divsChild>
                <w:div w:id="2094279825">
                  <w:marLeft w:val="0"/>
                  <w:marRight w:val="0"/>
                  <w:marTop w:val="0"/>
                  <w:marBottom w:val="0"/>
                  <w:divBdr>
                    <w:top w:val="none" w:sz="0" w:space="0" w:color="auto"/>
                    <w:left w:val="none" w:sz="0" w:space="0" w:color="auto"/>
                    <w:bottom w:val="none" w:sz="0" w:space="0" w:color="auto"/>
                    <w:right w:val="none" w:sz="0" w:space="0" w:color="auto"/>
                  </w:divBdr>
                </w:div>
                <w:div w:id="1261569079">
                  <w:marLeft w:val="0"/>
                  <w:marRight w:val="0"/>
                  <w:marTop w:val="0"/>
                  <w:marBottom w:val="0"/>
                  <w:divBdr>
                    <w:top w:val="none" w:sz="0" w:space="0" w:color="auto"/>
                    <w:left w:val="none" w:sz="0" w:space="0" w:color="auto"/>
                    <w:bottom w:val="none" w:sz="0" w:space="0" w:color="auto"/>
                    <w:right w:val="none" w:sz="0" w:space="0" w:color="auto"/>
                  </w:divBdr>
                </w:div>
                <w:div w:id="968970012">
                  <w:marLeft w:val="0"/>
                  <w:marRight w:val="0"/>
                  <w:marTop w:val="0"/>
                  <w:marBottom w:val="0"/>
                  <w:divBdr>
                    <w:top w:val="none" w:sz="0" w:space="0" w:color="auto"/>
                    <w:left w:val="none" w:sz="0" w:space="0" w:color="auto"/>
                    <w:bottom w:val="none" w:sz="0" w:space="0" w:color="auto"/>
                    <w:right w:val="none" w:sz="0" w:space="0" w:color="auto"/>
                  </w:divBdr>
                </w:div>
                <w:div w:id="195119560">
                  <w:marLeft w:val="0"/>
                  <w:marRight w:val="0"/>
                  <w:marTop w:val="0"/>
                  <w:marBottom w:val="0"/>
                  <w:divBdr>
                    <w:top w:val="none" w:sz="0" w:space="0" w:color="auto"/>
                    <w:left w:val="none" w:sz="0" w:space="0" w:color="auto"/>
                    <w:bottom w:val="none" w:sz="0" w:space="0" w:color="auto"/>
                    <w:right w:val="none" w:sz="0" w:space="0" w:color="auto"/>
                  </w:divBdr>
                </w:div>
                <w:div w:id="749621461">
                  <w:marLeft w:val="0"/>
                  <w:marRight w:val="0"/>
                  <w:marTop w:val="0"/>
                  <w:marBottom w:val="0"/>
                  <w:divBdr>
                    <w:top w:val="none" w:sz="0" w:space="0" w:color="auto"/>
                    <w:left w:val="none" w:sz="0" w:space="0" w:color="auto"/>
                    <w:bottom w:val="none" w:sz="0" w:space="0" w:color="auto"/>
                    <w:right w:val="none" w:sz="0" w:space="0" w:color="auto"/>
                  </w:divBdr>
                </w:div>
                <w:div w:id="4493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SLC(5110,0)" TargetMode="External"/><Relationship Id="rId21" Type="http://schemas.openxmlformats.org/officeDocument/2006/relationships/hyperlink" Target="javascript:SLC(183386,33)" TargetMode="External"/><Relationship Id="rId42" Type="http://schemas.openxmlformats.org/officeDocument/2006/relationships/hyperlink" Target="javascript:SLC(183386,0)" TargetMode="External"/><Relationship Id="rId63" Type="http://schemas.openxmlformats.org/officeDocument/2006/relationships/hyperlink" Target="javascript:SLC(183386,38)" TargetMode="External"/><Relationship Id="rId84" Type="http://schemas.openxmlformats.org/officeDocument/2006/relationships/hyperlink" Target="javascript:SLC(4274,22)" TargetMode="External"/><Relationship Id="rId138" Type="http://schemas.openxmlformats.org/officeDocument/2006/relationships/hyperlink" Target="javascript:SLC(24093,0)" TargetMode="External"/><Relationship Id="rId159" Type="http://schemas.openxmlformats.org/officeDocument/2006/relationships/hyperlink" Target="javascript:SLC(39353,0)" TargetMode="External"/><Relationship Id="rId170" Type="http://schemas.openxmlformats.org/officeDocument/2006/relationships/hyperlink" Target="javascript:SLC(9590,20)" TargetMode="External"/><Relationship Id="rId191" Type="http://schemas.openxmlformats.org/officeDocument/2006/relationships/hyperlink" Target="javascript:SLC(17010,0)" TargetMode="External"/><Relationship Id="rId205" Type="http://schemas.openxmlformats.org/officeDocument/2006/relationships/hyperlink" Target="javascript:SLC(297380,19)" TargetMode="External"/><Relationship Id="rId107" Type="http://schemas.openxmlformats.org/officeDocument/2006/relationships/hyperlink" Target="javascript:SLC(6359,11)" TargetMode="External"/><Relationship Id="rId11" Type="http://schemas.openxmlformats.org/officeDocument/2006/relationships/hyperlink" Target="javascript:SLC(183386,18)" TargetMode="External"/><Relationship Id="rId32" Type="http://schemas.openxmlformats.org/officeDocument/2006/relationships/hyperlink" Target="javascript:SLC(183386,38)" TargetMode="External"/><Relationship Id="rId53" Type="http://schemas.openxmlformats.org/officeDocument/2006/relationships/hyperlink" Target="javascript:SLC(5110,136)" TargetMode="External"/><Relationship Id="rId74" Type="http://schemas.openxmlformats.org/officeDocument/2006/relationships/hyperlink" Target="javascript:SLC(5110,37)" TargetMode="External"/><Relationship Id="rId128" Type="http://schemas.openxmlformats.org/officeDocument/2006/relationships/hyperlink" Target="javascript:SLC(24093,0)" TargetMode="External"/><Relationship Id="rId149" Type="http://schemas.openxmlformats.org/officeDocument/2006/relationships/hyperlink" Target="javascript:SLC(39353,0)" TargetMode="External"/><Relationship Id="rId5" Type="http://schemas.openxmlformats.org/officeDocument/2006/relationships/webSettings" Target="webSettings.xml"/><Relationship Id="rId90" Type="http://schemas.openxmlformats.org/officeDocument/2006/relationships/hyperlink" Target="javascript:SLC(98761,39)" TargetMode="External"/><Relationship Id="rId95" Type="http://schemas.openxmlformats.org/officeDocument/2006/relationships/hyperlink" Target="javascript:SLC(37085,13)" TargetMode="External"/><Relationship Id="rId160" Type="http://schemas.openxmlformats.org/officeDocument/2006/relationships/hyperlink" Target="javascript:SLC(78895,0)" TargetMode="External"/><Relationship Id="rId165" Type="http://schemas.openxmlformats.org/officeDocument/2006/relationships/hyperlink" Target="javascript:SLC(98761,34)" TargetMode="External"/><Relationship Id="rId181" Type="http://schemas.openxmlformats.org/officeDocument/2006/relationships/hyperlink" Target="javascript:SLC(79378,0)" TargetMode="External"/><Relationship Id="rId186" Type="http://schemas.openxmlformats.org/officeDocument/2006/relationships/hyperlink" Target="javascript:SLC(297379,105)" TargetMode="External"/><Relationship Id="rId216" Type="http://schemas.openxmlformats.org/officeDocument/2006/relationships/fontTable" Target="fontTable.xml"/><Relationship Id="rId211" Type="http://schemas.openxmlformats.org/officeDocument/2006/relationships/hyperlink" Target="javascript:SLC(4274,0)" TargetMode="External"/><Relationship Id="rId22" Type="http://schemas.openxmlformats.org/officeDocument/2006/relationships/hyperlink" Target="javascript:SLC(183386,0)" TargetMode="External"/><Relationship Id="rId27" Type="http://schemas.openxmlformats.org/officeDocument/2006/relationships/hyperlink" Target="javascript:SLC(183386,0)" TargetMode="External"/><Relationship Id="rId43" Type="http://schemas.openxmlformats.org/officeDocument/2006/relationships/hyperlink" Target="javascript:SLC(183386,0)" TargetMode="External"/><Relationship Id="rId48" Type="http://schemas.openxmlformats.org/officeDocument/2006/relationships/hyperlink" Target="javascript:SLC(21651,0)" TargetMode="External"/><Relationship Id="rId64" Type="http://schemas.openxmlformats.org/officeDocument/2006/relationships/hyperlink" Target="javascript:SLC(183386,0)" TargetMode="External"/><Relationship Id="rId69" Type="http://schemas.openxmlformats.org/officeDocument/2006/relationships/hyperlink" Target="javascript:SLC(5110,0)" TargetMode="External"/><Relationship Id="rId113" Type="http://schemas.openxmlformats.org/officeDocument/2006/relationships/hyperlink" Target="javascript:SLC(5110,0)" TargetMode="External"/><Relationship Id="rId118" Type="http://schemas.openxmlformats.org/officeDocument/2006/relationships/hyperlink" Target="javascript:SLC(5110,28)" TargetMode="External"/><Relationship Id="rId134" Type="http://schemas.openxmlformats.org/officeDocument/2006/relationships/hyperlink" Target="javascript:SLC(98761,0)" TargetMode="External"/><Relationship Id="rId139" Type="http://schemas.openxmlformats.org/officeDocument/2006/relationships/hyperlink" Target="javascript:SLC(24093,7)" TargetMode="External"/><Relationship Id="rId80" Type="http://schemas.openxmlformats.org/officeDocument/2006/relationships/hyperlink" Target="javascript:SLC(37995,0)" TargetMode="External"/><Relationship Id="rId85" Type="http://schemas.openxmlformats.org/officeDocument/2006/relationships/hyperlink" Target="javascript:SLC(252626,0)" TargetMode="External"/><Relationship Id="rId150" Type="http://schemas.openxmlformats.org/officeDocument/2006/relationships/hyperlink" Target="javascript:SLC(5110,0)" TargetMode="External"/><Relationship Id="rId155" Type="http://schemas.openxmlformats.org/officeDocument/2006/relationships/hyperlink" Target="javascript:SLC(5110,0)" TargetMode="External"/><Relationship Id="rId171" Type="http://schemas.openxmlformats.org/officeDocument/2006/relationships/hyperlink" Target="javascript:SLC(9590,0)" TargetMode="External"/><Relationship Id="rId176" Type="http://schemas.openxmlformats.org/officeDocument/2006/relationships/hyperlink" Target="javascript:SLC(9590,26)" TargetMode="External"/><Relationship Id="rId192" Type="http://schemas.openxmlformats.org/officeDocument/2006/relationships/hyperlink" Target="javascript:SLC(169667,0)" TargetMode="External"/><Relationship Id="rId197" Type="http://schemas.openxmlformats.org/officeDocument/2006/relationships/hyperlink" Target="javascript:SLC(13912,0)" TargetMode="External"/><Relationship Id="rId206" Type="http://schemas.openxmlformats.org/officeDocument/2006/relationships/hyperlink" Target="javascript:SLC(297380,0)" TargetMode="External"/><Relationship Id="rId201" Type="http://schemas.openxmlformats.org/officeDocument/2006/relationships/hyperlink" Target="javascript:SLC(297380,15)" TargetMode="External"/><Relationship Id="rId12" Type="http://schemas.openxmlformats.org/officeDocument/2006/relationships/hyperlink" Target="javascript:SLC(183386,0)" TargetMode="External"/><Relationship Id="rId17" Type="http://schemas.openxmlformats.org/officeDocument/2006/relationships/hyperlink" Target="javascript:SLC(183386,21)" TargetMode="External"/><Relationship Id="rId33" Type="http://schemas.openxmlformats.org/officeDocument/2006/relationships/hyperlink" Target="javascript:SLC(183386,0)" TargetMode="External"/><Relationship Id="rId38" Type="http://schemas.openxmlformats.org/officeDocument/2006/relationships/hyperlink" Target="javascript:SLC(183386,227)" TargetMode="External"/><Relationship Id="rId59" Type="http://schemas.openxmlformats.org/officeDocument/2006/relationships/hyperlink" Target="javascript:SLC(98761,241)" TargetMode="External"/><Relationship Id="rId103" Type="http://schemas.openxmlformats.org/officeDocument/2006/relationships/hyperlink" Target="javascript:SLC(21651,330)" TargetMode="External"/><Relationship Id="rId108" Type="http://schemas.openxmlformats.org/officeDocument/2006/relationships/hyperlink" Target="javascript:SLC(83311,0)" TargetMode="External"/><Relationship Id="rId124" Type="http://schemas.openxmlformats.org/officeDocument/2006/relationships/hyperlink" Target="javascript:SLC(24093,0)" TargetMode="External"/><Relationship Id="rId129" Type="http://schemas.openxmlformats.org/officeDocument/2006/relationships/hyperlink" Target="javascript:SLC(24093,6)" TargetMode="External"/><Relationship Id="rId54" Type="http://schemas.openxmlformats.org/officeDocument/2006/relationships/hyperlink" Target="javascript:SLC(21651,0)" TargetMode="External"/><Relationship Id="rId70" Type="http://schemas.openxmlformats.org/officeDocument/2006/relationships/hyperlink" Target="javascript:SLC(5110,25)" TargetMode="External"/><Relationship Id="rId75" Type="http://schemas.openxmlformats.org/officeDocument/2006/relationships/hyperlink" Target="javascript:SLC(4274,0)" TargetMode="External"/><Relationship Id="rId91" Type="http://schemas.openxmlformats.org/officeDocument/2006/relationships/hyperlink" Target="javascript:SLC(37087,0)" TargetMode="External"/><Relationship Id="rId96" Type="http://schemas.openxmlformats.org/officeDocument/2006/relationships/hyperlink" Target="javascript:SLC(37085,52)" TargetMode="External"/><Relationship Id="rId140" Type="http://schemas.openxmlformats.org/officeDocument/2006/relationships/hyperlink" Target="javascript:SLC(24093,0)" TargetMode="External"/><Relationship Id="rId145" Type="http://schemas.openxmlformats.org/officeDocument/2006/relationships/hyperlink" Target="javascript:SLC(2197,0)" TargetMode="External"/><Relationship Id="rId161" Type="http://schemas.openxmlformats.org/officeDocument/2006/relationships/hyperlink" Target="javascript:SLC(21651,0)" TargetMode="External"/><Relationship Id="rId166" Type="http://schemas.openxmlformats.org/officeDocument/2006/relationships/hyperlink" Target="javascript:SLC(98761,0)" TargetMode="External"/><Relationship Id="rId182" Type="http://schemas.openxmlformats.org/officeDocument/2006/relationships/hyperlink" Target="javascript:SLC(79378,13)" TargetMode="External"/><Relationship Id="rId187" Type="http://schemas.openxmlformats.org/officeDocument/2006/relationships/hyperlink" Target="javascript:SLC(98761,0)"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javascript:SLC(4274,0)" TargetMode="External"/><Relationship Id="rId23" Type="http://schemas.openxmlformats.org/officeDocument/2006/relationships/hyperlink" Target="javascript:SLC(183386,34)" TargetMode="External"/><Relationship Id="rId28" Type="http://schemas.openxmlformats.org/officeDocument/2006/relationships/hyperlink" Target="javascript:SLC(183386,37)" TargetMode="External"/><Relationship Id="rId49" Type="http://schemas.openxmlformats.org/officeDocument/2006/relationships/hyperlink" Target="javascript:SLC(21651,73)" TargetMode="External"/><Relationship Id="rId114" Type="http://schemas.openxmlformats.org/officeDocument/2006/relationships/hyperlink" Target="javascript:SLC(5110,0)" TargetMode="External"/><Relationship Id="rId119" Type="http://schemas.openxmlformats.org/officeDocument/2006/relationships/hyperlink" Target="javascript:SLC(98761,0)" TargetMode="External"/><Relationship Id="rId44" Type="http://schemas.openxmlformats.org/officeDocument/2006/relationships/hyperlink" Target="javascript:SLC(183386,38)" TargetMode="External"/><Relationship Id="rId60" Type="http://schemas.openxmlformats.org/officeDocument/2006/relationships/hyperlink" Target="javascript:SLC(78895,0)" TargetMode="External"/><Relationship Id="rId65" Type="http://schemas.openxmlformats.org/officeDocument/2006/relationships/hyperlink" Target="javascript:SLC(183386,37)" TargetMode="External"/><Relationship Id="rId81" Type="http://schemas.openxmlformats.org/officeDocument/2006/relationships/hyperlink" Target="javascript:SLC(5110,0)" TargetMode="External"/><Relationship Id="rId86" Type="http://schemas.openxmlformats.org/officeDocument/2006/relationships/hyperlink" Target="javascript:SLC(5110,0)" TargetMode="External"/><Relationship Id="rId130" Type="http://schemas.openxmlformats.org/officeDocument/2006/relationships/hyperlink" Target="javascript:SLC(24093,0)" TargetMode="External"/><Relationship Id="rId135" Type="http://schemas.openxmlformats.org/officeDocument/2006/relationships/hyperlink" Target="javascript:SLC(98761,32)" TargetMode="External"/><Relationship Id="rId151" Type="http://schemas.openxmlformats.org/officeDocument/2006/relationships/hyperlink" Target="javascript:SLC(5110,244)" TargetMode="External"/><Relationship Id="rId156" Type="http://schemas.openxmlformats.org/officeDocument/2006/relationships/hyperlink" Target="javascript:SLC(98761,0)" TargetMode="External"/><Relationship Id="rId177" Type="http://schemas.openxmlformats.org/officeDocument/2006/relationships/hyperlink" Target="javascript:SLC(297379,0)" TargetMode="External"/><Relationship Id="rId198" Type="http://schemas.openxmlformats.org/officeDocument/2006/relationships/hyperlink" Target="javascript:SLC(297380,0)" TargetMode="External"/><Relationship Id="rId172" Type="http://schemas.openxmlformats.org/officeDocument/2006/relationships/hyperlink" Target="javascript:SLC(9590,19)" TargetMode="External"/><Relationship Id="rId193" Type="http://schemas.openxmlformats.org/officeDocument/2006/relationships/hyperlink" Target="javascript:SLC(169667,24)" TargetMode="External"/><Relationship Id="rId202" Type="http://schemas.openxmlformats.org/officeDocument/2006/relationships/hyperlink" Target="javascript:SLC(297380,0)" TargetMode="External"/><Relationship Id="rId207" Type="http://schemas.openxmlformats.org/officeDocument/2006/relationships/hyperlink" Target="javascript:SLC(297380,20)" TargetMode="External"/><Relationship Id="rId13" Type="http://schemas.openxmlformats.org/officeDocument/2006/relationships/hyperlink" Target="javascript:SLC(183386,22)" TargetMode="External"/><Relationship Id="rId18" Type="http://schemas.openxmlformats.org/officeDocument/2006/relationships/hyperlink" Target="javascript:SLC(183386,0)" TargetMode="External"/><Relationship Id="rId39" Type="http://schemas.openxmlformats.org/officeDocument/2006/relationships/hyperlink" Target="javascript:SLC(183386,0)" TargetMode="External"/><Relationship Id="rId109" Type="http://schemas.openxmlformats.org/officeDocument/2006/relationships/hyperlink" Target="javascript:SLC(83311,18)" TargetMode="External"/><Relationship Id="rId34" Type="http://schemas.openxmlformats.org/officeDocument/2006/relationships/hyperlink" Target="javascript:SLC(183386,127)" TargetMode="External"/><Relationship Id="rId50" Type="http://schemas.openxmlformats.org/officeDocument/2006/relationships/hyperlink" Target="javascript:SLC(5110,0)" TargetMode="External"/><Relationship Id="rId55" Type="http://schemas.openxmlformats.org/officeDocument/2006/relationships/hyperlink" Target="javascript:SLC(21651,74)" TargetMode="External"/><Relationship Id="rId76" Type="http://schemas.openxmlformats.org/officeDocument/2006/relationships/hyperlink" Target="javascript:SLC(4274,22)" TargetMode="External"/><Relationship Id="rId97" Type="http://schemas.openxmlformats.org/officeDocument/2006/relationships/hyperlink" Target="javascript:SLC(5110,0)" TargetMode="External"/><Relationship Id="rId104" Type="http://schemas.openxmlformats.org/officeDocument/2006/relationships/hyperlink" Target="javascript:SLC(6359,0)" TargetMode="External"/><Relationship Id="rId120" Type="http://schemas.openxmlformats.org/officeDocument/2006/relationships/hyperlink" Target="javascript:SLC(98761,0)" TargetMode="External"/><Relationship Id="rId125" Type="http://schemas.openxmlformats.org/officeDocument/2006/relationships/hyperlink" Target="javascript:SLC(24093,6)" TargetMode="External"/><Relationship Id="rId141" Type="http://schemas.openxmlformats.org/officeDocument/2006/relationships/hyperlink" Target="javascript:SLC(24093,11)" TargetMode="External"/><Relationship Id="rId146" Type="http://schemas.openxmlformats.org/officeDocument/2006/relationships/hyperlink" Target="javascript:SLC(183386,0)" TargetMode="External"/><Relationship Id="rId167" Type="http://schemas.openxmlformats.org/officeDocument/2006/relationships/hyperlink" Target="javascript:SLC(9590,0)" TargetMode="External"/><Relationship Id="rId188" Type="http://schemas.openxmlformats.org/officeDocument/2006/relationships/hyperlink" Target="javascript:SLC(98761,23)" TargetMode="External"/><Relationship Id="rId7" Type="http://schemas.openxmlformats.org/officeDocument/2006/relationships/endnotes" Target="endnotes.xml"/><Relationship Id="rId71" Type="http://schemas.openxmlformats.org/officeDocument/2006/relationships/hyperlink" Target="javascript:SLC(5110,29)" TargetMode="External"/><Relationship Id="rId92" Type="http://schemas.openxmlformats.org/officeDocument/2006/relationships/hyperlink" Target="javascript:SLC(37087,46)" TargetMode="External"/><Relationship Id="rId162" Type="http://schemas.openxmlformats.org/officeDocument/2006/relationships/hyperlink" Target="javascript:SLC(81825,0)" TargetMode="External"/><Relationship Id="rId183" Type="http://schemas.openxmlformats.org/officeDocument/2006/relationships/hyperlink" Target="javascript:SLC(5110,0)" TargetMode="External"/><Relationship Id="rId213" Type="http://schemas.openxmlformats.org/officeDocument/2006/relationships/hyperlink" Target="javascript:SLC(4274,0)" TargetMode="External"/><Relationship Id="rId2" Type="http://schemas.openxmlformats.org/officeDocument/2006/relationships/styles" Target="styles.xml"/><Relationship Id="rId29" Type="http://schemas.openxmlformats.org/officeDocument/2006/relationships/hyperlink" Target="javascript:SLC(183386,0)" TargetMode="External"/><Relationship Id="rId24" Type="http://schemas.openxmlformats.org/officeDocument/2006/relationships/hyperlink" Target="javascript:SLC(183386,0)" TargetMode="External"/><Relationship Id="rId40" Type="http://schemas.openxmlformats.org/officeDocument/2006/relationships/hyperlink" Target="javascript:SLC(183386,33)" TargetMode="External"/><Relationship Id="rId45" Type="http://schemas.openxmlformats.org/officeDocument/2006/relationships/hyperlink" Target="javascript:SLC(98761,0)" TargetMode="External"/><Relationship Id="rId66" Type="http://schemas.openxmlformats.org/officeDocument/2006/relationships/hyperlink" Target="javascript:SLC(5110,0)" TargetMode="External"/><Relationship Id="rId87" Type="http://schemas.openxmlformats.org/officeDocument/2006/relationships/hyperlink" Target="javascript:SLC(5110,24)" TargetMode="External"/><Relationship Id="rId110" Type="http://schemas.openxmlformats.org/officeDocument/2006/relationships/hyperlink" Target="javascript:SLC(96789,0)" TargetMode="External"/><Relationship Id="rId115" Type="http://schemas.openxmlformats.org/officeDocument/2006/relationships/hyperlink" Target="javascript:SLC(5110,29)" TargetMode="External"/><Relationship Id="rId131" Type="http://schemas.openxmlformats.org/officeDocument/2006/relationships/hyperlink" Target="javascript:SLC(24093,6)" TargetMode="External"/><Relationship Id="rId136" Type="http://schemas.openxmlformats.org/officeDocument/2006/relationships/hyperlink" Target="javascript:SLC(24093,0)" TargetMode="External"/><Relationship Id="rId157" Type="http://schemas.openxmlformats.org/officeDocument/2006/relationships/hyperlink" Target="javascript:SLC(39353,0)" TargetMode="External"/><Relationship Id="rId178" Type="http://schemas.openxmlformats.org/officeDocument/2006/relationships/hyperlink" Target="javascript:SLC(301395,0)" TargetMode="External"/><Relationship Id="rId61" Type="http://schemas.openxmlformats.org/officeDocument/2006/relationships/hyperlink" Target="javascript:SLC(78895,21)" TargetMode="External"/><Relationship Id="rId82" Type="http://schemas.openxmlformats.org/officeDocument/2006/relationships/hyperlink" Target="javascript:SLC(5110,37)" TargetMode="External"/><Relationship Id="rId152" Type="http://schemas.openxmlformats.org/officeDocument/2006/relationships/hyperlink" Target="javascript:SLC(5110,0)" TargetMode="External"/><Relationship Id="rId173" Type="http://schemas.openxmlformats.org/officeDocument/2006/relationships/hyperlink" Target="javascript:SLC(9590,0)" TargetMode="External"/><Relationship Id="rId194" Type="http://schemas.openxmlformats.org/officeDocument/2006/relationships/hyperlink" Target="javascript:SLC(169667,0)" TargetMode="External"/><Relationship Id="rId199" Type="http://schemas.openxmlformats.org/officeDocument/2006/relationships/hyperlink" Target="javascript:SLC(297380,18)" TargetMode="External"/><Relationship Id="rId203" Type="http://schemas.openxmlformats.org/officeDocument/2006/relationships/hyperlink" Target="javascript:SLC(297380,52)" TargetMode="External"/><Relationship Id="rId208" Type="http://schemas.openxmlformats.org/officeDocument/2006/relationships/hyperlink" Target="javascript:SLC(4274,0)" TargetMode="External"/><Relationship Id="rId19" Type="http://schemas.openxmlformats.org/officeDocument/2006/relationships/hyperlink" Target="javascript:SLC(183386,28)" TargetMode="External"/><Relationship Id="rId14" Type="http://schemas.openxmlformats.org/officeDocument/2006/relationships/hyperlink" Target="javascript:SLC(183386,0)" TargetMode="External"/><Relationship Id="rId30" Type="http://schemas.openxmlformats.org/officeDocument/2006/relationships/hyperlink" Target="javascript:SLC(183386,37)" TargetMode="External"/><Relationship Id="rId35" Type="http://schemas.openxmlformats.org/officeDocument/2006/relationships/hyperlink" Target="javascript:SLC(183386,0)" TargetMode="External"/><Relationship Id="rId56" Type="http://schemas.openxmlformats.org/officeDocument/2006/relationships/hyperlink" Target="javascript:SLC(21651,0)" TargetMode="External"/><Relationship Id="rId77" Type="http://schemas.openxmlformats.org/officeDocument/2006/relationships/hyperlink" Target="javascript:SLC(54989,0)" TargetMode="External"/><Relationship Id="rId100" Type="http://schemas.openxmlformats.org/officeDocument/2006/relationships/hyperlink" Target="javascript:SLC(21651,0)" TargetMode="External"/><Relationship Id="rId105" Type="http://schemas.openxmlformats.org/officeDocument/2006/relationships/hyperlink" Target="javascript:SLC(6359,20)" TargetMode="External"/><Relationship Id="rId126" Type="http://schemas.openxmlformats.org/officeDocument/2006/relationships/hyperlink" Target="javascript:SLC(24093,0)" TargetMode="External"/><Relationship Id="rId147" Type="http://schemas.openxmlformats.org/officeDocument/2006/relationships/hyperlink" Target="javascript:SLC(183386,198)" TargetMode="External"/><Relationship Id="rId168" Type="http://schemas.openxmlformats.org/officeDocument/2006/relationships/hyperlink" Target="javascript:SLC(9590,16)" TargetMode="External"/><Relationship Id="rId8" Type="http://schemas.openxmlformats.org/officeDocument/2006/relationships/hyperlink" Target="javascript:SLC(137087,0)" TargetMode="External"/><Relationship Id="rId51" Type="http://schemas.openxmlformats.org/officeDocument/2006/relationships/hyperlink" Target="javascript:SLC(5110,108)" TargetMode="External"/><Relationship Id="rId72" Type="http://schemas.openxmlformats.org/officeDocument/2006/relationships/hyperlink" Target="javascript:SLC(98761,0)" TargetMode="External"/><Relationship Id="rId93" Type="http://schemas.openxmlformats.org/officeDocument/2006/relationships/hyperlink" Target="javascript:SLC(37087,47)" TargetMode="External"/><Relationship Id="rId98" Type="http://schemas.openxmlformats.org/officeDocument/2006/relationships/hyperlink" Target="javascript:SLC(31016,0)" TargetMode="External"/><Relationship Id="rId121" Type="http://schemas.openxmlformats.org/officeDocument/2006/relationships/hyperlink" Target="javascript:SLC(24093,0)" TargetMode="External"/><Relationship Id="rId142" Type="http://schemas.openxmlformats.org/officeDocument/2006/relationships/hyperlink" Target="javascript:SLC(183386,0)" TargetMode="External"/><Relationship Id="rId163" Type="http://schemas.openxmlformats.org/officeDocument/2006/relationships/hyperlink" Target="javascript:SLC(98761,0)" TargetMode="External"/><Relationship Id="rId184" Type="http://schemas.openxmlformats.org/officeDocument/2006/relationships/hyperlink" Target="javascript:SLC(5110,36)" TargetMode="External"/><Relationship Id="rId189" Type="http://schemas.openxmlformats.org/officeDocument/2006/relationships/hyperlink" Target="javascript:SLC(5839,0)" TargetMode="External"/><Relationship Id="rId3" Type="http://schemas.microsoft.com/office/2007/relationships/stylesWithEffects" Target="stylesWithEffects.xml"/><Relationship Id="rId214" Type="http://schemas.openxmlformats.org/officeDocument/2006/relationships/hyperlink" Target="javascript:SLC(4274,17)" TargetMode="External"/><Relationship Id="rId25" Type="http://schemas.openxmlformats.org/officeDocument/2006/relationships/hyperlink" Target="javascript:SLC(183386,0)" TargetMode="External"/><Relationship Id="rId46" Type="http://schemas.openxmlformats.org/officeDocument/2006/relationships/hyperlink" Target="javascript:SLC(98761,0)" TargetMode="External"/><Relationship Id="rId67" Type="http://schemas.openxmlformats.org/officeDocument/2006/relationships/hyperlink" Target="javascript:SLC(5110,39)" TargetMode="External"/><Relationship Id="rId116" Type="http://schemas.openxmlformats.org/officeDocument/2006/relationships/hyperlink" Target="javascript:SLC(5110,31)" TargetMode="External"/><Relationship Id="rId137" Type="http://schemas.openxmlformats.org/officeDocument/2006/relationships/hyperlink" Target="javascript:SLC(24093,7)" TargetMode="External"/><Relationship Id="rId158" Type="http://schemas.openxmlformats.org/officeDocument/2006/relationships/hyperlink" Target="javascript:SLC(13496,0)" TargetMode="External"/><Relationship Id="rId20" Type="http://schemas.openxmlformats.org/officeDocument/2006/relationships/hyperlink" Target="javascript:SLC(183386,0)" TargetMode="External"/><Relationship Id="rId41" Type="http://schemas.openxmlformats.org/officeDocument/2006/relationships/hyperlink" Target="javascript:SLC(183386,266)" TargetMode="External"/><Relationship Id="rId62" Type="http://schemas.openxmlformats.org/officeDocument/2006/relationships/hyperlink" Target="javascript:SLC(183386,0)" TargetMode="External"/><Relationship Id="rId83" Type="http://schemas.openxmlformats.org/officeDocument/2006/relationships/hyperlink" Target="javascript:SLC(4274,0)" TargetMode="External"/><Relationship Id="rId88" Type="http://schemas.openxmlformats.org/officeDocument/2006/relationships/hyperlink" Target="javascript:SLC(98761,0)" TargetMode="External"/><Relationship Id="rId111" Type="http://schemas.openxmlformats.org/officeDocument/2006/relationships/hyperlink" Target="javascript:SLC(5110,0)" TargetMode="External"/><Relationship Id="rId132" Type="http://schemas.openxmlformats.org/officeDocument/2006/relationships/hyperlink" Target="javascript:SLC(24093,0)" TargetMode="External"/><Relationship Id="rId153" Type="http://schemas.openxmlformats.org/officeDocument/2006/relationships/hyperlink" Target="javascript:SLC(5110,0)" TargetMode="External"/><Relationship Id="rId174" Type="http://schemas.openxmlformats.org/officeDocument/2006/relationships/hyperlink" Target="javascript:SLC(9590,20)" TargetMode="External"/><Relationship Id="rId179" Type="http://schemas.openxmlformats.org/officeDocument/2006/relationships/hyperlink" Target="javascript:SLC(20806,0)" TargetMode="External"/><Relationship Id="rId195" Type="http://schemas.openxmlformats.org/officeDocument/2006/relationships/hyperlink" Target="javascript:SLC(169667,0)" TargetMode="External"/><Relationship Id="rId209" Type="http://schemas.openxmlformats.org/officeDocument/2006/relationships/hyperlink" Target="javascript:SLC(4274,0)" TargetMode="External"/><Relationship Id="rId190" Type="http://schemas.openxmlformats.org/officeDocument/2006/relationships/hyperlink" Target="javascript:SLC(5839,8)" TargetMode="External"/><Relationship Id="rId204" Type="http://schemas.openxmlformats.org/officeDocument/2006/relationships/hyperlink" Target="javascript:SLC(297380,0)" TargetMode="External"/><Relationship Id="rId15" Type="http://schemas.openxmlformats.org/officeDocument/2006/relationships/hyperlink" Target="javascript:SLC(183386,26)" TargetMode="External"/><Relationship Id="rId36" Type="http://schemas.openxmlformats.org/officeDocument/2006/relationships/hyperlink" Target="javascript:SLC(183386,127)" TargetMode="External"/><Relationship Id="rId57" Type="http://schemas.openxmlformats.org/officeDocument/2006/relationships/hyperlink" Target="javascript:SLC(21651,122)" TargetMode="External"/><Relationship Id="rId106" Type="http://schemas.openxmlformats.org/officeDocument/2006/relationships/hyperlink" Target="javascript:SLC(6359,0)" TargetMode="External"/><Relationship Id="rId127" Type="http://schemas.openxmlformats.org/officeDocument/2006/relationships/hyperlink" Target="javascript:SLC(24093,6)" TargetMode="External"/><Relationship Id="rId10" Type="http://schemas.openxmlformats.org/officeDocument/2006/relationships/hyperlink" Target="javascript:SLC(183386,0)" TargetMode="External"/><Relationship Id="rId31" Type="http://schemas.openxmlformats.org/officeDocument/2006/relationships/hyperlink" Target="javascript:SLC(183386,0)" TargetMode="External"/><Relationship Id="rId52" Type="http://schemas.openxmlformats.org/officeDocument/2006/relationships/hyperlink" Target="javascript:SLC(5110,0)" TargetMode="External"/><Relationship Id="rId73" Type="http://schemas.openxmlformats.org/officeDocument/2006/relationships/hyperlink" Target="javascript:SLC(5110,0)" TargetMode="External"/><Relationship Id="rId78" Type="http://schemas.openxmlformats.org/officeDocument/2006/relationships/hyperlink" Target="javascript:SLC(54990,0)" TargetMode="External"/><Relationship Id="rId94" Type="http://schemas.openxmlformats.org/officeDocument/2006/relationships/hyperlink" Target="javascript:SLC(37085,0)" TargetMode="External"/><Relationship Id="rId99" Type="http://schemas.openxmlformats.org/officeDocument/2006/relationships/hyperlink" Target="javascript:SLC(31016,47)" TargetMode="External"/><Relationship Id="rId101" Type="http://schemas.openxmlformats.org/officeDocument/2006/relationships/hyperlink" Target="javascript:SLC(21651,61)" TargetMode="External"/><Relationship Id="rId122" Type="http://schemas.openxmlformats.org/officeDocument/2006/relationships/hyperlink" Target="javascript:SLC(24093,6)" TargetMode="External"/><Relationship Id="rId143" Type="http://schemas.openxmlformats.org/officeDocument/2006/relationships/hyperlink" Target="javascript:SLC(24093,0)" TargetMode="External"/><Relationship Id="rId148" Type="http://schemas.openxmlformats.org/officeDocument/2006/relationships/hyperlink" Target="javascript:SLC(39353,0)" TargetMode="External"/><Relationship Id="rId164" Type="http://schemas.openxmlformats.org/officeDocument/2006/relationships/hyperlink" Target="javascript:SLC(98761,0)" TargetMode="External"/><Relationship Id="rId169" Type="http://schemas.openxmlformats.org/officeDocument/2006/relationships/hyperlink" Target="javascript:SLC(9590,0)" TargetMode="External"/><Relationship Id="rId185" Type="http://schemas.openxmlformats.org/officeDocument/2006/relationships/hyperlink" Target="javascript:SLC(297379,0)" TargetMode="External"/><Relationship Id="rId4" Type="http://schemas.openxmlformats.org/officeDocument/2006/relationships/settings" Target="settings.xml"/><Relationship Id="rId9" Type="http://schemas.openxmlformats.org/officeDocument/2006/relationships/hyperlink" Target="javascript:SLC(89386,0)" TargetMode="External"/><Relationship Id="rId180" Type="http://schemas.openxmlformats.org/officeDocument/2006/relationships/hyperlink" Target="javascript:SLC(20806,3)" TargetMode="External"/><Relationship Id="rId210" Type="http://schemas.openxmlformats.org/officeDocument/2006/relationships/hyperlink" Target="javascript:SLC(4274,14)" TargetMode="External"/><Relationship Id="rId215" Type="http://schemas.openxmlformats.org/officeDocument/2006/relationships/hyperlink" Target="javascript:SLC(4274,19)" TargetMode="External"/><Relationship Id="rId26" Type="http://schemas.openxmlformats.org/officeDocument/2006/relationships/hyperlink" Target="javascript:SLC(183386,34)" TargetMode="External"/><Relationship Id="rId47" Type="http://schemas.openxmlformats.org/officeDocument/2006/relationships/hyperlink" Target="javascript:SLC(98761,39)" TargetMode="External"/><Relationship Id="rId68" Type="http://schemas.openxmlformats.org/officeDocument/2006/relationships/hyperlink" Target="javascript:SLC(4136,0)" TargetMode="External"/><Relationship Id="rId89" Type="http://schemas.openxmlformats.org/officeDocument/2006/relationships/hyperlink" Target="javascript:SLC(98761,0)" TargetMode="External"/><Relationship Id="rId112" Type="http://schemas.openxmlformats.org/officeDocument/2006/relationships/hyperlink" Target="javascript:SLC(5110,19)" TargetMode="External"/><Relationship Id="rId133" Type="http://schemas.openxmlformats.org/officeDocument/2006/relationships/hyperlink" Target="javascript:SLC(24093,6)" TargetMode="External"/><Relationship Id="rId154" Type="http://schemas.openxmlformats.org/officeDocument/2006/relationships/hyperlink" Target="javascript:SLC(5110,0)" TargetMode="External"/><Relationship Id="rId175" Type="http://schemas.openxmlformats.org/officeDocument/2006/relationships/hyperlink" Target="javascript:SLC(9590,0)" TargetMode="External"/><Relationship Id="rId196" Type="http://schemas.openxmlformats.org/officeDocument/2006/relationships/hyperlink" Target="javascript:SLC(169667,0)" TargetMode="External"/><Relationship Id="rId200" Type="http://schemas.openxmlformats.org/officeDocument/2006/relationships/hyperlink" Target="javascript:SLC(297380,0)" TargetMode="External"/><Relationship Id="rId16" Type="http://schemas.openxmlformats.org/officeDocument/2006/relationships/hyperlink" Target="javascript:SLC(183386,0)" TargetMode="External"/><Relationship Id="rId37" Type="http://schemas.openxmlformats.org/officeDocument/2006/relationships/hyperlink" Target="javascript:SLC(183386,0)" TargetMode="External"/><Relationship Id="rId58" Type="http://schemas.openxmlformats.org/officeDocument/2006/relationships/hyperlink" Target="javascript:SLC(98761,0)" TargetMode="External"/><Relationship Id="rId79" Type="http://schemas.openxmlformats.org/officeDocument/2006/relationships/hyperlink" Target="javascript:SLC(49963,0)" TargetMode="External"/><Relationship Id="rId102" Type="http://schemas.openxmlformats.org/officeDocument/2006/relationships/hyperlink" Target="javascript:SLC(21651,0)" TargetMode="External"/><Relationship Id="rId123" Type="http://schemas.openxmlformats.org/officeDocument/2006/relationships/hyperlink" Target="javascript:SLC(98761,0)" TargetMode="External"/><Relationship Id="rId144" Type="http://schemas.openxmlformats.org/officeDocument/2006/relationships/hyperlink" Target="javascript:SLC(23982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7BA2-39E7-4518-A8F3-85C8FA33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63</Pages>
  <Words>33010</Words>
  <Characters>34332</Characters>
  <Application>Microsoft Office Word</Application>
  <DocSecurity>0</DocSecurity>
  <Lines>1320</Lines>
  <Paragraphs>498</Paragraphs>
  <ScaleCrop>false</ScaleCrop>
  <Company>Microsoft</Company>
  <LinksUpToDate>false</LinksUpToDate>
  <CharactersWithSpaces>66844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闫慧</cp:lastModifiedBy>
  <cp:revision>261</cp:revision>
  <dcterms:created xsi:type="dcterms:W3CDTF">2018-09-14T07:48:00Z</dcterms:created>
  <dcterms:modified xsi:type="dcterms:W3CDTF">2018-11-06T08:50:00Z</dcterms:modified>
</cp:coreProperties>
</file>